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42" w:rsidRPr="00411E2B" w:rsidRDefault="000E7242" w:rsidP="000E7242">
      <w:pPr>
        <w:spacing w:after="0" w:line="240" w:lineRule="auto"/>
        <w:jc w:val="right"/>
        <w:rPr>
          <w:i/>
          <w:lang w:val="mn-MN"/>
        </w:rPr>
      </w:pPr>
      <w:r w:rsidRPr="00411E2B">
        <w:rPr>
          <w:i/>
          <w:lang w:val="mn-MN"/>
        </w:rPr>
        <w:t>Төсөл</w:t>
      </w:r>
    </w:p>
    <w:p w:rsidR="000E7242" w:rsidRDefault="000E7242" w:rsidP="000E7242">
      <w:pPr>
        <w:spacing w:after="0" w:line="240" w:lineRule="auto"/>
        <w:jc w:val="right"/>
        <w:rPr>
          <w:lang w:val="mn-MN"/>
        </w:rPr>
      </w:pPr>
    </w:p>
    <w:p w:rsidR="000E7242" w:rsidRDefault="000E7242" w:rsidP="000E7242">
      <w:pPr>
        <w:spacing w:after="0" w:line="240" w:lineRule="auto"/>
        <w:jc w:val="center"/>
        <w:rPr>
          <w:b/>
          <w:lang w:val="mn-MN"/>
        </w:rPr>
      </w:pPr>
      <w:r w:rsidRPr="0085408C">
        <w:rPr>
          <w:b/>
          <w:lang w:val="mn-MN"/>
        </w:rPr>
        <w:t>ТАНИЛЦУУЛГА</w:t>
      </w:r>
    </w:p>
    <w:p w:rsidR="000E7242" w:rsidRDefault="000E7242" w:rsidP="000E7242">
      <w:pPr>
        <w:spacing w:after="0" w:line="240" w:lineRule="auto"/>
        <w:jc w:val="center"/>
        <w:rPr>
          <w:b/>
          <w:lang w:val="mn-MN"/>
        </w:rPr>
      </w:pPr>
    </w:p>
    <w:p w:rsidR="000E7242" w:rsidRPr="00BF0E82" w:rsidRDefault="000E7242" w:rsidP="00BF0E82">
      <w:pPr>
        <w:pStyle w:val="NormalWeb"/>
        <w:shd w:val="clear" w:color="auto" w:fill="FFFFFF"/>
        <w:spacing w:before="0" w:after="0"/>
        <w:jc w:val="right"/>
        <w:rPr>
          <w:rFonts w:ascii="Arial" w:hAnsi="Arial" w:cs="Arial"/>
          <w:bCs/>
          <w:i/>
          <w:color w:val="auto"/>
          <w:u w:color="333333"/>
        </w:rPr>
      </w:pPr>
      <w:proofErr w:type="spellStart"/>
      <w:r w:rsidRPr="00BF0E82">
        <w:rPr>
          <w:rFonts w:ascii="Arial" w:hAnsi="Arial" w:cs="Arial"/>
          <w:bCs/>
          <w:i/>
          <w:color w:val="auto"/>
          <w:u w:color="333333"/>
        </w:rPr>
        <w:t>Монгол</w:t>
      </w:r>
      <w:proofErr w:type="spellEnd"/>
      <w:r w:rsidRPr="00BF0E82">
        <w:rPr>
          <w:rFonts w:ascii="Arial" w:hAnsi="Arial" w:cs="Arial"/>
          <w:bCs/>
          <w:i/>
          <w:color w:val="auto"/>
          <w:u w:color="333333"/>
        </w:rPr>
        <w:t xml:space="preserve"> </w:t>
      </w:r>
      <w:proofErr w:type="spellStart"/>
      <w:r w:rsidRPr="00BF0E82">
        <w:rPr>
          <w:rFonts w:ascii="Arial" w:hAnsi="Arial" w:cs="Arial"/>
          <w:bCs/>
          <w:i/>
          <w:color w:val="auto"/>
          <w:u w:color="333333"/>
        </w:rPr>
        <w:t>Улсын</w:t>
      </w:r>
      <w:proofErr w:type="spellEnd"/>
      <w:r w:rsidRPr="00BF0E82">
        <w:rPr>
          <w:rFonts w:ascii="Arial" w:hAnsi="Arial" w:cs="Arial"/>
          <w:bCs/>
          <w:i/>
          <w:color w:val="auto"/>
          <w:u w:color="333333"/>
        </w:rPr>
        <w:t xml:space="preserve"> </w:t>
      </w:r>
      <w:proofErr w:type="spellStart"/>
      <w:r w:rsidRPr="00BF0E82">
        <w:rPr>
          <w:rFonts w:ascii="Arial" w:hAnsi="Arial" w:cs="Arial"/>
          <w:bCs/>
          <w:i/>
          <w:color w:val="auto"/>
          <w:u w:color="333333"/>
        </w:rPr>
        <w:t>хүүхэд</w:t>
      </w:r>
      <w:proofErr w:type="spellEnd"/>
      <w:r w:rsidRPr="00BF0E82">
        <w:rPr>
          <w:rFonts w:ascii="Arial" w:hAnsi="Arial" w:cs="Arial"/>
          <w:bCs/>
          <w:i/>
          <w:color w:val="auto"/>
          <w:u w:color="333333"/>
        </w:rPr>
        <w:t xml:space="preserve"> </w:t>
      </w:r>
      <w:proofErr w:type="spellStart"/>
      <w:r w:rsidRPr="00BF0E82">
        <w:rPr>
          <w:rFonts w:ascii="Arial" w:hAnsi="Arial" w:cs="Arial"/>
          <w:bCs/>
          <w:i/>
          <w:color w:val="auto"/>
          <w:u w:color="333333"/>
        </w:rPr>
        <w:t>бүрт</w:t>
      </w:r>
      <w:proofErr w:type="spellEnd"/>
      <w:r w:rsidR="00BF0E82">
        <w:rPr>
          <w:rFonts w:ascii="Arial" w:hAnsi="Arial" w:cs="Arial"/>
          <w:bCs/>
          <w:i/>
          <w:color w:val="auto"/>
          <w:u w:color="333333"/>
          <w:lang w:val="mn-MN"/>
        </w:rPr>
        <w:t xml:space="preserve"> </w:t>
      </w:r>
      <w:proofErr w:type="spellStart"/>
      <w:r w:rsidRPr="00BF0E82">
        <w:rPr>
          <w:rFonts w:ascii="Arial" w:hAnsi="Arial" w:cs="Arial"/>
          <w:bCs/>
          <w:i/>
          <w:color w:val="auto"/>
          <w:u w:color="333333"/>
        </w:rPr>
        <w:t>хүүхдийн</w:t>
      </w:r>
      <w:proofErr w:type="spellEnd"/>
      <w:r w:rsidRPr="00BF0E82">
        <w:rPr>
          <w:rFonts w:ascii="Arial" w:hAnsi="Arial" w:cs="Arial"/>
          <w:bCs/>
          <w:i/>
          <w:color w:val="auto"/>
          <w:u w:color="333333"/>
        </w:rPr>
        <w:t xml:space="preserve"> </w:t>
      </w:r>
      <w:proofErr w:type="spellStart"/>
      <w:r w:rsidRPr="00BF0E82">
        <w:rPr>
          <w:rFonts w:ascii="Arial" w:hAnsi="Arial" w:cs="Arial"/>
          <w:bCs/>
          <w:i/>
          <w:color w:val="auto"/>
          <w:u w:color="333333"/>
        </w:rPr>
        <w:t>мөнгөн</w:t>
      </w:r>
      <w:proofErr w:type="spellEnd"/>
      <w:r w:rsidRPr="00BF0E82">
        <w:rPr>
          <w:rFonts w:ascii="Arial" w:hAnsi="Arial" w:cs="Arial"/>
          <w:bCs/>
          <w:i/>
          <w:color w:val="auto"/>
          <w:u w:color="333333"/>
        </w:rPr>
        <w:t xml:space="preserve"> </w:t>
      </w:r>
      <w:proofErr w:type="spellStart"/>
      <w:r w:rsidRPr="00BF0E82">
        <w:rPr>
          <w:rFonts w:ascii="Arial" w:hAnsi="Arial" w:cs="Arial"/>
          <w:bCs/>
          <w:i/>
          <w:color w:val="auto"/>
          <w:u w:color="333333"/>
        </w:rPr>
        <w:t>тэтгэмж</w:t>
      </w:r>
      <w:proofErr w:type="spellEnd"/>
      <w:r w:rsidRPr="00BF0E82">
        <w:rPr>
          <w:rFonts w:ascii="Arial" w:hAnsi="Arial" w:cs="Arial"/>
          <w:bCs/>
          <w:i/>
          <w:color w:val="auto"/>
          <w:u w:color="333333"/>
        </w:rPr>
        <w:t xml:space="preserve"> </w:t>
      </w:r>
      <w:r w:rsidRPr="00BF0E82">
        <w:rPr>
          <w:rFonts w:ascii="Arial" w:hAnsi="Arial" w:cs="Arial"/>
          <w:bCs/>
          <w:i/>
          <w:color w:val="auto"/>
          <w:u w:color="333333"/>
          <w:lang w:val="mn-MN"/>
        </w:rPr>
        <w:t xml:space="preserve">буюу </w:t>
      </w:r>
    </w:p>
    <w:p w:rsidR="00BF0E82" w:rsidRDefault="000E7242" w:rsidP="00BF0E82">
      <w:pPr>
        <w:spacing w:after="0" w:line="240" w:lineRule="auto"/>
        <w:jc w:val="right"/>
        <w:rPr>
          <w:rFonts w:cs="Arial"/>
          <w:bCs/>
          <w:i/>
          <w:u w:color="333333"/>
          <w:lang w:val="mn-MN"/>
        </w:rPr>
      </w:pPr>
      <w:r w:rsidRPr="00BF0E82">
        <w:rPr>
          <w:rFonts w:cs="Arial"/>
          <w:bCs/>
          <w:i/>
          <w:u w:color="333333"/>
        </w:rPr>
        <w:t>“</w:t>
      </w:r>
      <w:proofErr w:type="spellStart"/>
      <w:r w:rsidRPr="00BF0E82">
        <w:rPr>
          <w:rFonts w:cs="Arial"/>
          <w:bCs/>
          <w:i/>
          <w:u w:color="333333"/>
        </w:rPr>
        <w:t>Хүүхдийн</w:t>
      </w:r>
      <w:proofErr w:type="spellEnd"/>
      <w:r w:rsidRPr="00BF0E82">
        <w:rPr>
          <w:rFonts w:cs="Arial"/>
          <w:bCs/>
          <w:i/>
          <w:u w:color="333333"/>
        </w:rPr>
        <w:t xml:space="preserve"> </w:t>
      </w:r>
      <w:proofErr w:type="spellStart"/>
      <w:r w:rsidRPr="00BF0E82">
        <w:rPr>
          <w:rFonts w:cs="Arial"/>
          <w:bCs/>
          <w:i/>
          <w:u w:color="333333"/>
        </w:rPr>
        <w:t>мөнгө</w:t>
      </w:r>
      <w:proofErr w:type="spellEnd"/>
      <w:r w:rsidRPr="00BF0E82">
        <w:rPr>
          <w:rFonts w:cs="Arial"/>
          <w:bCs/>
          <w:i/>
          <w:u w:color="333333"/>
        </w:rPr>
        <w:t xml:space="preserve">” </w:t>
      </w:r>
      <w:proofErr w:type="spellStart"/>
      <w:r w:rsidRPr="00BF0E82">
        <w:rPr>
          <w:rFonts w:cs="Arial"/>
          <w:bCs/>
          <w:i/>
          <w:u w:color="333333"/>
        </w:rPr>
        <w:t>олгох</w:t>
      </w:r>
      <w:proofErr w:type="spellEnd"/>
      <w:r w:rsidRPr="00BF0E82">
        <w:rPr>
          <w:rFonts w:cs="Arial"/>
          <w:bCs/>
          <w:i/>
          <w:u w:color="333333"/>
        </w:rPr>
        <w:t xml:space="preserve"> </w:t>
      </w:r>
      <w:proofErr w:type="spellStart"/>
      <w:r w:rsidRPr="00BF0E82">
        <w:rPr>
          <w:rFonts w:cs="Arial"/>
          <w:bCs/>
          <w:i/>
          <w:u w:color="333333"/>
        </w:rPr>
        <w:t>тухай</w:t>
      </w:r>
      <w:proofErr w:type="spellEnd"/>
      <w:r w:rsidR="00BF0E82">
        <w:rPr>
          <w:rFonts w:cs="Arial"/>
          <w:bCs/>
          <w:i/>
          <w:u w:color="333333"/>
          <w:lang w:val="mn-MN"/>
        </w:rPr>
        <w:t xml:space="preserve"> Улсын Их Хурлын </w:t>
      </w:r>
    </w:p>
    <w:p w:rsidR="000E7242" w:rsidRPr="00BF0E82" w:rsidRDefault="00BF0E82" w:rsidP="00BF0E82">
      <w:pPr>
        <w:spacing w:after="0" w:line="240" w:lineRule="auto"/>
        <w:jc w:val="right"/>
        <w:rPr>
          <w:rFonts w:cs="Arial"/>
          <w:bCs/>
          <w:i/>
          <w:u w:color="333333"/>
          <w:lang w:val="mn-MN"/>
        </w:rPr>
      </w:pPr>
      <w:r>
        <w:rPr>
          <w:rFonts w:cs="Arial"/>
          <w:bCs/>
          <w:i/>
          <w:u w:color="333333"/>
          <w:lang w:val="mn-MN"/>
        </w:rPr>
        <w:t xml:space="preserve">тогтоолын төслийн талаар </w:t>
      </w:r>
    </w:p>
    <w:p w:rsidR="000E7242" w:rsidRDefault="000E7242" w:rsidP="000E7242">
      <w:pPr>
        <w:spacing w:after="0" w:line="240" w:lineRule="auto"/>
        <w:jc w:val="right"/>
        <w:rPr>
          <w:rFonts w:cs="Arial"/>
          <w:bCs/>
          <w:u w:color="333333"/>
        </w:rPr>
      </w:pPr>
    </w:p>
    <w:p w:rsidR="000E7242" w:rsidRPr="000E7242" w:rsidRDefault="000E7242" w:rsidP="000E7242">
      <w:pPr>
        <w:spacing w:after="0" w:line="240" w:lineRule="auto"/>
        <w:ind w:firstLine="720"/>
        <w:jc w:val="both"/>
        <w:rPr>
          <w:rFonts w:cs="Arial"/>
          <w:szCs w:val="24"/>
          <w:u w:color="333333"/>
        </w:rPr>
      </w:pPr>
      <w:r w:rsidRPr="000E7242">
        <w:rPr>
          <w:rFonts w:cs="Arial"/>
          <w:szCs w:val="24"/>
          <w:u w:color="333333"/>
          <w:lang w:val="mn-MN"/>
        </w:rPr>
        <w:t xml:space="preserve">Монгол Улсын үе үеийн </w:t>
      </w:r>
      <w:proofErr w:type="spellStart"/>
      <w:r w:rsidRPr="000E7242">
        <w:rPr>
          <w:rFonts w:cs="Arial"/>
          <w:szCs w:val="24"/>
          <w:u w:color="333333"/>
        </w:rPr>
        <w:t>Улсын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Их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Хурал</w:t>
      </w:r>
      <w:proofErr w:type="spellEnd"/>
      <w:r w:rsidRPr="000E7242">
        <w:rPr>
          <w:rFonts w:cs="Arial"/>
          <w:szCs w:val="24"/>
          <w:u w:color="333333"/>
        </w:rPr>
        <w:t xml:space="preserve">, </w:t>
      </w:r>
      <w:proofErr w:type="spellStart"/>
      <w:r w:rsidRPr="000E7242">
        <w:rPr>
          <w:rFonts w:cs="Arial"/>
          <w:szCs w:val="24"/>
          <w:u w:color="333333"/>
        </w:rPr>
        <w:t>Засгийн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газраас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хүүхдийн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эрхийг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хамгаалах</w:t>
      </w:r>
      <w:proofErr w:type="spellEnd"/>
      <w:r w:rsidRPr="000E7242">
        <w:rPr>
          <w:rFonts w:cs="Arial"/>
          <w:szCs w:val="24"/>
          <w:u w:color="333333"/>
        </w:rPr>
        <w:t xml:space="preserve">, </w:t>
      </w:r>
      <w:proofErr w:type="spellStart"/>
      <w:r w:rsidRPr="000E7242">
        <w:rPr>
          <w:rFonts w:cs="Arial"/>
          <w:szCs w:val="24"/>
          <w:u w:color="333333"/>
        </w:rPr>
        <w:t>нийгмийн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суурь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үйлчилгээг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хүүхэд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бүрт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хүртээмжтэй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болгох</w:t>
      </w:r>
      <w:proofErr w:type="spellEnd"/>
      <w:r w:rsidRPr="000E7242">
        <w:rPr>
          <w:rFonts w:cs="Arial"/>
          <w:szCs w:val="24"/>
          <w:u w:color="333333"/>
        </w:rPr>
        <w:t xml:space="preserve">, </w:t>
      </w:r>
      <w:proofErr w:type="spellStart"/>
      <w:r w:rsidRPr="000E7242">
        <w:rPr>
          <w:rFonts w:cs="Arial"/>
          <w:szCs w:val="24"/>
          <w:u w:color="333333"/>
        </w:rPr>
        <w:t>ялангуяа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хүүхэд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бүр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ижил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тэгш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орчинд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өсч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хүмүүжих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нөхцөлийг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бүрдүүлэх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талаар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анхаарал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тавин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ажиллаж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шат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дараатай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арга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хэмжээг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хэрэгжүүлж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ирсэн</w:t>
      </w:r>
      <w:proofErr w:type="spellEnd"/>
      <w:r w:rsidRPr="000E7242">
        <w:rPr>
          <w:rFonts w:cs="Arial"/>
          <w:szCs w:val="24"/>
          <w:u w:color="333333"/>
          <w:lang w:val="mn-MN"/>
        </w:rPr>
        <w:t xml:space="preserve"> бөгөөд эдгээр арга хэмжээний </w:t>
      </w:r>
      <w:proofErr w:type="spellStart"/>
      <w:r w:rsidRPr="000E7242">
        <w:rPr>
          <w:rFonts w:cs="Arial"/>
          <w:szCs w:val="24"/>
          <w:u w:color="333333"/>
        </w:rPr>
        <w:t>нэг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нь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хүүхэд</w:t>
      </w:r>
      <w:proofErr w:type="spellEnd"/>
      <w:r w:rsidRPr="000E7242">
        <w:rPr>
          <w:rFonts w:cs="Arial"/>
          <w:szCs w:val="24"/>
          <w:u w:color="333333"/>
        </w:rPr>
        <w:t xml:space="preserve">, </w:t>
      </w:r>
      <w:proofErr w:type="spellStart"/>
      <w:r w:rsidRPr="000E7242">
        <w:rPr>
          <w:rFonts w:cs="Arial"/>
          <w:szCs w:val="24"/>
          <w:u w:color="333333"/>
        </w:rPr>
        <w:t>эцэг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эхчүүдийн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дэмжлэгийг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хүлээсэн</w:t>
      </w:r>
      <w:proofErr w:type="spellEnd"/>
      <w:r w:rsidRPr="000E7242">
        <w:rPr>
          <w:rFonts w:cs="Arial"/>
          <w:szCs w:val="24"/>
          <w:u w:color="333333"/>
        </w:rPr>
        <w:t xml:space="preserve">, </w:t>
      </w:r>
      <w:proofErr w:type="spellStart"/>
      <w:r w:rsidRPr="000E7242">
        <w:rPr>
          <w:rFonts w:cs="Arial"/>
          <w:szCs w:val="24"/>
          <w:u w:color="333333"/>
        </w:rPr>
        <w:t>эдийн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засгийн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өсөлт</w:t>
      </w:r>
      <w:proofErr w:type="spellEnd"/>
      <w:r w:rsidRPr="000E7242">
        <w:rPr>
          <w:rFonts w:cs="Arial"/>
          <w:szCs w:val="24"/>
          <w:u w:color="333333"/>
        </w:rPr>
        <w:t xml:space="preserve">, </w:t>
      </w:r>
      <w:proofErr w:type="spellStart"/>
      <w:r w:rsidRPr="000E7242">
        <w:rPr>
          <w:rFonts w:cs="Arial"/>
          <w:szCs w:val="24"/>
          <w:u w:color="333333"/>
        </w:rPr>
        <w:t>хямралын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аль</w:t>
      </w:r>
      <w:proofErr w:type="spellEnd"/>
      <w:r w:rsidRPr="000E7242">
        <w:rPr>
          <w:rFonts w:cs="Arial"/>
          <w:szCs w:val="24"/>
          <w:u w:color="333333"/>
        </w:rPr>
        <w:t xml:space="preserve"> ч </w:t>
      </w:r>
      <w:proofErr w:type="spellStart"/>
      <w:r w:rsidRPr="000E7242">
        <w:rPr>
          <w:rFonts w:cs="Arial"/>
          <w:szCs w:val="24"/>
          <w:u w:color="333333"/>
        </w:rPr>
        <w:t>үед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хэрэгцээтэй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гэдэг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нь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бодит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амьдрал</w:t>
      </w:r>
      <w:proofErr w:type="spellEnd"/>
      <w:r w:rsidRPr="000E7242">
        <w:rPr>
          <w:rFonts w:cs="Arial"/>
          <w:szCs w:val="24"/>
          <w:u w:color="333333"/>
          <w:lang w:val="mn-MN"/>
        </w:rPr>
        <w:t xml:space="preserve"> дээр </w:t>
      </w:r>
      <w:proofErr w:type="spellStart"/>
      <w:r w:rsidRPr="000E7242">
        <w:rPr>
          <w:rFonts w:cs="Arial"/>
          <w:szCs w:val="24"/>
          <w:u w:color="333333"/>
        </w:rPr>
        <w:t>нотлогдож</w:t>
      </w:r>
      <w:proofErr w:type="spellEnd"/>
      <w:r w:rsidRPr="000E7242">
        <w:rPr>
          <w:rFonts w:cs="Arial"/>
          <w:szCs w:val="24"/>
          <w:u w:color="333333"/>
          <w:lang w:val="mn-MN"/>
        </w:rPr>
        <w:t>,</w:t>
      </w:r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олон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улсад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сайн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жишээгээр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нэрлэгдсэн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Хүний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хөгжил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сангийн</w:t>
      </w:r>
      <w:proofErr w:type="spellEnd"/>
      <w:r>
        <w:rPr>
          <w:rFonts w:cs="Arial"/>
          <w:szCs w:val="24"/>
          <w:u w:color="333333"/>
        </w:rPr>
        <w:t xml:space="preserve"> </w:t>
      </w:r>
      <w:proofErr w:type="spellStart"/>
      <w:r>
        <w:rPr>
          <w:rFonts w:cs="Arial"/>
          <w:szCs w:val="24"/>
          <w:u w:color="333333"/>
        </w:rPr>
        <w:t>тухай</w:t>
      </w:r>
      <w:proofErr w:type="spellEnd"/>
      <w:r>
        <w:rPr>
          <w:rFonts w:cs="Arial"/>
          <w:szCs w:val="24"/>
          <w:u w:color="333333"/>
        </w:rPr>
        <w:t xml:space="preserve"> </w:t>
      </w:r>
      <w:proofErr w:type="spellStart"/>
      <w:r>
        <w:rPr>
          <w:rFonts w:cs="Arial"/>
          <w:szCs w:val="24"/>
          <w:u w:color="333333"/>
        </w:rPr>
        <w:t>хуулийн</w:t>
      </w:r>
      <w:proofErr w:type="spellEnd"/>
      <w:r>
        <w:rPr>
          <w:rFonts w:cs="Arial"/>
          <w:szCs w:val="24"/>
          <w:u w:color="333333"/>
        </w:rPr>
        <w:t xml:space="preserve"> </w:t>
      </w:r>
      <w:proofErr w:type="spellStart"/>
      <w:r>
        <w:rPr>
          <w:rFonts w:cs="Arial"/>
          <w:szCs w:val="24"/>
          <w:u w:color="333333"/>
        </w:rPr>
        <w:t>дагуу</w:t>
      </w:r>
      <w:proofErr w:type="spellEnd"/>
      <w:r>
        <w:rPr>
          <w:rFonts w:cs="Arial"/>
          <w:szCs w:val="24"/>
          <w:u w:color="333333"/>
        </w:rPr>
        <w:t xml:space="preserve"> </w:t>
      </w:r>
      <w:proofErr w:type="spellStart"/>
      <w:r>
        <w:rPr>
          <w:rFonts w:cs="Arial"/>
          <w:szCs w:val="24"/>
          <w:u w:color="333333"/>
        </w:rPr>
        <w:t>хүүхэд</w:t>
      </w:r>
      <w:proofErr w:type="spellEnd"/>
      <w:r>
        <w:rPr>
          <w:rFonts w:cs="Arial"/>
          <w:szCs w:val="24"/>
          <w:u w:color="333333"/>
        </w:rPr>
        <w:t xml:space="preserve"> </w:t>
      </w:r>
      <w:proofErr w:type="spellStart"/>
      <w:r>
        <w:rPr>
          <w:rFonts w:cs="Arial"/>
          <w:szCs w:val="24"/>
          <w:u w:color="333333"/>
        </w:rPr>
        <w:t>бүрт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олгож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байсан</w:t>
      </w:r>
      <w:proofErr w:type="spellEnd"/>
      <w:r w:rsidRPr="000E7242">
        <w:rPr>
          <w:rFonts w:cs="Arial"/>
          <w:szCs w:val="24"/>
          <w:u w:color="333333"/>
        </w:rPr>
        <w:t xml:space="preserve"> “</w:t>
      </w:r>
      <w:proofErr w:type="spellStart"/>
      <w:r w:rsidRPr="000E7242">
        <w:rPr>
          <w:rFonts w:cs="Arial"/>
          <w:szCs w:val="24"/>
          <w:u w:color="333333"/>
        </w:rPr>
        <w:t>Хүүхдийн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мөнгө</w:t>
      </w:r>
      <w:proofErr w:type="spellEnd"/>
      <w:r w:rsidRPr="000E7242">
        <w:rPr>
          <w:rFonts w:cs="Arial"/>
          <w:szCs w:val="24"/>
          <w:u w:color="333333"/>
        </w:rPr>
        <w:t>”-</w:t>
      </w:r>
      <w:proofErr w:type="spellStart"/>
      <w:r w:rsidRPr="000E7242">
        <w:rPr>
          <w:rFonts w:cs="Arial"/>
          <w:szCs w:val="24"/>
          <w:u w:color="333333"/>
        </w:rPr>
        <w:t>ний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proofErr w:type="spellStart"/>
      <w:r w:rsidRPr="000E7242">
        <w:rPr>
          <w:rFonts w:cs="Arial"/>
          <w:szCs w:val="24"/>
          <w:u w:color="333333"/>
        </w:rPr>
        <w:t>бодлого</w:t>
      </w:r>
      <w:proofErr w:type="spellEnd"/>
      <w:r w:rsidRPr="000E7242">
        <w:rPr>
          <w:rFonts w:cs="Arial"/>
          <w:szCs w:val="24"/>
          <w:u w:color="333333"/>
        </w:rPr>
        <w:t xml:space="preserve"> </w:t>
      </w:r>
      <w:r w:rsidRPr="000E7242">
        <w:rPr>
          <w:rFonts w:cs="Arial"/>
          <w:szCs w:val="24"/>
          <w:u w:color="333333"/>
          <w:lang w:val="mn-MN"/>
        </w:rPr>
        <w:t>юм</w:t>
      </w:r>
      <w:r w:rsidRPr="000E7242">
        <w:rPr>
          <w:rFonts w:cs="Arial"/>
          <w:szCs w:val="24"/>
          <w:u w:color="333333"/>
        </w:rPr>
        <w:t>.</w:t>
      </w:r>
    </w:p>
    <w:p w:rsidR="000E7242" w:rsidRDefault="000E7242" w:rsidP="000E7242">
      <w:pPr>
        <w:pStyle w:val="NormalWeb"/>
        <w:shd w:val="clear" w:color="auto" w:fill="FFFFFF"/>
        <w:spacing w:before="0" w:after="0"/>
        <w:jc w:val="both"/>
        <w:rPr>
          <w:rFonts w:ascii="Arial" w:hAnsi="Arial"/>
          <w:color w:val="333333"/>
          <w:u w:color="333333"/>
          <w:lang w:val="mn-MN"/>
        </w:rPr>
      </w:pPr>
    </w:p>
    <w:p w:rsidR="000E7242" w:rsidRDefault="000E7242" w:rsidP="000E7242">
      <w:pPr>
        <w:spacing w:after="0" w:line="240" w:lineRule="auto"/>
        <w:ind w:firstLine="720"/>
        <w:jc w:val="both"/>
        <w:rPr>
          <w:rFonts w:cs="Arial"/>
          <w:u w:color="3C414E"/>
        </w:rPr>
      </w:pPr>
      <w:proofErr w:type="spellStart"/>
      <w:r w:rsidRPr="00902AF0">
        <w:rPr>
          <w:rFonts w:cs="Arial"/>
          <w:u w:color="333333"/>
        </w:rPr>
        <w:t>Монгол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Улс</w:t>
      </w:r>
      <w:proofErr w:type="spellEnd"/>
      <w:r w:rsidRPr="00902AF0">
        <w:rPr>
          <w:rFonts w:cs="Arial"/>
          <w:u w:color="333333"/>
        </w:rPr>
        <w:t xml:space="preserve"> 2009 </w:t>
      </w:r>
      <w:proofErr w:type="spellStart"/>
      <w:r>
        <w:rPr>
          <w:rFonts w:cs="Arial"/>
          <w:u w:color="333333"/>
        </w:rPr>
        <w:t>онд</w:t>
      </w:r>
      <w:proofErr w:type="spellEnd"/>
      <w:r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батлагдсан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Хүний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хөгжил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сангийн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тухай</w:t>
      </w:r>
      <w:proofErr w:type="spellEnd"/>
      <w:r>
        <w:rPr>
          <w:rFonts w:cs="Arial"/>
          <w:u w:color="333333"/>
        </w:rPr>
        <w:t xml:space="preserve"> </w:t>
      </w:r>
      <w:proofErr w:type="spellStart"/>
      <w:r>
        <w:rPr>
          <w:rFonts w:cs="Arial"/>
          <w:u w:color="333333"/>
        </w:rPr>
        <w:t>хуулийн</w:t>
      </w:r>
      <w:proofErr w:type="spellEnd"/>
      <w:r>
        <w:rPr>
          <w:rFonts w:cs="Arial"/>
          <w:u w:color="333333"/>
        </w:rPr>
        <w:t xml:space="preserve"> </w:t>
      </w:r>
      <w:proofErr w:type="spellStart"/>
      <w:r>
        <w:rPr>
          <w:rFonts w:cs="Arial"/>
          <w:u w:color="333333"/>
        </w:rPr>
        <w:t>холбогдох</w:t>
      </w:r>
      <w:proofErr w:type="spellEnd"/>
      <w:r>
        <w:rPr>
          <w:rFonts w:cs="Arial"/>
          <w:u w:color="333333"/>
        </w:rPr>
        <w:t xml:space="preserve"> </w:t>
      </w:r>
      <w:proofErr w:type="spellStart"/>
      <w:r>
        <w:rPr>
          <w:rFonts w:cs="Arial"/>
          <w:u w:color="333333"/>
        </w:rPr>
        <w:t>зохицуулалтын</w:t>
      </w:r>
      <w:proofErr w:type="spellEnd"/>
      <w:r>
        <w:rPr>
          <w:rFonts w:cs="Arial"/>
          <w:u w:color="333333"/>
        </w:rPr>
        <w:t xml:space="preserve"> </w:t>
      </w:r>
      <w:proofErr w:type="spellStart"/>
      <w:r>
        <w:rPr>
          <w:rFonts w:cs="Arial"/>
          <w:u w:color="333333"/>
        </w:rPr>
        <w:t>дагуу</w:t>
      </w:r>
      <w:proofErr w:type="spellEnd"/>
      <w:r w:rsidRPr="00902AF0">
        <w:rPr>
          <w:rFonts w:cs="Arial"/>
          <w:u w:color="333333"/>
        </w:rPr>
        <w:t xml:space="preserve"> </w:t>
      </w:r>
      <w:r>
        <w:rPr>
          <w:rFonts w:cs="Arial"/>
          <w:u w:color="333333"/>
          <w:lang w:val="mn-MN"/>
        </w:rPr>
        <w:t xml:space="preserve">тухайн оноос </w:t>
      </w:r>
      <w:proofErr w:type="spellStart"/>
      <w:r w:rsidRPr="00902AF0">
        <w:rPr>
          <w:rFonts w:cs="Arial"/>
          <w:u w:color="333333"/>
        </w:rPr>
        <w:t>хүүхдийн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мөнгийг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ямар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нэг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ялгаваргүйгээр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олгож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ирсэн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боловч</w:t>
      </w:r>
      <w:proofErr w:type="spellEnd"/>
      <w:r w:rsidRPr="00902AF0">
        <w:rPr>
          <w:rFonts w:cs="Arial"/>
          <w:u w:color="333333"/>
        </w:rPr>
        <w:t xml:space="preserve"> </w:t>
      </w:r>
      <w:r w:rsidRPr="00902AF0">
        <w:rPr>
          <w:rFonts w:cs="Arial"/>
          <w:u w:color="333333"/>
          <w:lang w:val="mn-MN"/>
        </w:rPr>
        <w:t xml:space="preserve">уг </w:t>
      </w:r>
      <w:proofErr w:type="spellStart"/>
      <w:r w:rsidRPr="00902AF0">
        <w:rPr>
          <w:rFonts w:cs="Arial"/>
          <w:u w:color="333333"/>
        </w:rPr>
        <w:t>хуул</w:t>
      </w:r>
      <w:r>
        <w:rPr>
          <w:rFonts w:cs="Arial"/>
          <w:u w:color="333333"/>
        </w:rPr>
        <w:t>ийг</w:t>
      </w:r>
      <w:proofErr w:type="spellEnd"/>
      <w:r w:rsidRPr="00902AF0">
        <w:rPr>
          <w:rFonts w:cs="Arial"/>
          <w:u w:color="333333"/>
        </w:rPr>
        <w:t xml:space="preserve"> </w:t>
      </w:r>
      <w:r w:rsidRPr="00902AF0">
        <w:rPr>
          <w:rFonts w:cs="Arial"/>
          <w:u w:color="333333"/>
          <w:lang w:val="mn-MN"/>
        </w:rPr>
        <w:t xml:space="preserve">Улсын Их Хурал </w:t>
      </w:r>
      <w:r w:rsidRPr="00902AF0">
        <w:rPr>
          <w:rFonts w:cs="Arial"/>
          <w:u w:color="333333"/>
        </w:rPr>
        <w:t xml:space="preserve">2017 </w:t>
      </w:r>
      <w:proofErr w:type="spellStart"/>
      <w:r w:rsidRPr="00902AF0">
        <w:rPr>
          <w:rFonts w:cs="Arial"/>
          <w:u w:color="333333"/>
        </w:rPr>
        <w:t>оны</w:t>
      </w:r>
      <w:proofErr w:type="spellEnd"/>
      <w:r w:rsidRPr="00902AF0">
        <w:rPr>
          <w:rFonts w:cs="Arial"/>
          <w:u w:color="333333"/>
        </w:rPr>
        <w:t xml:space="preserve"> 01 </w:t>
      </w:r>
      <w:proofErr w:type="spellStart"/>
      <w:r w:rsidRPr="00902AF0">
        <w:rPr>
          <w:rFonts w:cs="Arial"/>
          <w:u w:color="333333"/>
        </w:rPr>
        <w:t>дүгээр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сарын</w:t>
      </w:r>
      <w:proofErr w:type="spellEnd"/>
      <w:r w:rsidRPr="00902AF0">
        <w:rPr>
          <w:rFonts w:cs="Arial"/>
          <w:u w:color="333333"/>
        </w:rPr>
        <w:t xml:space="preserve"> 01-ний </w:t>
      </w:r>
      <w:proofErr w:type="spellStart"/>
      <w:r w:rsidRPr="00902AF0">
        <w:rPr>
          <w:rFonts w:cs="Arial"/>
          <w:u w:color="333333"/>
        </w:rPr>
        <w:t>өдрөөс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эхлэн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хүчингүй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бол</w:t>
      </w:r>
      <w:r>
        <w:rPr>
          <w:rFonts w:cs="Arial"/>
          <w:u w:color="333333"/>
        </w:rPr>
        <w:t>г</w:t>
      </w:r>
      <w:r w:rsidRPr="00902AF0">
        <w:rPr>
          <w:rFonts w:cs="Arial"/>
          <w:u w:color="333333"/>
        </w:rPr>
        <w:t>о</w:t>
      </w:r>
      <w:r>
        <w:rPr>
          <w:rFonts w:cs="Arial"/>
          <w:u w:color="333333"/>
        </w:rPr>
        <w:t>ж</w:t>
      </w:r>
      <w:proofErr w:type="spellEnd"/>
      <w:r>
        <w:rPr>
          <w:rFonts w:cs="Arial"/>
          <w:u w:color="333333"/>
        </w:rPr>
        <w:t>,</w:t>
      </w:r>
      <w:r w:rsidRPr="00902AF0">
        <w:rPr>
          <w:rFonts w:cs="Arial"/>
          <w:u w:color="333333"/>
          <w:lang w:val="mn-MN"/>
        </w:rPr>
        <w:t xml:space="preserve"> 2016 оны 11 дүгээр сарын 10-ны</w:t>
      </w:r>
      <w:r>
        <w:rPr>
          <w:rFonts w:cs="Arial"/>
          <w:u w:color="333333"/>
          <w:lang w:val="mn-MN"/>
        </w:rPr>
        <w:t xml:space="preserve"> өдөр Нийгмийн халамжийн тухай</w:t>
      </w:r>
      <w:r w:rsidRPr="00902AF0">
        <w:rPr>
          <w:rFonts w:cs="Arial"/>
          <w:u w:color="333333"/>
          <w:lang w:val="mn-MN"/>
        </w:rPr>
        <w:t xml:space="preserve"> хуульд нэмэлт</w:t>
      </w:r>
      <w:r>
        <w:rPr>
          <w:rFonts w:cs="Arial"/>
          <w:u w:color="333333"/>
          <w:lang w:val="mn-MN"/>
        </w:rPr>
        <w:t>,</w:t>
      </w:r>
      <w:r w:rsidRPr="00902AF0">
        <w:rPr>
          <w:rFonts w:cs="Arial"/>
          <w:u w:color="333333"/>
          <w:lang w:val="mn-MN"/>
        </w:rPr>
        <w:t xml:space="preserve"> өөрчлөлт оруул</w:t>
      </w:r>
      <w:r>
        <w:rPr>
          <w:rFonts w:cs="Arial"/>
          <w:u w:color="333333"/>
          <w:lang w:val="mn-MN"/>
        </w:rPr>
        <w:t xml:space="preserve">ах замаар </w:t>
      </w:r>
      <w:proofErr w:type="spellStart"/>
      <w:r w:rsidRPr="00902AF0">
        <w:rPr>
          <w:rFonts w:cs="Arial"/>
          <w:u w:color="333333"/>
        </w:rPr>
        <w:t>хүүхдийн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мөнгө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олгох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арга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хэмжээг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нийгмийн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халамжийн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нэг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төрөл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болгон</w:t>
      </w:r>
      <w:proofErr w:type="spellEnd"/>
      <w:r w:rsidRPr="00902AF0">
        <w:rPr>
          <w:rFonts w:cs="Arial"/>
          <w:u w:color="333333"/>
        </w:rPr>
        <w:t xml:space="preserve">, </w:t>
      </w:r>
      <w:proofErr w:type="spellStart"/>
      <w:r w:rsidRPr="00902AF0">
        <w:rPr>
          <w:rFonts w:cs="Arial"/>
          <w:u w:color="333333"/>
        </w:rPr>
        <w:t>хүүхдийн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мөнгөн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тэтгэмж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хэлбэрээр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олгох</w:t>
      </w:r>
      <w:proofErr w:type="spellEnd"/>
      <w:r w:rsidRPr="00902AF0"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33333"/>
        </w:rPr>
        <w:t>болсон</w:t>
      </w:r>
      <w:proofErr w:type="spellEnd"/>
      <w:r w:rsidRPr="00902AF0">
        <w:rPr>
          <w:rFonts w:cs="Arial"/>
          <w:u w:color="333333"/>
        </w:rPr>
        <w:t>.</w:t>
      </w:r>
      <w:r>
        <w:rPr>
          <w:rFonts w:cs="Arial"/>
          <w:u w:color="333333"/>
        </w:rPr>
        <w:t xml:space="preserve"> </w:t>
      </w:r>
      <w:proofErr w:type="spellStart"/>
      <w:r>
        <w:rPr>
          <w:rFonts w:cs="Arial"/>
          <w:u w:color="333333"/>
        </w:rPr>
        <w:t>Түүнчлэн</w:t>
      </w:r>
      <w:proofErr w:type="spellEnd"/>
      <w:r>
        <w:rPr>
          <w:rFonts w:cs="Arial"/>
          <w:u w:color="333333"/>
        </w:rPr>
        <w:t xml:space="preserve"> </w:t>
      </w:r>
      <w:proofErr w:type="spellStart"/>
      <w:r w:rsidRPr="00902AF0">
        <w:rPr>
          <w:rFonts w:cs="Arial"/>
          <w:u w:color="3C414E"/>
        </w:rPr>
        <w:t>Засгийн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газрын</w:t>
      </w:r>
      <w:proofErr w:type="spellEnd"/>
      <w:r w:rsidRPr="00902AF0">
        <w:rPr>
          <w:rFonts w:cs="Arial"/>
          <w:u w:color="3C414E"/>
        </w:rPr>
        <w:t xml:space="preserve"> 2017 </w:t>
      </w:r>
      <w:proofErr w:type="spellStart"/>
      <w:r w:rsidRPr="00902AF0">
        <w:rPr>
          <w:rFonts w:cs="Arial"/>
          <w:u w:color="3C414E"/>
        </w:rPr>
        <w:t>оны</w:t>
      </w:r>
      <w:proofErr w:type="spellEnd"/>
      <w:r w:rsidRPr="00902AF0">
        <w:rPr>
          <w:rFonts w:cs="Arial"/>
          <w:u w:color="3C414E"/>
        </w:rPr>
        <w:t xml:space="preserve"> 01 </w:t>
      </w:r>
      <w:proofErr w:type="spellStart"/>
      <w:r w:rsidRPr="00902AF0">
        <w:rPr>
          <w:rFonts w:cs="Arial"/>
          <w:u w:color="3C414E"/>
        </w:rPr>
        <w:t>дүгээр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сарын</w:t>
      </w:r>
      <w:proofErr w:type="spellEnd"/>
      <w:r w:rsidRPr="00902AF0">
        <w:rPr>
          <w:rFonts w:cs="Arial"/>
          <w:u w:color="3C414E"/>
        </w:rPr>
        <w:t xml:space="preserve"> 18-ны </w:t>
      </w:r>
      <w:proofErr w:type="spellStart"/>
      <w:r w:rsidRPr="00902AF0">
        <w:rPr>
          <w:rFonts w:cs="Arial"/>
          <w:u w:color="3C414E"/>
        </w:rPr>
        <w:t>өдрийн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хуралдаанаар</w:t>
      </w:r>
      <w:proofErr w:type="spellEnd"/>
      <w:r w:rsidRPr="00902AF0">
        <w:rPr>
          <w:rFonts w:cs="Arial"/>
          <w:u w:color="3C414E"/>
        </w:rPr>
        <w:t xml:space="preserve"> </w:t>
      </w:r>
      <w:r>
        <w:rPr>
          <w:rFonts w:cs="Arial"/>
          <w:u w:color="3C414E"/>
          <w:lang w:val="mn-MN"/>
        </w:rPr>
        <w:t xml:space="preserve">баталсан </w:t>
      </w:r>
      <w:r w:rsidRPr="00902AF0">
        <w:rPr>
          <w:rFonts w:cs="Arial"/>
          <w:u w:color="3C414E"/>
        </w:rPr>
        <w:t>“</w:t>
      </w:r>
      <w:proofErr w:type="spellStart"/>
      <w:r w:rsidRPr="00902AF0">
        <w:rPr>
          <w:rFonts w:cs="Arial"/>
          <w:u w:color="3C414E"/>
        </w:rPr>
        <w:t>Хүүхдийн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мөнгө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олгох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журам</w:t>
      </w:r>
      <w:proofErr w:type="spellEnd"/>
      <w:r w:rsidRPr="00902AF0">
        <w:rPr>
          <w:rFonts w:cs="Arial"/>
          <w:u w:color="3C414E"/>
        </w:rPr>
        <w:t xml:space="preserve">”-д </w:t>
      </w:r>
      <w:proofErr w:type="spellStart"/>
      <w:r>
        <w:rPr>
          <w:rFonts w:cs="Arial"/>
          <w:u w:color="3C414E"/>
        </w:rPr>
        <w:t>өмнө</w:t>
      </w:r>
      <w:proofErr w:type="spellEnd"/>
      <w:r>
        <w:rPr>
          <w:rFonts w:cs="Arial"/>
          <w:u w:color="3C414E"/>
        </w:rPr>
        <w:t xml:space="preserve"> </w:t>
      </w:r>
      <w:proofErr w:type="spellStart"/>
      <w:r>
        <w:rPr>
          <w:rFonts w:cs="Arial"/>
          <w:u w:color="3C414E"/>
        </w:rPr>
        <w:t>нь</w:t>
      </w:r>
      <w:proofErr w:type="spellEnd"/>
      <w:r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хүүхдийн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мөнгийг</w:t>
      </w:r>
      <w:proofErr w:type="spellEnd"/>
      <w:r w:rsidRPr="00902AF0">
        <w:rPr>
          <w:rFonts w:cs="Arial"/>
          <w:u w:color="3C414E"/>
        </w:rPr>
        <w:t xml:space="preserve"> “</w:t>
      </w:r>
      <w:proofErr w:type="spellStart"/>
      <w:r w:rsidRPr="00902AF0">
        <w:rPr>
          <w:rFonts w:cs="Arial"/>
          <w:u w:color="3C414E"/>
        </w:rPr>
        <w:t>Хүний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хөгж</w:t>
      </w:r>
      <w:r>
        <w:rPr>
          <w:rFonts w:cs="Arial"/>
          <w:u w:color="3C414E"/>
        </w:rPr>
        <w:t>ил</w:t>
      </w:r>
      <w:proofErr w:type="spellEnd"/>
      <w:r>
        <w:rPr>
          <w:rFonts w:cs="Arial"/>
          <w:u w:color="3C414E"/>
        </w:rPr>
        <w:t xml:space="preserve"> </w:t>
      </w:r>
      <w:proofErr w:type="spellStart"/>
      <w:r>
        <w:rPr>
          <w:rFonts w:cs="Arial"/>
          <w:u w:color="3C414E"/>
        </w:rPr>
        <w:t>сан</w:t>
      </w:r>
      <w:proofErr w:type="spellEnd"/>
      <w:r>
        <w:rPr>
          <w:rFonts w:cs="Arial"/>
          <w:u w:color="3C414E"/>
        </w:rPr>
        <w:t>”-</w:t>
      </w:r>
      <w:proofErr w:type="spellStart"/>
      <w:r>
        <w:rPr>
          <w:rFonts w:cs="Arial"/>
          <w:u w:color="3C414E"/>
        </w:rPr>
        <w:t>гаас</w:t>
      </w:r>
      <w:proofErr w:type="spellEnd"/>
      <w:r>
        <w:rPr>
          <w:rFonts w:cs="Arial"/>
          <w:u w:color="3C414E"/>
        </w:rPr>
        <w:t xml:space="preserve"> </w:t>
      </w:r>
      <w:proofErr w:type="spellStart"/>
      <w:r>
        <w:rPr>
          <w:rFonts w:cs="Arial"/>
          <w:u w:color="3C414E"/>
        </w:rPr>
        <w:t>санхүүжүүлдэг</w:t>
      </w:r>
      <w:proofErr w:type="spellEnd"/>
      <w:r>
        <w:rPr>
          <w:rFonts w:cs="Arial"/>
          <w:u w:color="3C414E"/>
        </w:rPr>
        <w:t xml:space="preserve"> </w:t>
      </w:r>
      <w:proofErr w:type="spellStart"/>
      <w:r>
        <w:rPr>
          <w:rFonts w:cs="Arial"/>
          <w:u w:color="3C414E"/>
        </w:rPr>
        <w:t>байс</w:t>
      </w:r>
      <w:r w:rsidRPr="00902AF0">
        <w:rPr>
          <w:rFonts w:cs="Arial"/>
          <w:u w:color="3C414E"/>
        </w:rPr>
        <w:t>н</w:t>
      </w:r>
      <w:proofErr w:type="spellEnd"/>
      <w:r>
        <w:rPr>
          <w:rFonts w:cs="Arial"/>
          <w:u w:color="3C414E"/>
          <w:lang w:val="mn-MN"/>
        </w:rPr>
        <w:t>ыг</w:t>
      </w:r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нийгмийн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халамжийн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сан</w:t>
      </w:r>
      <w:r>
        <w:rPr>
          <w:rFonts w:cs="Arial"/>
          <w:u w:color="3C414E"/>
        </w:rPr>
        <w:t>гаас</w:t>
      </w:r>
      <w:proofErr w:type="spellEnd"/>
      <w:r>
        <w:rPr>
          <w:rFonts w:cs="Arial"/>
          <w:u w:color="3C414E"/>
        </w:rPr>
        <w:t xml:space="preserve"> </w:t>
      </w:r>
      <w:proofErr w:type="spellStart"/>
      <w:r>
        <w:rPr>
          <w:rFonts w:cs="Arial"/>
          <w:u w:color="3C414E"/>
        </w:rPr>
        <w:t>санхүүжүүлэхээр</w:t>
      </w:r>
      <w:proofErr w:type="spellEnd"/>
      <w:r>
        <w:rPr>
          <w:rFonts w:cs="Arial"/>
          <w:u w:color="3C414E"/>
        </w:rPr>
        <w:t xml:space="preserve"> </w:t>
      </w:r>
      <w:proofErr w:type="spellStart"/>
      <w:r>
        <w:rPr>
          <w:rFonts w:cs="Arial"/>
          <w:u w:color="3C414E"/>
        </w:rPr>
        <w:t>зохицуулж</w:t>
      </w:r>
      <w:proofErr w:type="spellEnd"/>
      <w:r>
        <w:rPr>
          <w:rFonts w:cs="Arial"/>
          <w:u w:color="3C414E"/>
        </w:rPr>
        <w:t xml:space="preserve">, </w:t>
      </w:r>
      <w:proofErr w:type="spellStart"/>
      <w:r w:rsidRPr="00902AF0">
        <w:rPr>
          <w:rFonts w:cs="Arial"/>
          <w:u w:color="3C414E"/>
        </w:rPr>
        <w:t>хүүхдийн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мөнгийг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Өрхийн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мэдээллийн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нэгдсэн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сан</w:t>
      </w:r>
      <w:proofErr w:type="spellEnd"/>
      <w:r w:rsidRPr="00902AF0">
        <w:rPr>
          <w:rFonts w:cs="Arial"/>
          <w:u w:color="3C414E"/>
          <w:lang w:val="mn-MN"/>
        </w:rPr>
        <w:t xml:space="preserve"> </w:t>
      </w:r>
      <w:r w:rsidRPr="00902AF0">
        <w:rPr>
          <w:rFonts w:cs="Arial"/>
          <w:u w:color="3C414E"/>
        </w:rPr>
        <w:t>(ӨМНС)-</w:t>
      </w:r>
      <w:proofErr w:type="spellStart"/>
      <w:r w:rsidRPr="00902AF0">
        <w:rPr>
          <w:rFonts w:cs="Arial"/>
          <w:u w:color="3C414E"/>
        </w:rPr>
        <w:t>гийн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амьжиргааны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түвшний</w:t>
      </w:r>
      <w:proofErr w:type="spellEnd"/>
      <w:r w:rsidRPr="00902AF0">
        <w:rPr>
          <w:rFonts w:cs="Arial"/>
          <w:u w:color="3C414E"/>
        </w:rPr>
        <w:t xml:space="preserve"> 502, 567 </w:t>
      </w:r>
      <w:proofErr w:type="spellStart"/>
      <w:r w:rsidRPr="00902AF0">
        <w:rPr>
          <w:rFonts w:cs="Arial"/>
          <w:u w:color="3C414E"/>
        </w:rPr>
        <w:t>босго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онооноос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дээш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өрхийн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хүүхдэд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олгохооргүй</w:t>
      </w:r>
      <w:proofErr w:type="spellEnd"/>
      <w:r w:rsidRPr="00902AF0">
        <w:rPr>
          <w:rFonts w:cs="Arial"/>
          <w:u w:color="3C414E"/>
        </w:rPr>
        <w:t xml:space="preserve"> </w:t>
      </w:r>
      <w:proofErr w:type="spellStart"/>
      <w:r w:rsidRPr="00902AF0">
        <w:rPr>
          <w:rFonts w:cs="Arial"/>
          <w:u w:color="3C414E"/>
        </w:rPr>
        <w:t>болсон</w:t>
      </w:r>
      <w:proofErr w:type="spellEnd"/>
      <w:r w:rsidRPr="00902AF0">
        <w:rPr>
          <w:rFonts w:cs="Arial"/>
          <w:u w:color="3C414E"/>
        </w:rPr>
        <w:t xml:space="preserve">. </w:t>
      </w:r>
    </w:p>
    <w:p w:rsidR="000E7242" w:rsidRDefault="000E7242" w:rsidP="000E7242">
      <w:pPr>
        <w:spacing w:after="0" w:line="240" w:lineRule="auto"/>
        <w:ind w:firstLine="720"/>
        <w:jc w:val="both"/>
        <w:rPr>
          <w:rFonts w:cs="Arial"/>
          <w:u w:color="3C414E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shd w:val="clear" w:color="auto" w:fill="FFFFFF"/>
        </w:rPr>
      </w:pP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Монгол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Улсын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нийт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хүүхдийг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өмч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хөрөнгө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өрхийн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мэдээллийн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судалгааг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үндэслэн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эд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хөрөнгийн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байдал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нийгмийн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гарлаар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нь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ялгаварлан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мөнгийг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олго</w:t>
      </w:r>
      <w:r>
        <w:rPr>
          <w:rFonts w:ascii="Arial" w:hAnsi="Arial" w:cs="Arial"/>
          <w:color w:val="auto"/>
          <w:u w:color="333333"/>
          <w:shd w:val="clear" w:color="auto" w:fill="FFFFFF"/>
        </w:rPr>
        <w:t>х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олгохгүй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гэж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ангилан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хувааж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буй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нөхцөл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байдал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нь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Монгол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Улсын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Үндсэн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хуулийн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r w:rsidRPr="00902AF0"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>Арван дөрөвдүгээр зүйлийн 2 дахь хэсэгт заасан “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Хүнийг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үндэс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угсаа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хэл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арьсны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өнгө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нас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хүйс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нийгмийн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гарал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байдал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хөрөнгө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чинээ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эрхэлсэн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ажил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албан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тушаал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шашин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шүтлэг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үзэл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бодол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боловсролоор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нь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ялгаварлан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гадуурхаж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үл</w:t>
      </w:r>
      <w:proofErr w:type="spellEnd"/>
      <w:r w:rsidRPr="00902AF0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shd w:val="clear" w:color="auto" w:fill="FFFFFF"/>
        </w:rPr>
        <w:t>болно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>” гэс</w:t>
      </w:r>
      <w:r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 xml:space="preserve">нийг,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Монгол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Улсын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нэгдэн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орсон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олон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улсын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гэрээ</w:t>
      </w:r>
      <w:proofErr w:type="spellEnd"/>
      <w:r w:rsidRPr="00902AF0">
        <w:rPr>
          <w:rFonts w:ascii="Arial" w:hAnsi="Arial" w:cs="Arial"/>
          <w:color w:val="auto"/>
          <w:u w:color="333333"/>
        </w:rPr>
        <w:t xml:space="preserve"> НҮБ-</w:t>
      </w:r>
      <w:proofErr w:type="spellStart"/>
      <w:r w:rsidRPr="00902AF0">
        <w:rPr>
          <w:rFonts w:ascii="Arial" w:hAnsi="Arial" w:cs="Arial"/>
          <w:color w:val="auto"/>
          <w:u w:color="333333"/>
        </w:rPr>
        <w:t>ын</w:t>
      </w:r>
      <w:proofErr w:type="spellEnd"/>
      <w:r w:rsidRPr="00902AF0">
        <w:rPr>
          <w:rFonts w:ascii="Arial" w:hAnsi="Arial" w:cs="Arial"/>
          <w:color w:val="auto"/>
          <w:u w:color="333333"/>
        </w:rPr>
        <w:t xml:space="preserve"> “</w:t>
      </w:r>
      <w:proofErr w:type="spellStart"/>
      <w:r w:rsidRPr="00902AF0">
        <w:rPr>
          <w:rFonts w:ascii="Arial" w:hAnsi="Arial" w:cs="Arial"/>
          <w:color w:val="auto"/>
          <w:u w:color="333333"/>
        </w:rPr>
        <w:t>Хүүхдийн</w:t>
      </w:r>
      <w:proofErr w:type="spellEnd"/>
      <w:r w:rsidRPr="00902AF0">
        <w:rPr>
          <w:rFonts w:ascii="Arial" w:hAnsi="Arial" w:cs="Arial"/>
          <w:color w:val="auto"/>
          <w:u w:color="333333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</w:rPr>
        <w:t>эрхийн</w:t>
      </w:r>
      <w:proofErr w:type="spellEnd"/>
      <w:r w:rsidRPr="00902AF0">
        <w:rPr>
          <w:rFonts w:ascii="Arial" w:hAnsi="Arial" w:cs="Arial"/>
          <w:color w:val="auto"/>
          <w:u w:color="333333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</w:rPr>
        <w:t>тухай</w:t>
      </w:r>
      <w:proofErr w:type="spellEnd"/>
      <w:r w:rsidRPr="00902AF0">
        <w:rPr>
          <w:rFonts w:ascii="Arial" w:hAnsi="Arial" w:cs="Arial"/>
          <w:color w:val="auto"/>
          <w:u w:color="333333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</w:rPr>
        <w:t>конвенц</w:t>
      </w:r>
      <w:proofErr w:type="spellEnd"/>
      <w:r w:rsidRPr="00902AF0">
        <w:rPr>
          <w:rFonts w:ascii="Arial" w:hAnsi="Arial" w:cs="Arial"/>
          <w:color w:val="auto"/>
          <w:u w:color="333333"/>
        </w:rPr>
        <w:t>”</w:t>
      </w:r>
      <w:r w:rsidRPr="00902AF0"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>-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ийн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холбогдох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заалтыг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тус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тус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зөрч</w:t>
      </w:r>
      <w:r>
        <w:rPr>
          <w:rFonts w:ascii="Arial" w:hAnsi="Arial" w:cs="Arial"/>
          <w:color w:val="auto"/>
          <w:u w:color="333333"/>
          <w:shd w:val="clear" w:color="auto" w:fill="FFFFFF"/>
        </w:rPr>
        <w:t>сөн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>шийдвэр болсон</w:t>
      </w:r>
      <w:r>
        <w:rPr>
          <w:rFonts w:ascii="Arial" w:hAnsi="Arial" w:cs="Arial"/>
          <w:color w:val="auto"/>
          <w:u w:color="333333"/>
          <w:shd w:val="clear" w:color="auto" w:fill="FFFFFF"/>
        </w:rPr>
        <w:t>.</w:t>
      </w: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shd w:val="clear" w:color="auto" w:fill="FFFFFF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shd w:val="clear" w:color="auto" w:fill="FFFFFF"/>
          <w:lang w:val="mn-MN"/>
        </w:rPr>
      </w:pPr>
      <w:proofErr w:type="spellStart"/>
      <w:r>
        <w:rPr>
          <w:rFonts w:ascii="Arial" w:eastAsia="Arial" w:hAnsi="Arial" w:cs="Arial"/>
          <w:color w:val="auto"/>
          <w:u w:color="333333"/>
        </w:rPr>
        <w:t>Харин</w:t>
      </w:r>
      <w:proofErr w:type="spellEnd"/>
      <w:r>
        <w:rPr>
          <w:rFonts w:ascii="Arial" w:eastAsia="Arial" w:hAnsi="Arial" w:cs="Arial"/>
          <w:color w:val="auto"/>
          <w:u w:color="333333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C414E"/>
        </w:rPr>
        <w:t>Засгийн</w:t>
      </w:r>
      <w:proofErr w:type="spellEnd"/>
      <w:r w:rsidRPr="00902AF0">
        <w:rPr>
          <w:rFonts w:ascii="Arial" w:hAnsi="Arial" w:cs="Arial"/>
          <w:color w:val="auto"/>
          <w:u w:color="3C414E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C414E"/>
        </w:rPr>
        <w:t>газраас</w:t>
      </w:r>
      <w:proofErr w:type="spellEnd"/>
      <w:r w:rsidRPr="00902AF0">
        <w:rPr>
          <w:rFonts w:ascii="Arial" w:hAnsi="Arial" w:cs="Arial"/>
          <w:color w:val="auto"/>
          <w:u w:color="3C414E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C414E"/>
        </w:rPr>
        <w:t>т</w:t>
      </w:r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өсвийн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орлогын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өсөлттэй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холбогдуулан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2017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оны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7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дугаар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сарын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4-ний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өдрийн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хуралдаанаар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бүх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хүүхдэд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мөнгө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олгох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мөнгөө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аваагүй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хүүхдүүдэд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нөхөж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олгох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шийдвэр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гаргасан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 xml:space="preserve"> бөгөөд энэ</w:t>
      </w:r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нь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хүүхдийг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алагчилан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ялгаварласан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 xml:space="preserve">төрийн алдаатай бодлогыг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>лруул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сан</w:t>
      </w:r>
      <w:proofErr w:type="spellEnd"/>
      <w:r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r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 xml:space="preserve">хүүхэд бүрт олгож ирсэн </w:t>
      </w:r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“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мөнгө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”-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ний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бодлого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зөв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болохыг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shd w:val="clear" w:color="auto" w:fill="FFFFFF"/>
        </w:rPr>
        <w:t>нотолсон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оновчтой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шийдвэр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u w:color="333333"/>
          <w:shd w:val="clear" w:color="auto" w:fill="FFFFFF"/>
          <w:lang w:val="mn-MN"/>
        </w:rPr>
        <w:t xml:space="preserve">болсон тул Монгол Улсын Засгийн газар Үндсэн хууль болон бусад хуулийн биелэлтийг улс даяар зохион байгуулж хангах чиг үүргийнхээ хүрээнд энэхүү бодлого шийдвэрээ тууштай баримталж, үргэлжлүүлэн хэрэгжүүлэх шаардлагатай байна. </w:t>
      </w: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shd w:val="clear" w:color="auto" w:fill="FFFFFF"/>
        </w:rPr>
      </w:pPr>
    </w:p>
    <w:p w:rsidR="000E7242" w:rsidRPr="00902AF0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eastAsia="Arial" w:hAnsi="Arial" w:cs="Arial"/>
          <w:color w:val="auto"/>
          <w:u w:color="333333"/>
          <w:shd w:val="clear" w:color="auto" w:fill="FFFFFF"/>
        </w:rPr>
      </w:pP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lastRenderedPageBreak/>
        <w:t>Иргэд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эцэг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эхчүүдийн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зүгээс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ч “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Хүүхдийн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мөнгө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”-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ийг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цаашид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хүүхэд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бүрт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олгохыг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хүсч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,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дэмжиж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 xml:space="preserve"> </w:t>
      </w:r>
      <w:proofErr w:type="spellStart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байна</w:t>
      </w:r>
      <w:proofErr w:type="spellEnd"/>
      <w:r w:rsidRPr="00902AF0">
        <w:rPr>
          <w:rFonts w:ascii="Arial" w:hAnsi="Arial" w:cs="Arial"/>
          <w:color w:val="auto"/>
          <w:u w:color="333333"/>
          <w:shd w:val="clear" w:color="auto" w:fill="FFFFFF"/>
        </w:rPr>
        <w:t>.</w:t>
      </w:r>
    </w:p>
    <w:p w:rsidR="000E7242" w:rsidRDefault="000E7242" w:rsidP="000E7242">
      <w:pPr>
        <w:spacing w:after="0" w:line="240" w:lineRule="auto"/>
        <w:rPr>
          <w:lang w:val="mn-MN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bCs/>
          <w:u w:color="333333"/>
          <w:lang w:val="mn-MN"/>
        </w:rPr>
      </w:pPr>
      <w:proofErr w:type="spellStart"/>
      <w:r w:rsidRPr="0085408C">
        <w:rPr>
          <w:rFonts w:ascii="Arial" w:hAnsi="Arial" w:cs="Arial"/>
          <w:bCs/>
          <w:color w:val="auto"/>
          <w:u w:color="333333"/>
        </w:rPr>
        <w:t>Монгол</w:t>
      </w:r>
      <w:proofErr w:type="spellEnd"/>
      <w:r w:rsidRPr="0085408C">
        <w:rPr>
          <w:rFonts w:ascii="Arial" w:hAnsi="Arial" w:cs="Arial"/>
          <w:bCs/>
          <w:color w:val="auto"/>
          <w:u w:color="333333"/>
        </w:rPr>
        <w:t xml:space="preserve"> </w:t>
      </w:r>
      <w:proofErr w:type="spellStart"/>
      <w:r w:rsidRPr="0085408C">
        <w:rPr>
          <w:rFonts w:ascii="Arial" w:hAnsi="Arial" w:cs="Arial"/>
          <w:bCs/>
          <w:color w:val="auto"/>
          <w:u w:color="333333"/>
        </w:rPr>
        <w:t>Улсын</w:t>
      </w:r>
      <w:proofErr w:type="spellEnd"/>
      <w:r w:rsidRPr="0085408C">
        <w:rPr>
          <w:rFonts w:ascii="Arial" w:hAnsi="Arial" w:cs="Arial"/>
          <w:bCs/>
          <w:color w:val="auto"/>
          <w:u w:color="333333"/>
        </w:rPr>
        <w:t xml:space="preserve"> </w:t>
      </w:r>
      <w:proofErr w:type="spellStart"/>
      <w:r w:rsidRPr="0085408C">
        <w:rPr>
          <w:rFonts w:ascii="Arial" w:hAnsi="Arial" w:cs="Arial"/>
          <w:bCs/>
          <w:color w:val="auto"/>
          <w:u w:color="333333"/>
        </w:rPr>
        <w:t>хүүхэд</w:t>
      </w:r>
      <w:proofErr w:type="spellEnd"/>
      <w:r w:rsidRPr="0085408C">
        <w:rPr>
          <w:rFonts w:ascii="Arial" w:hAnsi="Arial" w:cs="Arial"/>
          <w:bCs/>
          <w:color w:val="auto"/>
          <w:u w:color="333333"/>
        </w:rPr>
        <w:t xml:space="preserve"> </w:t>
      </w:r>
      <w:proofErr w:type="spellStart"/>
      <w:r w:rsidRPr="0085408C">
        <w:rPr>
          <w:rFonts w:ascii="Arial" w:hAnsi="Arial" w:cs="Arial"/>
          <w:bCs/>
          <w:color w:val="auto"/>
          <w:u w:color="333333"/>
        </w:rPr>
        <w:t>бүрт</w:t>
      </w:r>
      <w:proofErr w:type="spellEnd"/>
      <w:r w:rsidRPr="0085408C">
        <w:rPr>
          <w:rFonts w:ascii="Arial" w:hAnsi="Arial" w:cs="Arial"/>
          <w:bCs/>
          <w:color w:val="auto"/>
          <w:u w:color="333333"/>
          <w:lang w:val="mn-MN"/>
        </w:rPr>
        <w:t xml:space="preserve"> </w:t>
      </w:r>
      <w:proofErr w:type="spellStart"/>
      <w:r w:rsidRPr="0085408C">
        <w:rPr>
          <w:rFonts w:ascii="Arial" w:hAnsi="Arial" w:cs="Arial"/>
          <w:bCs/>
          <w:color w:val="auto"/>
          <w:u w:color="333333"/>
        </w:rPr>
        <w:t>хүүхдийн</w:t>
      </w:r>
      <w:proofErr w:type="spellEnd"/>
      <w:r w:rsidRPr="0085408C">
        <w:rPr>
          <w:rFonts w:ascii="Arial" w:hAnsi="Arial" w:cs="Arial"/>
          <w:bCs/>
          <w:color w:val="auto"/>
          <w:u w:color="333333"/>
        </w:rPr>
        <w:t xml:space="preserve"> </w:t>
      </w:r>
      <w:proofErr w:type="spellStart"/>
      <w:r w:rsidRPr="0085408C">
        <w:rPr>
          <w:rFonts w:ascii="Arial" w:hAnsi="Arial" w:cs="Arial"/>
          <w:bCs/>
          <w:color w:val="auto"/>
          <w:u w:color="333333"/>
        </w:rPr>
        <w:t>мөнгөн</w:t>
      </w:r>
      <w:proofErr w:type="spellEnd"/>
      <w:r w:rsidRPr="0085408C">
        <w:rPr>
          <w:rFonts w:ascii="Arial" w:hAnsi="Arial" w:cs="Arial"/>
          <w:bCs/>
          <w:color w:val="auto"/>
          <w:u w:color="333333"/>
        </w:rPr>
        <w:t xml:space="preserve"> </w:t>
      </w:r>
      <w:proofErr w:type="spellStart"/>
      <w:r w:rsidRPr="0085408C">
        <w:rPr>
          <w:rFonts w:ascii="Arial" w:hAnsi="Arial" w:cs="Arial"/>
          <w:bCs/>
          <w:color w:val="auto"/>
          <w:u w:color="333333"/>
        </w:rPr>
        <w:t>тэтгэмж</w:t>
      </w:r>
      <w:proofErr w:type="spellEnd"/>
      <w:r w:rsidRPr="0085408C">
        <w:rPr>
          <w:rFonts w:ascii="Arial" w:hAnsi="Arial" w:cs="Arial"/>
          <w:bCs/>
          <w:color w:val="auto"/>
          <w:u w:color="333333"/>
        </w:rPr>
        <w:t xml:space="preserve"> </w:t>
      </w:r>
      <w:r w:rsidRPr="0085408C">
        <w:rPr>
          <w:rFonts w:ascii="Arial" w:hAnsi="Arial" w:cs="Arial"/>
          <w:bCs/>
          <w:color w:val="auto"/>
          <w:u w:color="333333"/>
          <w:lang w:val="mn-MN"/>
        </w:rPr>
        <w:t xml:space="preserve">буюу </w:t>
      </w:r>
      <w:r w:rsidRPr="0085408C">
        <w:rPr>
          <w:rFonts w:ascii="Arial" w:hAnsi="Arial" w:cs="Arial"/>
          <w:bCs/>
          <w:u w:color="333333"/>
        </w:rPr>
        <w:t>“</w:t>
      </w:r>
      <w:proofErr w:type="spellStart"/>
      <w:r w:rsidRPr="0085408C">
        <w:rPr>
          <w:rFonts w:ascii="Arial" w:hAnsi="Arial" w:cs="Arial"/>
          <w:bCs/>
          <w:u w:color="333333"/>
        </w:rPr>
        <w:t>Хүүхдийн</w:t>
      </w:r>
      <w:proofErr w:type="spellEnd"/>
      <w:r w:rsidRPr="0085408C">
        <w:rPr>
          <w:rFonts w:ascii="Arial" w:hAnsi="Arial" w:cs="Arial"/>
          <w:bCs/>
          <w:u w:color="333333"/>
        </w:rPr>
        <w:t xml:space="preserve"> </w:t>
      </w:r>
      <w:proofErr w:type="spellStart"/>
      <w:r w:rsidRPr="0085408C">
        <w:rPr>
          <w:rFonts w:ascii="Arial" w:hAnsi="Arial" w:cs="Arial"/>
          <w:bCs/>
          <w:u w:color="333333"/>
        </w:rPr>
        <w:t>мөнгө</w:t>
      </w:r>
      <w:proofErr w:type="spellEnd"/>
      <w:r w:rsidRPr="0085408C">
        <w:rPr>
          <w:rFonts w:ascii="Arial" w:hAnsi="Arial" w:cs="Arial"/>
          <w:bCs/>
          <w:u w:color="333333"/>
        </w:rPr>
        <w:t xml:space="preserve">” </w:t>
      </w:r>
      <w:proofErr w:type="spellStart"/>
      <w:r w:rsidRPr="0085408C">
        <w:rPr>
          <w:rFonts w:ascii="Arial" w:hAnsi="Arial" w:cs="Arial"/>
          <w:bCs/>
          <w:u w:color="333333"/>
        </w:rPr>
        <w:t>олгох</w:t>
      </w:r>
      <w:proofErr w:type="spellEnd"/>
      <w:r w:rsidRPr="0085408C">
        <w:rPr>
          <w:rFonts w:ascii="Arial" w:hAnsi="Arial" w:cs="Arial"/>
          <w:bCs/>
          <w:u w:color="333333"/>
        </w:rPr>
        <w:t xml:space="preserve"> </w:t>
      </w:r>
      <w:proofErr w:type="spellStart"/>
      <w:r w:rsidRPr="0085408C">
        <w:rPr>
          <w:rFonts w:ascii="Arial" w:hAnsi="Arial" w:cs="Arial"/>
          <w:bCs/>
          <w:u w:color="333333"/>
        </w:rPr>
        <w:t>тухай</w:t>
      </w:r>
      <w:proofErr w:type="spellEnd"/>
      <w:r>
        <w:rPr>
          <w:rFonts w:ascii="Arial" w:hAnsi="Arial" w:cs="Arial"/>
          <w:bCs/>
          <w:u w:color="333333"/>
          <w:lang w:val="mn-MN"/>
        </w:rPr>
        <w:t xml:space="preserve"> тогтоолын төсөлд дараахь зарчмын шинжтэй зохицуулалтыг тусгасан. Үүнд:</w:t>
      </w: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bCs/>
          <w:u w:color="333333"/>
          <w:lang w:val="mn-MN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/>
          <w:color w:val="333333"/>
          <w:u w:color="333333"/>
          <w:shd w:val="clear" w:color="auto" w:fill="FFFFFF"/>
          <w:lang w:val="mn-MN"/>
        </w:rPr>
      </w:pPr>
      <w:r>
        <w:rPr>
          <w:rFonts w:ascii="Arial" w:hAnsi="Arial" w:cs="Arial"/>
          <w:bCs/>
          <w:u w:color="333333"/>
          <w:lang w:val="mn-MN"/>
        </w:rPr>
        <w:t>1.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Хүн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ам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өрхийн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шинэчилсэн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бүртгэлд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бүртгэгдсэн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иргэний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харьяаллын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зөрчилгүй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0-18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хүртэлх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насны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Монгол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Улсын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иргэн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бүрт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2018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онд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сар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бүр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20 000 /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хорин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мянга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/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төгрөгийн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хүүхдийн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мөнгөн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тэтгэмж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r>
        <w:rPr>
          <w:rFonts w:ascii="Arial" w:hAnsi="Arial"/>
          <w:color w:val="333333"/>
          <w:u w:color="333333"/>
        </w:rPr>
        <w:t>/</w:t>
      </w:r>
      <w:proofErr w:type="spellStart"/>
      <w:r>
        <w:rPr>
          <w:rFonts w:ascii="Arial" w:hAnsi="Arial"/>
          <w:color w:val="333333"/>
          <w:u w:color="333333"/>
        </w:rPr>
        <w:t>хүүхдийн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мөнгө</w:t>
      </w:r>
      <w:proofErr w:type="spellEnd"/>
      <w:r>
        <w:rPr>
          <w:rFonts w:ascii="Arial" w:hAnsi="Arial"/>
          <w:color w:val="333333"/>
          <w:u w:color="333333"/>
        </w:rPr>
        <w:t xml:space="preserve">/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</w:rPr>
        <w:t>олгохоор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  <w:lang w:val="mn-MN"/>
        </w:rPr>
        <w:t xml:space="preserve"> тусгасан.</w:t>
      </w: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bCs/>
          <w:color w:val="auto"/>
          <w:u w:color="333333"/>
          <w:lang w:val="mn-MN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/>
          <w:color w:val="333333"/>
          <w:u w:color="333333"/>
          <w:lang w:val="mn-MN"/>
        </w:rPr>
      </w:pPr>
      <w:r>
        <w:rPr>
          <w:rFonts w:ascii="Arial" w:hAnsi="Arial" w:cs="Arial"/>
          <w:bCs/>
          <w:color w:val="auto"/>
          <w:u w:color="333333"/>
          <w:lang w:val="mn-MN"/>
        </w:rPr>
        <w:t>2.</w:t>
      </w:r>
      <w:proofErr w:type="spellStart"/>
      <w:r>
        <w:rPr>
          <w:rFonts w:ascii="Arial" w:hAnsi="Arial"/>
          <w:color w:val="333333"/>
          <w:u w:color="333333"/>
        </w:rPr>
        <w:t>Хүүхдийн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мөнгөн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тэтгэмжийг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олгохдоо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өрхийн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амьжиргааны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түвшинг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тодорхойлох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судалгаанд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хамрагдаж</w:t>
      </w:r>
      <w:proofErr w:type="spellEnd"/>
      <w:r>
        <w:rPr>
          <w:rFonts w:ascii="Arial" w:hAnsi="Arial"/>
          <w:color w:val="333333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u w:color="333333"/>
        </w:rPr>
        <w:t>хүүхдийн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мөнгө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авах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хүсэлт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гаргасан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нийт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өрхийн</w:t>
      </w:r>
      <w:proofErr w:type="spellEnd"/>
      <w:r>
        <w:rPr>
          <w:rFonts w:ascii="Arial" w:hAnsi="Arial"/>
          <w:color w:val="333333"/>
          <w:u w:color="333333"/>
        </w:rPr>
        <w:t xml:space="preserve"> 0-18 </w:t>
      </w:r>
      <w:proofErr w:type="spellStart"/>
      <w:r>
        <w:rPr>
          <w:rFonts w:ascii="Arial" w:hAnsi="Arial"/>
          <w:color w:val="333333"/>
          <w:u w:color="333333"/>
        </w:rPr>
        <w:t>хүртэлх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насны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хүүхэд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бүрд</w:t>
      </w:r>
      <w:proofErr w:type="spellEnd"/>
      <w:r>
        <w:rPr>
          <w:rFonts w:ascii="Arial" w:hAnsi="Arial"/>
          <w:color w:val="333333"/>
          <w:u w:color="333333"/>
          <w:lang w:val="mn-MN"/>
        </w:rPr>
        <w:t xml:space="preserve"> олгохоор тусгасан.</w:t>
      </w: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/>
          <w:color w:val="333333"/>
          <w:u w:color="333333"/>
          <w:lang w:val="mn-MN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shd w:val="clear" w:color="auto" w:fill="FFFFFF"/>
        </w:rPr>
      </w:pPr>
      <w:r>
        <w:rPr>
          <w:rFonts w:ascii="Arial" w:hAnsi="Arial"/>
          <w:color w:val="333333"/>
          <w:u w:color="333333"/>
          <w:lang w:val="mn-MN"/>
        </w:rPr>
        <w:t>3.</w:t>
      </w:r>
      <w:proofErr w:type="spellStart"/>
      <w:r>
        <w:rPr>
          <w:rFonts w:ascii="Arial" w:hAnsi="Arial"/>
          <w:color w:val="333333"/>
          <w:u w:color="333333"/>
        </w:rPr>
        <w:t>Хүүхдийн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мөнгөн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тэтгэмжийг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олгохтой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холбогдуулан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холбогдох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хуульд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нэмэлт</w:t>
      </w:r>
      <w:proofErr w:type="spellEnd"/>
      <w:r>
        <w:rPr>
          <w:rFonts w:ascii="Arial" w:hAnsi="Arial"/>
          <w:color w:val="333333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u w:color="333333"/>
        </w:rPr>
        <w:t>өөрчлөлт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оруулах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тухай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хуулийн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төслийг</w:t>
      </w:r>
      <w:proofErr w:type="spellEnd"/>
      <w:r>
        <w:rPr>
          <w:rFonts w:ascii="Arial" w:hAnsi="Arial"/>
          <w:color w:val="333333"/>
          <w:u w:color="333333"/>
        </w:rPr>
        <w:t xml:space="preserve"> УИХ-д </w:t>
      </w:r>
      <w:proofErr w:type="spellStart"/>
      <w:r>
        <w:rPr>
          <w:rFonts w:ascii="Arial" w:hAnsi="Arial"/>
          <w:color w:val="333333"/>
          <w:u w:color="333333"/>
        </w:rPr>
        <w:t>өргөн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мэдүүлэх</w:t>
      </w:r>
      <w:proofErr w:type="spellEnd"/>
      <w:r>
        <w:rPr>
          <w:rFonts w:ascii="Arial" w:hAnsi="Arial"/>
          <w:color w:val="333333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u w:color="333333"/>
        </w:rPr>
        <w:t>бусад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шаардлагатай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арга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хэмжээ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авахыг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Засгийн</w:t>
      </w:r>
      <w:proofErr w:type="spellEnd"/>
      <w:r>
        <w:rPr>
          <w:rFonts w:ascii="Arial" w:hAnsi="Arial"/>
          <w:color w:val="333333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u w:color="333333"/>
        </w:rPr>
        <w:t>газар</w:t>
      </w:r>
      <w:proofErr w:type="spellEnd"/>
      <w:r>
        <w:rPr>
          <w:rFonts w:ascii="Arial" w:hAnsi="Arial"/>
          <w:color w:val="333333"/>
          <w:u w:color="333333"/>
          <w:lang w:val="mn-MN"/>
        </w:rPr>
        <w:t xml:space="preserve">т даалгахаар тусгасан. </w:t>
      </w:r>
    </w:p>
    <w:p w:rsidR="000E7242" w:rsidRPr="00902AF0" w:rsidRDefault="000E7242" w:rsidP="000E7242">
      <w:pPr>
        <w:spacing w:after="0" w:line="240" w:lineRule="auto"/>
        <w:ind w:firstLine="720"/>
        <w:jc w:val="both"/>
        <w:rPr>
          <w:rFonts w:eastAsia="Arial" w:cs="Arial"/>
          <w:u w:color="3C414E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lang w:val="mn-MN"/>
        </w:rPr>
      </w:pPr>
    </w:p>
    <w:p w:rsidR="00411E2B" w:rsidRDefault="00411E2B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lang w:val="mn-MN"/>
        </w:rPr>
      </w:pPr>
    </w:p>
    <w:p w:rsidR="00411E2B" w:rsidRDefault="00411E2B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lang w:val="mn-MN"/>
        </w:rPr>
      </w:pPr>
    </w:p>
    <w:p w:rsidR="00411E2B" w:rsidRPr="00411E2B" w:rsidRDefault="00411E2B" w:rsidP="000E7242">
      <w:pPr>
        <w:pStyle w:val="NormalWeb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auto"/>
          <w:u w:color="333333"/>
          <w:lang w:val="mn-MN"/>
        </w:rPr>
      </w:pPr>
    </w:p>
    <w:p w:rsidR="000E7242" w:rsidRPr="000E7242" w:rsidRDefault="000E7242" w:rsidP="000E7242">
      <w:pPr>
        <w:spacing w:after="0" w:line="240" w:lineRule="auto"/>
        <w:jc w:val="center"/>
        <w:rPr>
          <w:rFonts w:cs="Arial"/>
          <w:szCs w:val="24"/>
          <w:lang w:val="mn-MN"/>
        </w:rPr>
      </w:pPr>
      <w:r w:rsidRPr="000E7242">
        <w:rPr>
          <w:rFonts w:cs="Arial"/>
          <w:szCs w:val="24"/>
          <w:lang w:val="mn-MN"/>
        </w:rPr>
        <w:t>---оОо---</w:t>
      </w:r>
      <w:bookmarkStart w:id="0" w:name="_GoBack"/>
      <w:bookmarkEnd w:id="0"/>
    </w:p>
    <w:p w:rsidR="000E7242" w:rsidRDefault="000E7242" w:rsidP="000E7242">
      <w:pPr>
        <w:pStyle w:val="NormalWeb"/>
        <w:shd w:val="clear" w:color="auto" w:fill="FFFFFF"/>
        <w:spacing w:before="0" w:after="0"/>
        <w:jc w:val="both"/>
        <w:rPr>
          <w:rFonts w:ascii="Arial" w:hAnsi="Arial"/>
          <w:color w:val="333333"/>
          <w:u w:color="333333"/>
          <w:lang w:val="mn-MN"/>
        </w:rPr>
      </w:pPr>
    </w:p>
    <w:p w:rsidR="000E7242" w:rsidRDefault="000E7242" w:rsidP="000E7242">
      <w:pPr>
        <w:pStyle w:val="NormalWeb"/>
        <w:shd w:val="clear" w:color="auto" w:fill="FFFFFF"/>
        <w:spacing w:before="0" w:after="0"/>
        <w:jc w:val="both"/>
        <w:rPr>
          <w:rFonts w:ascii="Arial" w:hAnsi="Arial"/>
          <w:color w:val="333333"/>
          <w:u w:color="333333"/>
          <w:lang w:val="mn-MN"/>
        </w:rPr>
      </w:pPr>
    </w:p>
    <w:p w:rsidR="000E7242" w:rsidRPr="0085408C" w:rsidRDefault="000E7242" w:rsidP="000E7242">
      <w:pPr>
        <w:spacing w:after="0" w:line="240" w:lineRule="auto"/>
        <w:rPr>
          <w:lang w:val="mn-MN"/>
        </w:rPr>
      </w:pPr>
    </w:p>
    <w:p w:rsidR="00746078" w:rsidRDefault="00746078"/>
    <w:sectPr w:rsidR="00746078" w:rsidSect="0016280E">
      <w:footerReference w:type="default" r:id="rId8"/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F2" w:rsidRDefault="008A64F2" w:rsidP="00BF0E82">
      <w:pPr>
        <w:spacing w:after="0" w:line="240" w:lineRule="auto"/>
      </w:pPr>
      <w:r>
        <w:separator/>
      </w:r>
    </w:p>
  </w:endnote>
  <w:endnote w:type="continuationSeparator" w:id="0">
    <w:p w:rsidR="008A64F2" w:rsidRDefault="008A64F2" w:rsidP="00B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411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0E82" w:rsidRDefault="00BF0E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E82" w:rsidRDefault="00BF0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F2" w:rsidRDefault="008A64F2" w:rsidP="00BF0E82">
      <w:pPr>
        <w:spacing w:after="0" w:line="240" w:lineRule="auto"/>
      </w:pPr>
      <w:r>
        <w:separator/>
      </w:r>
    </w:p>
  </w:footnote>
  <w:footnote w:type="continuationSeparator" w:id="0">
    <w:p w:rsidR="008A64F2" w:rsidRDefault="008A64F2" w:rsidP="00BF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42"/>
    <w:rsid w:val="000E7242"/>
    <w:rsid w:val="00411E2B"/>
    <w:rsid w:val="00746078"/>
    <w:rsid w:val="008A64F2"/>
    <w:rsid w:val="00B40EB4"/>
    <w:rsid w:val="00BF0E82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E724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E8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E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E724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E8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E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D8FD-54CA-4355-B3B1-3FC5D5E0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Mogul</dc:creator>
  <cp:keywords/>
  <dc:description/>
  <cp:lastModifiedBy>user</cp:lastModifiedBy>
  <cp:revision>5</cp:revision>
  <cp:lastPrinted>2018-01-10T00:01:00Z</cp:lastPrinted>
  <dcterms:created xsi:type="dcterms:W3CDTF">2018-01-09T02:46:00Z</dcterms:created>
  <dcterms:modified xsi:type="dcterms:W3CDTF">2018-01-10T00:03:00Z</dcterms:modified>
</cp:coreProperties>
</file>