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56" w:rsidRPr="00155230" w:rsidRDefault="00687456" w:rsidP="00687456">
      <w:pPr>
        <w:tabs>
          <w:tab w:val="left" w:pos="567"/>
        </w:tabs>
        <w:spacing w:after="0" w:line="240" w:lineRule="auto"/>
        <w:jc w:val="right"/>
        <w:rPr>
          <w:rFonts w:cs="Arial"/>
          <w:szCs w:val="24"/>
          <w:lang w:val="mn-MN"/>
        </w:rPr>
      </w:pPr>
      <w:r w:rsidRPr="00155230">
        <w:rPr>
          <w:rFonts w:cs="Arial"/>
          <w:szCs w:val="24"/>
          <w:lang w:val="mn-MN"/>
        </w:rPr>
        <w:t>Төсөл</w:t>
      </w:r>
    </w:p>
    <w:p w:rsidR="00687456" w:rsidRPr="00155230" w:rsidRDefault="00687456" w:rsidP="00687456">
      <w:pPr>
        <w:tabs>
          <w:tab w:val="left" w:pos="567"/>
        </w:tabs>
        <w:spacing w:after="0" w:line="240" w:lineRule="auto"/>
        <w:jc w:val="right"/>
        <w:rPr>
          <w:rFonts w:cs="Arial"/>
          <w:szCs w:val="24"/>
          <w:lang w:val="mn-MN"/>
        </w:rPr>
      </w:pPr>
    </w:p>
    <w:p w:rsidR="00687456" w:rsidRPr="00155230" w:rsidRDefault="00687456" w:rsidP="00687456">
      <w:pPr>
        <w:tabs>
          <w:tab w:val="left" w:pos="567"/>
        </w:tabs>
        <w:spacing w:after="0" w:line="240" w:lineRule="auto"/>
        <w:rPr>
          <w:rFonts w:cs="Arial"/>
          <w:b/>
          <w:szCs w:val="24"/>
          <w:lang w:val="mn-MN"/>
        </w:rPr>
      </w:pPr>
      <w:r w:rsidRPr="00155230">
        <w:rPr>
          <w:rFonts w:cs="Arial"/>
          <w:b/>
          <w:szCs w:val="24"/>
          <w:lang w:val="mn-MN"/>
        </w:rPr>
        <w:t>БАТЛАВ: МОНГОЛ УЛСЫН ЕРӨНХИЙЛӨГЧ</w:t>
      </w:r>
    </w:p>
    <w:p w:rsidR="00687456" w:rsidRPr="00155230" w:rsidRDefault="00687456" w:rsidP="00687456">
      <w:pPr>
        <w:tabs>
          <w:tab w:val="left" w:pos="567"/>
        </w:tabs>
        <w:spacing w:after="0" w:line="240" w:lineRule="auto"/>
        <w:rPr>
          <w:rFonts w:cs="Arial"/>
          <w:b/>
          <w:szCs w:val="24"/>
          <w:lang w:val="mn-MN"/>
        </w:rPr>
      </w:pPr>
    </w:p>
    <w:p w:rsidR="00687456" w:rsidRPr="00155230" w:rsidRDefault="00687456" w:rsidP="00687456">
      <w:pPr>
        <w:tabs>
          <w:tab w:val="left" w:pos="567"/>
        </w:tabs>
        <w:spacing w:after="0" w:line="240" w:lineRule="auto"/>
        <w:rPr>
          <w:rFonts w:cs="Arial"/>
          <w:b/>
          <w:szCs w:val="24"/>
          <w:lang w:val="mn-MN"/>
        </w:rPr>
      </w:pPr>
      <w:r>
        <w:rPr>
          <w:rFonts w:cs="Arial"/>
          <w:b/>
          <w:szCs w:val="24"/>
          <w:lang w:val="mn-MN"/>
        </w:rPr>
        <w:t>.....................................................</w:t>
      </w:r>
      <w:r w:rsidRPr="00155230">
        <w:rPr>
          <w:rFonts w:cs="Arial"/>
          <w:b/>
          <w:szCs w:val="24"/>
          <w:lang w:val="mn-MN"/>
        </w:rPr>
        <w:t xml:space="preserve"> Х.БАТТУЛГА</w:t>
      </w:r>
    </w:p>
    <w:p w:rsidR="00687456" w:rsidRPr="00155230" w:rsidRDefault="00687456" w:rsidP="00687456">
      <w:pPr>
        <w:tabs>
          <w:tab w:val="left" w:pos="1134"/>
        </w:tabs>
        <w:spacing w:after="0" w:line="240" w:lineRule="auto"/>
        <w:rPr>
          <w:rFonts w:cs="Arial"/>
          <w:szCs w:val="24"/>
          <w:lang w:val="mn-MN"/>
        </w:rPr>
      </w:pPr>
    </w:p>
    <w:p w:rsidR="00687456" w:rsidRPr="00155230" w:rsidRDefault="00687456" w:rsidP="00687456">
      <w:pPr>
        <w:tabs>
          <w:tab w:val="left" w:pos="1134"/>
        </w:tabs>
        <w:spacing w:after="0" w:line="240" w:lineRule="auto"/>
        <w:rPr>
          <w:rFonts w:cs="Arial"/>
          <w:szCs w:val="24"/>
          <w:lang w:val="mn-MN"/>
        </w:rPr>
      </w:pPr>
    </w:p>
    <w:p w:rsidR="00687456" w:rsidRPr="00155230" w:rsidRDefault="00687456" w:rsidP="00687456">
      <w:pPr>
        <w:tabs>
          <w:tab w:val="left" w:pos="1134"/>
        </w:tabs>
        <w:spacing w:after="0" w:line="240" w:lineRule="auto"/>
        <w:rPr>
          <w:rFonts w:cs="Arial"/>
          <w:szCs w:val="24"/>
          <w:lang w:val="mn-MN"/>
        </w:rPr>
      </w:pPr>
    </w:p>
    <w:p w:rsidR="00687456" w:rsidRPr="00155230" w:rsidRDefault="00687456" w:rsidP="00687456">
      <w:pPr>
        <w:tabs>
          <w:tab w:val="left" w:pos="7395"/>
        </w:tabs>
        <w:spacing w:after="0" w:line="240" w:lineRule="auto"/>
        <w:jc w:val="center"/>
        <w:rPr>
          <w:rFonts w:cs="Arial"/>
          <w:b/>
          <w:szCs w:val="24"/>
          <w:lang w:val="mn-MN"/>
        </w:rPr>
      </w:pPr>
      <w:r w:rsidRPr="00155230">
        <w:rPr>
          <w:rFonts w:cs="Arial"/>
          <w:b/>
          <w:szCs w:val="24"/>
          <w:lang w:val="mn-MN"/>
        </w:rPr>
        <w:t>ЭРҮҮГИЙН ХУУЛЬД НЭМЭЛТ, ӨӨРЧЛӨЛТ ОРУУЛАХ ТУХАЙ</w:t>
      </w:r>
    </w:p>
    <w:p w:rsidR="00687456" w:rsidRPr="00155230" w:rsidRDefault="00687456" w:rsidP="00687456">
      <w:pPr>
        <w:tabs>
          <w:tab w:val="left" w:pos="7395"/>
        </w:tabs>
        <w:spacing w:after="0" w:line="240" w:lineRule="auto"/>
        <w:jc w:val="center"/>
        <w:rPr>
          <w:rFonts w:cs="Arial"/>
          <w:b/>
          <w:szCs w:val="24"/>
          <w:lang w:val="mn-MN"/>
        </w:rPr>
      </w:pPr>
      <w:r w:rsidRPr="00155230">
        <w:rPr>
          <w:rFonts w:cs="Arial"/>
          <w:b/>
          <w:szCs w:val="24"/>
          <w:lang w:val="mn-MN"/>
        </w:rPr>
        <w:t xml:space="preserve"> ХУУЛИЙН ТӨСЛИЙН ҮЗЭЛ БАРИМТЛАЛ</w:t>
      </w:r>
    </w:p>
    <w:p w:rsidR="00687456" w:rsidRPr="00155230" w:rsidRDefault="00687456" w:rsidP="00687456">
      <w:pPr>
        <w:tabs>
          <w:tab w:val="left" w:pos="7395"/>
        </w:tabs>
        <w:spacing w:after="0" w:line="240" w:lineRule="auto"/>
        <w:jc w:val="center"/>
        <w:rPr>
          <w:rFonts w:cs="Arial"/>
          <w:b/>
          <w:szCs w:val="24"/>
          <w:lang w:val="mn-MN"/>
        </w:rPr>
      </w:pPr>
    </w:p>
    <w:p w:rsidR="00687456" w:rsidRPr="00155230" w:rsidRDefault="00687456" w:rsidP="00687456">
      <w:pPr>
        <w:tabs>
          <w:tab w:val="left" w:pos="567"/>
        </w:tabs>
        <w:spacing w:after="0" w:line="240" w:lineRule="auto"/>
        <w:rPr>
          <w:rFonts w:cs="Arial"/>
          <w:b/>
          <w:szCs w:val="24"/>
          <w:lang w:val="mn-MN"/>
        </w:rPr>
      </w:pPr>
      <w:r w:rsidRPr="00155230">
        <w:rPr>
          <w:rFonts w:cs="Arial"/>
          <w:szCs w:val="24"/>
          <w:lang w:val="mn-MN"/>
        </w:rPr>
        <w:tab/>
      </w:r>
      <w:r w:rsidRPr="00155230">
        <w:rPr>
          <w:rFonts w:cs="Arial"/>
          <w:b/>
          <w:szCs w:val="24"/>
          <w:lang w:val="mn-MN"/>
        </w:rPr>
        <w:t>Нэг.Хуулийн төсөл боловсруулах болсон үндэслэл, шаардлага:</w:t>
      </w:r>
    </w:p>
    <w:p w:rsidR="00687456" w:rsidRPr="00155230" w:rsidRDefault="00687456" w:rsidP="00687456">
      <w:pPr>
        <w:tabs>
          <w:tab w:val="left" w:pos="1134"/>
        </w:tabs>
        <w:spacing w:after="0" w:line="240" w:lineRule="auto"/>
        <w:rPr>
          <w:rFonts w:cs="Arial"/>
          <w:szCs w:val="24"/>
          <w:lang w:val="mn-MN"/>
        </w:rPr>
      </w:pPr>
    </w:p>
    <w:p w:rsidR="00687456" w:rsidRPr="00155230" w:rsidRDefault="00687456" w:rsidP="00687456">
      <w:pPr>
        <w:tabs>
          <w:tab w:val="left" w:pos="567"/>
        </w:tabs>
        <w:spacing w:after="0" w:line="240" w:lineRule="auto"/>
        <w:jc w:val="both"/>
        <w:rPr>
          <w:rFonts w:cs="Arial"/>
          <w:szCs w:val="24"/>
          <w:lang w:val="mn-MN"/>
        </w:rPr>
      </w:pPr>
      <w:r w:rsidRPr="00155230">
        <w:rPr>
          <w:rFonts w:cs="Arial"/>
          <w:szCs w:val="24"/>
          <w:lang w:val="mn-MN"/>
        </w:rPr>
        <w:tab/>
        <w:t>Бага насны хүүхдийг хүчирхийлэн, бэлгийн дур хүслээ зүй бусаар хангаж амь насыг нь хөнөөсөн, амь нас, эрүүл мэндэд нь ноцтойгоор заналхийлж хохироосон, хүүхдийн насан туршийн амьдралд арлишгүй толбо, нөхөж баршгүй хор уршиг, хохирол учруулсан гэмт хэргүүд олноор гарах болсонд иргэд жигшин дургуйцэж энэ төрлийн гэмт хэрэгт оногдуулах ялыг чангатгах, жигшүүрт гэмт хэрэг үйлдсэн этгээдэд цаазаар авах хүнд ял оногдуулж, хатуу цээрлүүлж байх санал, шаардлагыг Монгол Улсын Ерөнхийлөгчид тасралтгүй ирүүлж байна.</w:t>
      </w:r>
    </w:p>
    <w:p w:rsidR="00687456" w:rsidRPr="00155230" w:rsidRDefault="00687456" w:rsidP="00687456">
      <w:pPr>
        <w:tabs>
          <w:tab w:val="left" w:pos="567"/>
        </w:tabs>
        <w:spacing w:after="0" w:line="240" w:lineRule="auto"/>
        <w:jc w:val="both"/>
        <w:rPr>
          <w:rFonts w:cs="Arial"/>
          <w:szCs w:val="24"/>
          <w:lang w:val="mn-MN"/>
        </w:rPr>
      </w:pPr>
    </w:p>
    <w:p w:rsidR="00687456" w:rsidRPr="00155230" w:rsidRDefault="00687456" w:rsidP="00687456">
      <w:pPr>
        <w:tabs>
          <w:tab w:val="left" w:pos="567"/>
        </w:tabs>
        <w:spacing w:after="0" w:line="240" w:lineRule="auto"/>
        <w:jc w:val="both"/>
        <w:rPr>
          <w:rFonts w:cs="Arial"/>
          <w:szCs w:val="24"/>
          <w:lang w:val="mn-MN"/>
        </w:rPr>
      </w:pPr>
      <w:r w:rsidRPr="00155230">
        <w:rPr>
          <w:rFonts w:cs="Arial"/>
          <w:szCs w:val="24"/>
          <w:lang w:val="mn-MN"/>
        </w:rPr>
        <w:tab/>
        <w:t>Монгол Улсын Үндсэн хуулийн Гуравдугаар зүйлийн 1 дэх хэсэгт “</w:t>
      </w:r>
      <w:r w:rsidRPr="00956311">
        <w:rPr>
          <w:rFonts w:cs="Arial"/>
          <w:szCs w:val="24"/>
          <w:shd w:val="clear" w:color="auto" w:fill="FFFFFF"/>
          <w:lang w:val="mn-MN"/>
        </w:rPr>
        <w:t>Монгол Улсад засгийн бүх эрх ард түмний мэдэлд байна. Монголын ард түмэн төрийн үйл хэрэгт шууд оролцож, мөн сонгож байгуулсан төрийн эрх барих төлөөлөгчдийн байгууллагаараа уламжлан энэхүү эрхээ эдэлнэ</w:t>
      </w:r>
      <w:r w:rsidRPr="00155230">
        <w:rPr>
          <w:rFonts w:cs="Arial"/>
          <w:szCs w:val="24"/>
          <w:lang w:val="mn-MN"/>
        </w:rPr>
        <w:t>”, Арван есдүгээр зүйлийн 1 дэх хэсэгт “</w:t>
      </w:r>
      <w:r w:rsidRPr="00956311">
        <w:rPr>
          <w:rFonts w:cs="Arial"/>
          <w:szCs w:val="24"/>
          <w:shd w:val="clear" w:color="auto" w:fill="FFFFFF"/>
          <w:lang w:val="mn-MN"/>
        </w:rPr>
        <w:t>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w:t>
      </w:r>
      <w:r w:rsidRPr="00155230">
        <w:rPr>
          <w:rFonts w:cs="Arial"/>
          <w:szCs w:val="24"/>
          <w:lang w:val="mn-MN"/>
        </w:rPr>
        <w:t>” гэж тус тус заасан.</w:t>
      </w:r>
    </w:p>
    <w:p w:rsidR="00687456" w:rsidRPr="00155230" w:rsidRDefault="00687456" w:rsidP="00687456">
      <w:pPr>
        <w:tabs>
          <w:tab w:val="left" w:pos="567"/>
        </w:tabs>
        <w:spacing w:after="0" w:line="240" w:lineRule="auto"/>
        <w:jc w:val="both"/>
        <w:rPr>
          <w:rFonts w:cs="Arial"/>
          <w:szCs w:val="24"/>
          <w:lang w:val="mn-MN"/>
        </w:rPr>
      </w:pPr>
    </w:p>
    <w:p w:rsidR="00687456" w:rsidRPr="00155230" w:rsidRDefault="00687456" w:rsidP="00687456">
      <w:pPr>
        <w:tabs>
          <w:tab w:val="left" w:pos="567"/>
        </w:tabs>
        <w:spacing w:after="0" w:line="240" w:lineRule="auto"/>
        <w:jc w:val="both"/>
        <w:rPr>
          <w:rFonts w:cs="Arial"/>
          <w:szCs w:val="24"/>
          <w:lang w:val="mn-MN"/>
        </w:rPr>
      </w:pPr>
      <w:r w:rsidRPr="00155230">
        <w:rPr>
          <w:rFonts w:cs="Arial"/>
          <w:szCs w:val="24"/>
          <w:lang w:val="mn-MN"/>
        </w:rPr>
        <w:tab/>
        <w:t xml:space="preserve">Тусгаар тогтносон, хараат бус аливаа улсын эрхэмлэн дээдэлж, хамгаалан хэрэгжүүлдэг дээд хүчин чадалтай хууль нь Үндсэн хууль байдаг тул Монгол Улсын төр “засгийн бүх эрх ард түмний мэдэлд байна” гэсэн Үндсэн хуулийнхаа зарчмыг хатуу баримталж, иргэдийнхээ санал, шаардлага, нийгэмд үүсээд буй нөхцөл байдлыг нухацтайгаар дүгнэн, бага насны хүүхдийн эсрэг үйлдэгдэж байгаа онц харгис, хэрцгий, жигшүүрт гэмт хэрэгт оногдуулах ялын бодлогоо эргэн харах зүй ёсны шаардлагатай тулгарч байна. </w:t>
      </w:r>
    </w:p>
    <w:p w:rsidR="00687456" w:rsidRPr="00155230" w:rsidRDefault="00687456" w:rsidP="00687456">
      <w:pPr>
        <w:tabs>
          <w:tab w:val="left" w:pos="567"/>
        </w:tabs>
        <w:spacing w:after="0" w:line="240" w:lineRule="auto"/>
        <w:jc w:val="both"/>
        <w:rPr>
          <w:rFonts w:cs="Arial"/>
          <w:szCs w:val="24"/>
          <w:lang w:val="mn-MN"/>
        </w:rPr>
      </w:pPr>
    </w:p>
    <w:p w:rsidR="00687456" w:rsidRPr="00155230" w:rsidRDefault="00687456" w:rsidP="00687456">
      <w:pPr>
        <w:tabs>
          <w:tab w:val="left" w:pos="567"/>
        </w:tabs>
        <w:spacing w:after="0" w:line="240" w:lineRule="auto"/>
        <w:jc w:val="both"/>
        <w:rPr>
          <w:rFonts w:cs="Arial"/>
          <w:szCs w:val="24"/>
          <w:lang w:val="mn-MN"/>
        </w:rPr>
      </w:pPr>
      <w:r w:rsidRPr="00155230">
        <w:rPr>
          <w:rFonts w:cs="Arial"/>
          <w:szCs w:val="24"/>
          <w:lang w:val="mn-MN"/>
        </w:rPr>
        <w:tab/>
        <w:t>Монгол Улсын Үндсэн хуулийн Арван зургадугаар зүйлийн 1 дэх хэсэгт “...</w:t>
      </w:r>
      <w:r w:rsidRPr="00956311">
        <w:rPr>
          <w:rFonts w:cs="Arial"/>
          <w:szCs w:val="24"/>
          <w:shd w:val="clear" w:color="auto" w:fill="FFFFFF"/>
          <w:lang w:val="mn-MN"/>
        </w:rPr>
        <w:t>Монгол Улсын Эрүүгийн хуульд заасан онц хүнд гэмт хэрэг үйлдсэний учир шүүхийн хүчин төгөлдөр тогтоолоор ялын дээд хэмжээ оногдуулснаас бусад тохиолдолд хүний амь нас бусниулахыг хатуу хориглоно</w:t>
      </w:r>
      <w:r w:rsidRPr="00155230">
        <w:rPr>
          <w:rFonts w:cs="Arial"/>
          <w:szCs w:val="24"/>
          <w:lang w:val="mn-MN"/>
        </w:rPr>
        <w:t>” гэж заасан.</w:t>
      </w:r>
    </w:p>
    <w:p w:rsidR="00687456" w:rsidRPr="00155230" w:rsidRDefault="00687456" w:rsidP="00687456">
      <w:pPr>
        <w:tabs>
          <w:tab w:val="left" w:pos="567"/>
        </w:tabs>
        <w:spacing w:after="0" w:line="240" w:lineRule="auto"/>
        <w:jc w:val="both"/>
        <w:rPr>
          <w:rFonts w:cs="Arial"/>
          <w:szCs w:val="24"/>
          <w:lang w:val="mn-MN"/>
        </w:rPr>
      </w:pPr>
    </w:p>
    <w:p w:rsidR="00687456" w:rsidRPr="00155230" w:rsidRDefault="00687456" w:rsidP="00687456">
      <w:pPr>
        <w:tabs>
          <w:tab w:val="left" w:pos="567"/>
        </w:tabs>
        <w:spacing w:after="0" w:line="240" w:lineRule="auto"/>
        <w:jc w:val="both"/>
        <w:rPr>
          <w:rFonts w:cs="Arial"/>
          <w:szCs w:val="24"/>
          <w:lang w:val="mn-MN"/>
        </w:rPr>
      </w:pPr>
      <w:r w:rsidRPr="00155230">
        <w:rPr>
          <w:rFonts w:cs="Arial"/>
          <w:szCs w:val="24"/>
          <w:lang w:val="mn-MN"/>
        </w:rPr>
        <w:tab/>
        <w:t>Энэ нь Монгол Улс Үндсэн хуулийнхаа дагуу “цаазын ял”-ыг хэрэглэх бүрэн боломжтойг илтгэх боловч энэхүү боломжийг Үндсэн хуульд нийцэн гарах ёстой салбар хуулиар хязгаарлсан нь хууль дээдлэх төрийн үйл ажиллагааны зарчимд харшилсан, учир дутагдалтай шийдэл, шийдвэрлэх ёстой асуудал болсон байна.</w:t>
      </w:r>
    </w:p>
    <w:p w:rsidR="00687456" w:rsidRPr="00155230" w:rsidRDefault="00687456" w:rsidP="00687456">
      <w:pPr>
        <w:tabs>
          <w:tab w:val="left" w:pos="567"/>
        </w:tabs>
        <w:spacing w:after="0" w:line="240" w:lineRule="auto"/>
        <w:jc w:val="both"/>
        <w:rPr>
          <w:rFonts w:cs="Arial"/>
          <w:szCs w:val="24"/>
          <w:lang w:val="mn-MN"/>
        </w:rPr>
      </w:pPr>
    </w:p>
    <w:p w:rsidR="00687456" w:rsidRPr="00155230" w:rsidRDefault="00687456" w:rsidP="00687456">
      <w:pPr>
        <w:tabs>
          <w:tab w:val="left" w:pos="567"/>
        </w:tabs>
        <w:spacing w:after="0" w:line="240" w:lineRule="auto"/>
        <w:jc w:val="both"/>
        <w:rPr>
          <w:rFonts w:cs="Arial"/>
          <w:szCs w:val="24"/>
          <w:lang w:val="mn-MN"/>
        </w:rPr>
      </w:pPr>
      <w:r w:rsidRPr="00155230">
        <w:rPr>
          <w:rFonts w:cs="Arial"/>
          <w:szCs w:val="24"/>
          <w:lang w:val="mn-MN"/>
        </w:rPr>
        <w:tab/>
        <w:t>Монгол Улсын Үндсэн хуулийн Аравдугаар зүйлийн 4 дэх хэсэгт “</w:t>
      </w:r>
      <w:r w:rsidRPr="00956311">
        <w:rPr>
          <w:rFonts w:cs="Arial"/>
          <w:szCs w:val="24"/>
          <w:shd w:val="clear" w:color="auto" w:fill="FFFFFF"/>
          <w:lang w:val="mn-MN"/>
        </w:rPr>
        <w:t>Монгол Улс Үндсэн хуульдаа харшилсан олон улсын гэрээ, бусад баримт бичгийг дагаж</w:t>
      </w:r>
      <w:r w:rsidRPr="00155230">
        <w:rPr>
          <w:rFonts w:cs="Arial"/>
          <w:szCs w:val="24"/>
          <w:shd w:val="clear" w:color="auto" w:fill="FFFFFF"/>
          <w:lang w:val="mn-MN"/>
        </w:rPr>
        <w:t xml:space="preserve"> </w:t>
      </w:r>
      <w:r w:rsidRPr="00956311">
        <w:rPr>
          <w:rFonts w:cs="Arial"/>
          <w:szCs w:val="24"/>
          <w:shd w:val="clear" w:color="auto" w:fill="FFFFFF"/>
          <w:lang w:val="mn-MN"/>
        </w:rPr>
        <w:lastRenderedPageBreak/>
        <w:t>мөрдөхгүй</w:t>
      </w:r>
      <w:r w:rsidRPr="00155230">
        <w:rPr>
          <w:rFonts w:cs="Arial"/>
          <w:szCs w:val="24"/>
          <w:lang w:val="mn-MN"/>
        </w:rPr>
        <w:t xml:space="preserve">” гэж заасан бөгөөд Олон улсын гэрээний тухай хуулийн Зургадугаар бүлэгт </w:t>
      </w:r>
      <w:r w:rsidRPr="00155230">
        <w:rPr>
          <w:rFonts w:cs="Arial"/>
          <w:b/>
          <w:szCs w:val="24"/>
          <w:lang w:val="mn-MN"/>
        </w:rPr>
        <w:t>“</w:t>
      </w:r>
      <w:r w:rsidRPr="00956311">
        <w:rPr>
          <w:rStyle w:val="Strong"/>
          <w:rFonts w:cs="Arial"/>
          <w:b w:val="0"/>
          <w:szCs w:val="24"/>
          <w:shd w:val="clear" w:color="auto" w:fill="FFFFFF"/>
          <w:lang w:val="mn-MN"/>
        </w:rPr>
        <w:t>Олон улсын гэрээнд нэмэлт, өөрчлөлт оруулах, үйлчлэлийг дуусгавар болгох, гэрээг цуцлах, гэрээнээс гарах, гэрээний үйлчлэлийг түр зогсоох</w:t>
      </w:r>
      <w:r w:rsidRPr="00155230">
        <w:rPr>
          <w:rFonts w:cs="Arial"/>
          <w:szCs w:val="24"/>
          <w:lang w:val="mn-MN"/>
        </w:rPr>
        <w:t>” зэрэг асуудлыг тусгайлан зохицуулсан тодорхой зохицуулалтууд мөн байдаг.</w:t>
      </w:r>
    </w:p>
    <w:p w:rsidR="00687456" w:rsidRPr="00155230" w:rsidRDefault="00687456" w:rsidP="00687456">
      <w:pPr>
        <w:tabs>
          <w:tab w:val="left" w:pos="567"/>
        </w:tabs>
        <w:spacing w:after="0" w:line="240" w:lineRule="auto"/>
        <w:jc w:val="both"/>
        <w:rPr>
          <w:rFonts w:cs="Arial"/>
          <w:szCs w:val="24"/>
          <w:lang w:val="mn-MN"/>
        </w:rPr>
      </w:pPr>
    </w:p>
    <w:p w:rsidR="00687456" w:rsidRPr="00155230" w:rsidRDefault="00687456" w:rsidP="00687456">
      <w:pPr>
        <w:tabs>
          <w:tab w:val="left" w:pos="567"/>
        </w:tabs>
        <w:spacing w:after="0" w:line="240" w:lineRule="auto"/>
        <w:jc w:val="both"/>
        <w:rPr>
          <w:rFonts w:cs="Arial"/>
          <w:szCs w:val="24"/>
          <w:lang w:val="mn-MN"/>
        </w:rPr>
      </w:pPr>
      <w:r w:rsidRPr="00155230">
        <w:rPr>
          <w:rFonts w:cs="Arial"/>
          <w:szCs w:val="24"/>
          <w:lang w:val="mn-MN"/>
        </w:rPr>
        <w:tab/>
        <w:t xml:space="preserve">Иймд засгийн бүх эрх ард түмний мэдэлд байна гэсэн Үндсэн хуулийн зарчим ба  тодорхой заалтыг үндэслэл болгон бага насны хүүхдийг хүчирхийлэн, бэлгийн дур хүслээ зүй бусаар хангаж амь насыг нь хөнөөсөн, амь нас, эрүүл мэндэд нь ноцтойгоор заналхийлж хохироосон, хүүхдийн насан туршийн амьдралд арлишгүй толбо, нөхөж баршгүй хор уршиг, хохирол учруулсан гэмт хэрэгт оногдуулах ялыг чангатгах, жигшүүрт гэмт хэрэг үйлдсэн этгээдэд цаазаар авах хүнд ял оногдуулж, хатуу цээрлүүлж байх иргэдийн санал, шаардлагын дагуу “бага насны хүүхдийг санаатайгаар алсан, эсхүл хүчиндэх </w:t>
      </w:r>
      <w:r w:rsidRPr="00956311">
        <w:rPr>
          <w:rFonts w:cs="Arial"/>
          <w:szCs w:val="24"/>
          <w:shd w:val="clear" w:color="auto" w:fill="FFFFFF"/>
          <w:lang w:val="mn-MN"/>
        </w:rPr>
        <w:t>гэмт хэргийг бага насны хүүхдийн эсрэг үйлдсэн</w:t>
      </w:r>
      <w:r w:rsidRPr="00155230">
        <w:rPr>
          <w:rFonts w:cs="Arial"/>
          <w:szCs w:val="24"/>
          <w:shd w:val="clear" w:color="auto" w:fill="FFFFFF"/>
          <w:lang w:val="mn-MN"/>
        </w:rPr>
        <w:t xml:space="preserve"> хүнд цаазаар авах </w:t>
      </w:r>
      <w:r w:rsidRPr="00956311">
        <w:rPr>
          <w:rFonts w:cs="Arial"/>
          <w:szCs w:val="24"/>
          <w:shd w:val="clear" w:color="auto" w:fill="FFFFFF"/>
          <w:lang w:val="mn-MN"/>
        </w:rPr>
        <w:t xml:space="preserve">ял </w:t>
      </w:r>
      <w:r w:rsidRPr="00155230">
        <w:rPr>
          <w:rFonts w:cs="Arial"/>
          <w:szCs w:val="24"/>
          <w:shd w:val="clear" w:color="auto" w:fill="FFFFFF"/>
          <w:lang w:val="mn-MN"/>
        </w:rPr>
        <w:t>оногдуулж болох</w:t>
      </w:r>
      <w:r w:rsidRPr="00155230">
        <w:rPr>
          <w:rFonts w:cs="Arial"/>
          <w:szCs w:val="24"/>
          <w:lang w:val="mn-MN"/>
        </w:rPr>
        <w:t xml:space="preserve">” тухай нэмэлт, өөрчлөлтийг Эрүүгийн хуульд оруулах хуулийн төсөл боловсрууллаа. </w:t>
      </w:r>
    </w:p>
    <w:p w:rsidR="00687456" w:rsidRPr="00155230" w:rsidRDefault="00687456" w:rsidP="00687456">
      <w:pPr>
        <w:tabs>
          <w:tab w:val="left" w:pos="567"/>
        </w:tabs>
        <w:spacing w:after="0" w:line="240" w:lineRule="auto"/>
        <w:jc w:val="both"/>
        <w:rPr>
          <w:rFonts w:cs="Arial"/>
          <w:szCs w:val="24"/>
          <w:lang w:val="mn-MN"/>
        </w:rPr>
      </w:pPr>
    </w:p>
    <w:p w:rsidR="00687456" w:rsidRPr="00155230" w:rsidRDefault="00687456" w:rsidP="00687456">
      <w:pPr>
        <w:tabs>
          <w:tab w:val="left" w:pos="567"/>
        </w:tabs>
        <w:spacing w:after="0" w:line="240" w:lineRule="auto"/>
        <w:jc w:val="both"/>
        <w:rPr>
          <w:rFonts w:cs="Arial"/>
          <w:szCs w:val="24"/>
          <w:lang w:val="mn-MN"/>
        </w:rPr>
      </w:pPr>
      <w:r w:rsidRPr="00155230">
        <w:rPr>
          <w:rFonts w:cs="Arial"/>
          <w:szCs w:val="24"/>
          <w:lang w:val="mn-MN"/>
        </w:rPr>
        <w:tab/>
        <w:t xml:space="preserve">Хэдийгээр цаазын ял нь хүмүүнлэг бус гэгдэж байгаа боловч хөл дээрээ бат зогсож амжаагүй, хөхнөөсөө ч гараагүй нялх хүүхдийг хүчирхийлж байгаа нь монгол хүний зан заншил хийгээд соёлт хүн төрлөхтний ёсонд харшлах онц харгис, хэрцгий, жигшүүрт үйлдэл юм. </w:t>
      </w:r>
    </w:p>
    <w:p w:rsidR="00687456" w:rsidRPr="00155230" w:rsidRDefault="00687456" w:rsidP="00687456">
      <w:pPr>
        <w:tabs>
          <w:tab w:val="left" w:pos="567"/>
        </w:tabs>
        <w:spacing w:after="0" w:line="240" w:lineRule="auto"/>
        <w:jc w:val="both"/>
        <w:rPr>
          <w:rFonts w:cs="Arial"/>
          <w:szCs w:val="24"/>
          <w:lang w:val="mn-MN"/>
        </w:rPr>
      </w:pPr>
    </w:p>
    <w:p w:rsidR="00687456" w:rsidRPr="00155230" w:rsidRDefault="00687456" w:rsidP="00687456">
      <w:pPr>
        <w:tabs>
          <w:tab w:val="left" w:pos="567"/>
        </w:tabs>
        <w:spacing w:after="0" w:line="240" w:lineRule="auto"/>
        <w:jc w:val="both"/>
        <w:rPr>
          <w:rFonts w:cs="Arial"/>
          <w:szCs w:val="24"/>
          <w:lang w:val="mn-MN"/>
        </w:rPr>
      </w:pPr>
      <w:r w:rsidRPr="00155230">
        <w:rPr>
          <w:rFonts w:cs="Arial"/>
          <w:szCs w:val="24"/>
          <w:lang w:val="mn-MN"/>
        </w:rPr>
        <w:tab/>
        <w:t xml:space="preserve">Үндэстний ухамсар, ёс суртахуун, хүн хүнээ дээдлэх үзэл, хандлагыг үгүйсгэсэн ийм жигшүүрт гэмт хэргийн дуулиан тасрахгүй байгаа төдийгүй нэмэгдээд байгаа нь манай улсад цаазаар авах ялыг халах цаг хараахан болоогүй байсныг илтгэж байна. </w:t>
      </w:r>
    </w:p>
    <w:p w:rsidR="00687456" w:rsidRPr="00155230" w:rsidRDefault="00687456" w:rsidP="00687456">
      <w:pPr>
        <w:tabs>
          <w:tab w:val="left" w:pos="567"/>
        </w:tabs>
        <w:spacing w:after="0" w:line="240" w:lineRule="auto"/>
        <w:jc w:val="both"/>
        <w:rPr>
          <w:rFonts w:cs="Arial"/>
          <w:szCs w:val="24"/>
          <w:lang w:val="mn-MN"/>
        </w:rPr>
      </w:pPr>
    </w:p>
    <w:p w:rsidR="00687456" w:rsidRPr="00155230" w:rsidRDefault="00687456" w:rsidP="00687456">
      <w:pPr>
        <w:tabs>
          <w:tab w:val="left" w:pos="567"/>
        </w:tabs>
        <w:spacing w:after="0" w:line="240" w:lineRule="auto"/>
        <w:jc w:val="both"/>
        <w:rPr>
          <w:rFonts w:cs="Arial"/>
          <w:szCs w:val="24"/>
          <w:lang w:val="mn-MN"/>
        </w:rPr>
      </w:pPr>
      <w:r w:rsidRPr="00155230">
        <w:rPr>
          <w:rFonts w:cs="Arial"/>
          <w:szCs w:val="24"/>
          <w:lang w:val="mn-MN"/>
        </w:rPr>
        <w:tab/>
        <w:t xml:space="preserve">Монгол Улсын Хүний Эрхийн Үндэсний комиссын тайлан мэдээнд “1 нас 4 сартай хүүхэд хүчирхийлүүлсэн, 2-7 насны 298 хүүхэд бэлгийн хүчирхийлэлд өртсөн, 12-17 насны 1613 эх төрсөн, 20 хүртэлх насны 1668 эх үр хөндүүлсэн” тухай дурдагдсан байх бөгөөд энэ нь бага насны хүүхдийг хүчирхийлэх гэмт хэрэг болон хүүхдүүд бэлгийн хүчирхийлэлд өртөх асуудал ямар хэмжээнд хүрснийг харуулж байна.          </w:t>
      </w:r>
    </w:p>
    <w:p w:rsidR="00687456" w:rsidRPr="00155230" w:rsidRDefault="00687456" w:rsidP="00687456">
      <w:pPr>
        <w:tabs>
          <w:tab w:val="left" w:pos="567"/>
        </w:tabs>
        <w:spacing w:after="0" w:line="240" w:lineRule="auto"/>
        <w:jc w:val="both"/>
        <w:rPr>
          <w:rFonts w:cs="Arial"/>
          <w:szCs w:val="24"/>
          <w:lang w:val="mn-MN"/>
        </w:rPr>
      </w:pPr>
    </w:p>
    <w:p w:rsidR="00687456" w:rsidRPr="00155230" w:rsidRDefault="00687456" w:rsidP="00687456">
      <w:pPr>
        <w:tabs>
          <w:tab w:val="left" w:pos="567"/>
        </w:tabs>
        <w:spacing w:after="0" w:line="240" w:lineRule="auto"/>
        <w:jc w:val="both"/>
        <w:rPr>
          <w:rFonts w:cs="Arial"/>
          <w:szCs w:val="24"/>
          <w:lang w:val="mn-MN"/>
        </w:rPr>
      </w:pPr>
      <w:r w:rsidRPr="00155230">
        <w:rPr>
          <w:rFonts w:cs="Arial"/>
          <w:szCs w:val="24"/>
          <w:lang w:val="mn-MN"/>
        </w:rPr>
        <w:tab/>
        <w:t xml:space="preserve">Өнөөдрийн байдлаар дэлхий нийт тэр чигээрээ цаазын ялыг халаагүй, татгалзаагүй. Тухайлбал АНУ, БНСУ, БНХАУ гэх зэрэг дэлхийн 58 улс цаазын ялыг хэрэглэсээр байна. Эдгээрээс бага насны хүүхдийг хүчирхийлсэн гэмт хэрэгт Бүгд Найрамдах Солонгос Улс, Бүгд Найрамдах Хятад Ард Улс зэрэг тодорхой улс орнууд цаазын ял оногдуулах ялын бодлого хэрэгжүүлдэг. </w:t>
      </w:r>
    </w:p>
    <w:p w:rsidR="00687456" w:rsidRPr="00155230" w:rsidRDefault="00687456" w:rsidP="00687456">
      <w:pPr>
        <w:tabs>
          <w:tab w:val="left" w:pos="567"/>
        </w:tabs>
        <w:spacing w:after="0" w:line="240" w:lineRule="auto"/>
        <w:jc w:val="both"/>
        <w:rPr>
          <w:rFonts w:cs="Arial"/>
          <w:szCs w:val="24"/>
          <w:lang w:val="mn-MN"/>
        </w:rPr>
      </w:pPr>
    </w:p>
    <w:p w:rsidR="00687456" w:rsidRPr="00155230" w:rsidRDefault="00687456" w:rsidP="00687456">
      <w:pPr>
        <w:pBdr>
          <w:top w:val="nil"/>
          <w:left w:val="nil"/>
          <w:bottom w:val="nil"/>
          <w:right w:val="nil"/>
          <w:between w:val="nil"/>
          <w:bar w:val="nil"/>
        </w:pBdr>
        <w:shd w:val="clear" w:color="auto" w:fill="FFFFFF"/>
        <w:spacing w:after="0" w:line="240" w:lineRule="auto"/>
        <w:ind w:firstLine="567"/>
        <w:jc w:val="both"/>
        <w:rPr>
          <w:rFonts w:eastAsia="Arial Unicode MS" w:cs="Arial"/>
          <w:b/>
          <w:bCs/>
          <w:szCs w:val="24"/>
          <w:u w:color="333333"/>
          <w:bdr w:val="nil"/>
          <w:lang w:val="mn-MN"/>
        </w:rPr>
      </w:pPr>
      <w:r w:rsidRPr="00155230">
        <w:rPr>
          <w:rFonts w:cs="Arial"/>
          <w:b/>
          <w:szCs w:val="24"/>
          <w:lang w:val="mn-MN"/>
        </w:rPr>
        <w:t>Хоёр.Хуулийн</w:t>
      </w:r>
      <w:r w:rsidRPr="00155230">
        <w:rPr>
          <w:rFonts w:cs="Arial"/>
          <w:szCs w:val="24"/>
          <w:lang w:val="mn-MN"/>
        </w:rPr>
        <w:t xml:space="preserve"> </w:t>
      </w:r>
      <w:r w:rsidRPr="00155230">
        <w:rPr>
          <w:rFonts w:eastAsia="Arial Unicode MS" w:cs="Arial"/>
          <w:b/>
          <w:bCs/>
          <w:szCs w:val="24"/>
          <w:u w:color="333333"/>
          <w:bdr w:val="nil"/>
          <w:lang w:val="mn-MN"/>
        </w:rPr>
        <w:t>төслийн ерөнхий бүтэц, зохицуулах харилцаа, хамрах хүрээ</w:t>
      </w:r>
    </w:p>
    <w:p w:rsidR="00687456" w:rsidRPr="00155230" w:rsidRDefault="00687456" w:rsidP="00687456">
      <w:pPr>
        <w:tabs>
          <w:tab w:val="left" w:pos="567"/>
        </w:tabs>
        <w:spacing w:after="0" w:line="240" w:lineRule="auto"/>
        <w:jc w:val="both"/>
        <w:rPr>
          <w:rFonts w:cs="Arial"/>
          <w:szCs w:val="24"/>
          <w:lang w:val="mn-MN"/>
        </w:rPr>
      </w:pPr>
    </w:p>
    <w:p w:rsidR="00687456" w:rsidRPr="00155230" w:rsidRDefault="00687456" w:rsidP="00687456">
      <w:pPr>
        <w:tabs>
          <w:tab w:val="left" w:pos="567"/>
        </w:tabs>
        <w:spacing w:after="0" w:line="240" w:lineRule="auto"/>
        <w:jc w:val="both"/>
        <w:rPr>
          <w:rFonts w:cs="Arial"/>
          <w:szCs w:val="24"/>
          <w:lang w:val="mn-MN"/>
        </w:rPr>
      </w:pPr>
      <w:r w:rsidRPr="00155230">
        <w:rPr>
          <w:rFonts w:cs="Arial"/>
          <w:szCs w:val="24"/>
          <w:lang w:val="mn-MN"/>
        </w:rPr>
        <w:tab/>
        <w:t xml:space="preserve">Хуулийн төсөл нь 4 зүйлээс бүрдэх бөгөөд “ялын төрөлд цаазаар авах ялыг нэмж үндсэн ялаар хэрэглэх, бага насны хүүхдийг санаатайгаар алсан буюу </w:t>
      </w:r>
      <w:r w:rsidRPr="00155230">
        <w:rPr>
          <w:rFonts w:cs="Arial"/>
          <w:szCs w:val="24"/>
          <w:shd w:val="clear" w:color="auto" w:fill="FFFFFF"/>
          <w:lang w:val="mn-MN"/>
        </w:rPr>
        <w:t>хүчиндэх</w:t>
      </w:r>
      <w:r w:rsidRPr="00956311">
        <w:rPr>
          <w:rFonts w:cs="Arial"/>
          <w:szCs w:val="24"/>
          <w:shd w:val="clear" w:color="auto" w:fill="FFFFFF"/>
          <w:lang w:val="mn-MN"/>
        </w:rPr>
        <w:t xml:space="preserve"> гэмт хэргийг бага насны хүүхдийн эсрэг үйлдсэн</w:t>
      </w:r>
      <w:r w:rsidRPr="00155230">
        <w:rPr>
          <w:rFonts w:cs="Arial"/>
          <w:szCs w:val="24"/>
          <w:shd w:val="clear" w:color="auto" w:fill="FFFFFF"/>
          <w:lang w:val="mn-MN"/>
        </w:rPr>
        <w:t xml:space="preserve"> хүнд</w:t>
      </w:r>
      <w:r w:rsidRPr="00956311">
        <w:rPr>
          <w:rFonts w:cs="Arial"/>
          <w:szCs w:val="24"/>
          <w:shd w:val="clear" w:color="auto" w:fill="FFFFFF"/>
          <w:lang w:val="mn-MN"/>
        </w:rPr>
        <w:t xml:space="preserve"> </w:t>
      </w:r>
      <w:r w:rsidRPr="00155230">
        <w:rPr>
          <w:rFonts w:cs="Arial"/>
          <w:szCs w:val="24"/>
          <w:shd w:val="clear" w:color="auto" w:fill="FFFFFF"/>
          <w:lang w:val="mn-MN"/>
        </w:rPr>
        <w:t xml:space="preserve">арван хоёр жилээс хорин жил хүртэл хугацаагаар хорих, эсхүл цаазаар авах </w:t>
      </w:r>
      <w:r w:rsidRPr="00956311">
        <w:rPr>
          <w:rFonts w:cs="Arial"/>
          <w:szCs w:val="24"/>
          <w:shd w:val="clear" w:color="auto" w:fill="FFFFFF"/>
          <w:lang w:val="mn-MN"/>
        </w:rPr>
        <w:t xml:space="preserve">ял </w:t>
      </w:r>
      <w:r w:rsidRPr="00155230">
        <w:rPr>
          <w:rFonts w:cs="Arial"/>
          <w:szCs w:val="24"/>
          <w:shd w:val="clear" w:color="auto" w:fill="FFFFFF"/>
          <w:lang w:val="mn-MN"/>
        </w:rPr>
        <w:t xml:space="preserve">ногдуулах, цаазаар авах ялыг хэрхэн гүйцэтгэх, цаазын ял сонссон этгээдийн уучлал хүсэх эрхийг хангах, тухайн этгээдэд уучлал үзүүлсэн тохиолдолд цаазаар авах ялыг хорих ялаар солих, </w:t>
      </w:r>
      <w:r w:rsidRPr="00155230">
        <w:rPr>
          <w:rFonts w:cs="Arial"/>
          <w:szCs w:val="24"/>
          <w:lang w:val="mn-MN"/>
        </w:rPr>
        <w:t>а</w:t>
      </w:r>
      <w:r w:rsidRPr="00956311">
        <w:rPr>
          <w:rFonts w:cs="Arial"/>
          <w:szCs w:val="24"/>
          <w:lang w:val="mn-MN"/>
        </w:rPr>
        <w:t xml:space="preserve">рван найман насанд хүрэхийн өмнө гэмт хэрэг үйлдсэн </w:t>
      </w:r>
      <w:r w:rsidRPr="00155230">
        <w:rPr>
          <w:rFonts w:cs="Arial"/>
          <w:szCs w:val="24"/>
          <w:lang w:val="mn-MN"/>
        </w:rPr>
        <w:t>хүнд</w:t>
      </w:r>
      <w:r w:rsidRPr="00956311">
        <w:rPr>
          <w:rFonts w:cs="Arial"/>
          <w:szCs w:val="24"/>
          <w:lang w:val="mn-MN"/>
        </w:rPr>
        <w:t xml:space="preserve"> цаазаар авах ял оногдуул</w:t>
      </w:r>
      <w:r w:rsidRPr="00155230">
        <w:rPr>
          <w:rFonts w:cs="Arial"/>
          <w:szCs w:val="24"/>
          <w:lang w:val="mn-MN"/>
        </w:rPr>
        <w:t xml:space="preserve">ахгүй байх” зэрэг зохицуулалтыг тусгасан. </w:t>
      </w:r>
    </w:p>
    <w:p w:rsidR="00687456" w:rsidRPr="00155230" w:rsidRDefault="00687456" w:rsidP="00687456">
      <w:pPr>
        <w:tabs>
          <w:tab w:val="left" w:pos="567"/>
        </w:tabs>
        <w:spacing w:after="0" w:line="240" w:lineRule="auto"/>
        <w:jc w:val="both"/>
        <w:rPr>
          <w:rFonts w:cs="Arial"/>
          <w:szCs w:val="24"/>
          <w:lang w:val="mn-MN"/>
        </w:rPr>
      </w:pPr>
    </w:p>
    <w:p w:rsidR="00687456" w:rsidRPr="00155230" w:rsidRDefault="00687456" w:rsidP="00687456">
      <w:pPr>
        <w:tabs>
          <w:tab w:val="left" w:pos="567"/>
        </w:tabs>
        <w:spacing w:after="0" w:line="240" w:lineRule="auto"/>
        <w:jc w:val="both"/>
        <w:rPr>
          <w:rFonts w:cs="Arial"/>
          <w:szCs w:val="24"/>
          <w:lang w:val="mn-MN"/>
        </w:rPr>
      </w:pPr>
      <w:r w:rsidRPr="00155230">
        <w:rPr>
          <w:rFonts w:cs="Arial"/>
          <w:szCs w:val="24"/>
          <w:lang w:val="mn-MN"/>
        </w:rPr>
        <w:lastRenderedPageBreak/>
        <w:tab/>
      </w:r>
      <w:r w:rsidRPr="00155230">
        <w:rPr>
          <w:rFonts w:cs="Arial"/>
          <w:b/>
          <w:szCs w:val="24"/>
          <w:lang w:val="mn-MN"/>
        </w:rPr>
        <w:t xml:space="preserve">Гурав.Хуулийн төсөл батлагдсаны дараа үүсч болох нийгэм, эдийн засаг, хууль зүйн үр дагавар, тэдгээрийг шийдвэрлэх талаар авч хэрэгжүүлэх арга хэмжээний санал  </w:t>
      </w:r>
    </w:p>
    <w:p w:rsidR="00687456" w:rsidRPr="00155230" w:rsidRDefault="00687456" w:rsidP="00687456">
      <w:pPr>
        <w:tabs>
          <w:tab w:val="left" w:pos="567"/>
        </w:tabs>
        <w:spacing w:after="0" w:line="240" w:lineRule="auto"/>
        <w:jc w:val="both"/>
        <w:rPr>
          <w:rFonts w:cs="Arial"/>
          <w:szCs w:val="24"/>
          <w:lang w:val="mn-MN"/>
        </w:rPr>
      </w:pPr>
      <w:r w:rsidRPr="00155230">
        <w:rPr>
          <w:rFonts w:cs="Arial"/>
          <w:szCs w:val="24"/>
          <w:lang w:val="mn-MN"/>
        </w:rPr>
        <w:tab/>
      </w:r>
      <w:r w:rsidRPr="00155230">
        <w:rPr>
          <w:rFonts w:cs="Arial"/>
          <w:szCs w:val="24"/>
          <w:lang w:val="mn-MN"/>
        </w:rPr>
        <w:tab/>
      </w:r>
    </w:p>
    <w:p w:rsidR="00687456" w:rsidRPr="00155230" w:rsidRDefault="00687456" w:rsidP="00687456">
      <w:pPr>
        <w:spacing w:after="0" w:line="240" w:lineRule="auto"/>
        <w:ind w:firstLine="567"/>
        <w:jc w:val="both"/>
        <w:rPr>
          <w:rFonts w:cs="Arial"/>
          <w:szCs w:val="24"/>
          <w:lang w:val="mn-MN"/>
        </w:rPr>
      </w:pPr>
      <w:r w:rsidRPr="00155230">
        <w:rPr>
          <w:rFonts w:cs="Arial"/>
          <w:szCs w:val="24"/>
          <w:lang w:val="mn-MN"/>
        </w:rPr>
        <w:t>Хуулийн төсөл батлагдс</w:t>
      </w:r>
      <w:r>
        <w:rPr>
          <w:rFonts w:cs="Arial"/>
          <w:szCs w:val="24"/>
          <w:lang w:val="mn-MN"/>
        </w:rPr>
        <w:t>а</w:t>
      </w:r>
      <w:r w:rsidRPr="00155230">
        <w:rPr>
          <w:rFonts w:cs="Arial"/>
          <w:szCs w:val="24"/>
          <w:lang w:val="mn-MN"/>
        </w:rPr>
        <w:t>наар “</w:t>
      </w:r>
      <w:r w:rsidRPr="00956311">
        <w:rPr>
          <w:rFonts w:cs="Arial"/>
          <w:szCs w:val="24"/>
          <w:shd w:val="clear" w:color="auto" w:fill="FFFFFF"/>
          <w:lang w:val="mn-MN"/>
        </w:rPr>
        <w:t>Монгол Улсад засгийн бүх эрх ард түмний мэдэлд байна. Монголын ард түмэн төрийн үйл хэрэгт шууд оролцож, мөн сонгож байгуулсан төрийн эрх барих төлөөлөгчдийн байгууллагаараа уламжлан энэхүү эрхээ эдэлнэ</w:t>
      </w:r>
      <w:r w:rsidRPr="00155230">
        <w:rPr>
          <w:rFonts w:cs="Arial"/>
          <w:szCs w:val="24"/>
          <w:lang w:val="mn-MN"/>
        </w:rPr>
        <w:t>”, “</w:t>
      </w:r>
      <w:r w:rsidRPr="00956311">
        <w:rPr>
          <w:rFonts w:cs="Arial"/>
          <w:szCs w:val="24"/>
          <w:shd w:val="clear" w:color="auto" w:fill="FFFFFF"/>
          <w:lang w:val="mn-MN"/>
        </w:rPr>
        <w:t>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w:t>
      </w:r>
      <w:r w:rsidRPr="00155230">
        <w:rPr>
          <w:rFonts w:cs="Arial"/>
          <w:szCs w:val="24"/>
          <w:lang w:val="mn-MN"/>
        </w:rPr>
        <w:t>”, “...</w:t>
      </w:r>
      <w:r w:rsidRPr="00956311">
        <w:rPr>
          <w:rFonts w:cs="Arial"/>
          <w:szCs w:val="24"/>
          <w:shd w:val="clear" w:color="auto" w:fill="FFFFFF"/>
          <w:lang w:val="mn-MN"/>
        </w:rPr>
        <w:t>Монгол Улсын Эрүүгийн хуульд заасан онц хүнд гэмт хэрэг үйлдсэний учир шүүхийн хүчин төгөлдөр тогтоолоор ялын дээд хэмжээ оногдуулснаас бусад тохиолдолд хүний амь нас бусниулахыг хатуу хориглоно</w:t>
      </w:r>
      <w:r w:rsidRPr="00155230">
        <w:rPr>
          <w:rFonts w:cs="Arial"/>
          <w:szCs w:val="24"/>
          <w:lang w:val="mn-MN"/>
        </w:rPr>
        <w:t>”, “</w:t>
      </w:r>
      <w:r w:rsidRPr="00956311">
        <w:rPr>
          <w:rFonts w:cs="Arial"/>
          <w:szCs w:val="24"/>
          <w:shd w:val="clear" w:color="auto" w:fill="FFFFFF"/>
          <w:lang w:val="mn-MN"/>
        </w:rPr>
        <w:t>Монгол Улс Үндсэн хуульдаа харшилсан олон улсын гэрээ, бусад баримт бичгийг дагаж мөрдөхгүй</w:t>
      </w:r>
      <w:r w:rsidRPr="00155230">
        <w:rPr>
          <w:rFonts w:cs="Arial"/>
          <w:szCs w:val="24"/>
          <w:lang w:val="mn-MN"/>
        </w:rPr>
        <w:t xml:space="preserve">” гэсэн </w:t>
      </w:r>
      <w:r w:rsidRPr="00956311">
        <w:rPr>
          <w:rFonts w:cs="Arial"/>
          <w:szCs w:val="24"/>
          <w:shd w:val="clear" w:color="auto" w:fill="FFFFFF"/>
          <w:lang w:val="mn-MN"/>
        </w:rPr>
        <w:t>Монгол Улсын Үндсэн хуулийн үзэл санаа, зохицуулалт</w:t>
      </w:r>
      <w:r w:rsidRPr="00155230">
        <w:rPr>
          <w:rFonts w:cs="Arial"/>
          <w:szCs w:val="24"/>
          <w:shd w:val="clear" w:color="auto" w:fill="FFFFFF"/>
          <w:lang w:val="mn-MN"/>
        </w:rPr>
        <w:t>ууд</w:t>
      </w:r>
      <w:r w:rsidRPr="00956311">
        <w:rPr>
          <w:rFonts w:cs="Arial"/>
          <w:szCs w:val="24"/>
          <w:shd w:val="clear" w:color="auto" w:fill="FFFFFF"/>
          <w:lang w:val="mn-MN"/>
        </w:rPr>
        <w:t xml:space="preserve"> хэрэгжиж, </w:t>
      </w:r>
      <w:r w:rsidRPr="00155230">
        <w:rPr>
          <w:rFonts w:cs="Arial"/>
          <w:szCs w:val="24"/>
          <w:shd w:val="clear" w:color="auto" w:fill="FFFFFF"/>
          <w:lang w:val="mn-MN"/>
        </w:rPr>
        <w:t>бага насны хүүхдийг онц харгис, хэрцгий гэмт халдлагаас хамгаалах, гэмт этгээдэд тохирсон ял шийтгэлийг оногдуулах, энэ</w:t>
      </w:r>
      <w:r>
        <w:rPr>
          <w:rFonts w:cs="Arial"/>
          <w:szCs w:val="24"/>
          <w:shd w:val="clear" w:color="auto" w:fill="FFFFFF"/>
          <w:lang w:val="mn-MN"/>
        </w:rPr>
        <w:t xml:space="preserve"> төрлийн гэмт хэрэг буур</w:t>
      </w:r>
      <w:r w:rsidRPr="00155230">
        <w:rPr>
          <w:rFonts w:cs="Arial"/>
          <w:szCs w:val="24"/>
          <w:shd w:val="clear" w:color="auto" w:fill="FFFFFF"/>
          <w:lang w:val="mn-MN"/>
        </w:rPr>
        <w:t>ах</w:t>
      </w:r>
      <w:r w:rsidRPr="00956311">
        <w:rPr>
          <w:rFonts w:cs="Arial"/>
          <w:szCs w:val="24"/>
          <w:shd w:val="clear" w:color="auto" w:fill="FFFFFF"/>
          <w:lang w:val="mn-MN"/>
        </w:rPr>
        <w:t xml:space="preserve"> </w:t>
      </w:r>
      <w:r>
        <w:rPr>
          <w:rFonts w:cs="Arial"/>
          <w:szCs w:val="24"/>
          <w:shd w:val="clear" w:color="auto" w:fill="FFFFFF"/>
          <w:lang w:val="mn-MN"/>
        </w:rPr>
        <w:t>зэрэг эерэг нөлөөг нийгэмд үзүүлнэ.</w:t>
      </w:r>
      <w:r w:rsidRPr="00956311">
        <w:rPr>
          <w:rFonts w:cs="Arial"/>
          <w:szCs w:val="24"/>
          <w:shd w:val="clear" w:color="auto" w:fill="FFFFFF"/>
          <w:lang w:val="mn-MN"/>
        </w:rPr>
        <w:t xml:space="preserve"> </w:t>
      </w:r>
    </w:p>
    <w:p w:rsidR="00687456" w:rsidRPr="00155230" w:rsidRDefault="00687456" w:rsidP="00687456">
      <w:pPr>
        <w:tabs>
          <w:tab w:val="left" w:pos="567"/>
        </w:tabs>
        <w:spacing w:after="0" w:line="240" w:lineRule="auto"/>
        <w:jc w:val="both"/>
        <w:rPr>
          <w:rFonts w:cs="Arial"/>
          <w:szCs w:val="24"/>
          <w:lang w:val="mn-MN"/>
        </w:rPr>
      </w:pPr>
    </w:p>
    <w:p w:rsidR="00687456" w:rsidRPr="00155230" w:rsidRDefault="00687456" w:rsidP="00687456">
      <w:pPr>
        <w:tabs>
          <w:tab w:val="left" w:pos="567"/>
        </w:tabs>
        <w:spacing w:after="0" w:line="240" w:lineRule="auto"/>
        <w:jc w:val="both"/>
        <w:rPr>
          <w:rFonts w:cs="Arial"/>
          <w:b/>
          <w:szCs w:val="24"/>
          <w:lang w:val="mn-MN"/>
        </w:rPr>
      </w:pPr>
      <w:r w:rsidRPr="00155230">
        <w:rPr>
          <w:rFonts w:cs="Arial"/>
          <w:szCs w:val="24"/>
          <w:lang w:val="mn-MN"/>
        </w:rPr>
        <w:tab/>
      </w:r>
      <w:r w:rsidRPr="00155230">
        <w:rPr>
          <w:rFonts w:cs="Arial"/>
          <w:b/>
          <w:szCs w:val="24"/>
          <w:lang w:val="mn-MN"/>
        </w:rPr>
        <w:t xml:space="preserve">Дөрөв.Хуульд нэмэлт, өөрчлөлт оруулж байгаатай холбогдуулан цаашид шинээр боловсруулах буюу нэмэлт, өөрчлөлт оруулах хуулийн талаар </w:t>
      </w:r>
    </w:p>
    <w:p w:rsidR="00687456" w:rsidRPr="00155230" w:rsidRDefault="00687456" w:rsidP="00687456">
      <w:pPr>
        <w:tabs>
          <w:tab w:val="left" w:pos="567"/>
        </w:tabs>
        <w:spacing w:after="0" w:line="240" w:lineRule="auto"/>
        <w:jc w:val="both"/>
        <w:rPr>
          <w:rFonts w:cs="Arial"/>
          <w:szCs w:val="24"/>
          <w:lang w:val="mn-MN"/>
        </w:rPr>
      </w:pPr>
    </w:p>
    <w:p w:rsidR="00687456" w:rsidRPr="00155230" w:rsidRDefault="00687456" w:rsidP="00687456">
      <w:pPr>
        <w:pStyle w:val="NormalWeb"/>
        <w:shd w:val="clear" w:color="auto" w:fill="FFFFFF"/>
        <w:spacing w:before="0" w:beforeAutospacing="0" w:after="0" w:afterAutospacing="0" w:line="270" w:lineRule="atLeast"/>
        <w:jc w:val="both"/>
        <w:textAlignment w:val="top"/>
        <w:rPr>
          <w:rFonts w:ascii="Arial" w:hAnsi="Arial" w:cs="Arial"/>
          <w:lang w:val="mn-MN"/>
        </w:rPr>
      </w:pPr>
      <w:r w:rsidRPr="00155230">
        <w:rPr>
          <w:rFonts w:ascii="Arial" w:hAnsi="Arial" w:cs="Arial"/>
          <w:lang w:val="mn-MN"/>
        </w:rPr>
        <w:tab/>
        <w:t xml:space="preserve">Эрүүгийн хуульд нэмэлт, өөрчлөлт оруулах тухай хуулийн төсөлтэй холбогдуулан хууль хэрэгжүүлэх </w:t>
      </w:r>
      <w:r>
        <w:rPr>
          <w:rFonts w:ascii="Arial" w:hAnsi="Arial" w:cs="Arial"/>
          <w:lang w:val="mn-MN"/>
        </w:rPr>
        <w:t>зарим арга хэмжээний</w:t>
      </w:r>
      <w:r w:rsidRPr="00155230">
        <w:rPr>
          <w:rFonts w:ascii="Arial" w:hAnsi="Arial" w:cs="Arial"/>
          <w:lang w:val="mn-MN"/>
        </w:rPr>
        <w:t xml:space="preserve"> хүрээнд Монгол Улсын Их Хурлаас Засгийн газарт чиглэл өгсөн тогтоолын төслийг </w:t>
      </w:r>
      <w:bookmarkStart w:id="0" w:name="_GoBack"/>
      <w:bookmarkEnd w:id="0"/>
      <w:r w:rsidRPr="00155230">
        <w:rPr>
          <w:rStyle w:val="Strong"/>
          <w:rFonts w:ascii="Arial" w:hAnsi="Arial" w:cs="Arial"/>
          <w:b w:val="0"/>
          <w:lang w:val="mn-MN"/>
        </w:rPr>
        <w:t xml:space="preserve">боловсруулна. </w:t>
      </w:r>
    </w:p>
    <w:p w:rsidR="00687456" w:rsidRPr="00155230" w:rsidRDefault="00687456" w:rsidP="00687456">
      <w:pPr>
        <w:tabs>
          <w:tab w:val="left" w:pos="567"/>
        </w:tabs>
        <w:spacing w:after="0" w:line="240" w:lineRule="auto"/>
        <w:jc w:val="both"/>
        <w:rPr>
          <w:rFonts w:cs="Arial"/>
          <w:szCs w:val="24"/>
          <w:lang w:val="mn-MN"/>
        </w:rPr>
      </w:pPr>
    </w:p>
    <w:p w:rsidR="00687456" w:rsidRPr="00155230" w:rsidRDefault="00687456" w:rsidP="00687456">
      <w:pPr>
        <w:tabs>
          <w:tab w:val="left" w:pos="567"/>
        </w:tabs>
        <w:spacing w:after="0" w:line="240" w:lineRule="auto"/>
        <w:jc w:val="both"/>
        <w:rPr>
          <w:rFonts w:cs="Arial"/>
          <w:szCs w:val="24"/>
          <w:lang w:val="mn-MN"/>
        </w:rPr>
      </w:pPr>
    </w:p>
    <w:p w:rsidR="00687456" w:rsidRPr="00155230" w:rsidRDefault="00687456" w:rsidP="00687456">
      <w:pPr>
        <w:spacing w:after="0" w:line="240" w:lineRule="auto"/>
        <w:jc w:val="center"/>
        <w:rPr>
          <w:rFonts w:cs="Arial"/>
          <w:szCs w:val="24"/>
          <w:lang w:val="mn-MN"/>
        </w:rPr>
      </w:pPr>
      <w:r w:rsidRPr="00155230">
        <w:rPr>
          <w:rFonts w:cs="Arial"/>
          <w:szCs w:val="24"/>
          <w:lang w:val="mn-MN"/>
        </w:rPr>
        <w:t>---оОо---</w:t>
      </w:r>
    </w:p>
    <w:p w:rsidR="00687456" w:rsidRPr="00155230" w:rsidRDefault="00687456" w:rsidP="00687456">
      <w:pPr>
        <w:tabs>
          <w:tab w:val="left" w:pos="567"/>
        </w:tabs>
        <w:spacing w:after="0" w:line="240" w:lineRule="auto"/>
        <w:jc w:val="both"/>
        <w:rPr>
          <w:rFonts w:cs="Arial"/>
          <w:szCs w:val="24"/>
          <w:lang w:val="mn-MN"/>
        </w:rPr>
      </w:pPr>
    </w:p>
    <w:p w:rsidR="00F86662" w:rsidRDefault="00F86662"/>
    <w:sectPr w:rsidR="00F86662" w:rsidSect="00FE12D7">
      <w:pgSz w:w="12240" w:h="15840" w:code="1"/>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56"/>
    <w:rsid w:val="00687456"/>
    <w:rsid w:val="00956311"/>
    <w:rsid w:val="00F86662"/>
    <w:rsid w:val="00FE12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5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456"/>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6874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5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456"/>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687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Mogul</dc:creator>
  <cp:keywords/>
  <dc:description/>
  <cp:lastModifiedBy>OtgonUlzii</cp:lastModifiedBy>
  <cp:revision>2</cp:revision>
  <dcterms:created xsi:type="dcterms:W3CDTF">2018-04-02T08:07:00Z</dcterms:created>
  <dcterms:modified xsi:type="dcterms:W3CDTF">2018-04-02T10:23:00Z</dcterms:modified>
</cp:coreProperties>
</file>