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8E2" w:rsidRDefault="00D318E2" w:rsidP="009F0B76">
      <w:pPr>
        <w:spacing w:after="0" w:line="240" w:lineRule="auto"/>
        <w:jc w:val="center"/>
        <w:rPr>
          <w:rFonts w:ascii="Arial" w:hAnsi="Arial" w:cs="Arial"/>
          <w:b/>
          <w:szCs w:val="24"/>
          <w:lang w:val="mn-MN"/>
        </w:rPr>
      </w:pPr>
    </w:p>
    <w:p w:rsidR="004A242B" w:rsidRPr="006F6B25" w:rsidRDefault="004A242B" w:rsidP="009F0B76">
      <w:pPr>
        <w:spacing w:after="0" w:line="240" w:lineRule="auto"/>
        <w:jc w:val="center"/>
        <w:rPr>
          <w:rFonts w:ascii="Arial" w:hAnsi="Arial" w:cs="Arial"/>
          <w:b/>
          <w:szCs w:val="24"/>
          <w:lang w:val="mn-MN"/>
        </w:rPr>
      </w:pPr>
      <w:r w:rsidRPr="006F6B25">
        <w:rPr>
          <w:rFonts w:ascii="Arial" w:hAnsi="Arial" w:cs="Arial"/>
          <w:b/>
          <w:szCs w:val="24"/>
          <w:lang w:val="mn-MN"/>
        </w:rPr>
        <w:t>ТАНИЛЦУУЛГА</w:t>
      </w:r>
    </w:p>
    <w:p w:rsidR="00D318E2" w:rsidRDefault="00D318E2" w:rsidP="009F0B76">
      <w:pPr>
        <w:pStyle w:val="NoSpacing"/>
        <w:jc w:val="right"/>
        <w:rPr>
          <w:rFonts w:ascii="Arial" w:hAnsi="Arial" w:cs="Arial"/>
          <w:i/>
          <w:lang w:val="mn-MN"/>
        </w:rPr>
      </w:pPr>
    </w:p>
    <w:p w:rsidR="009F0B76" w:rsidRDefault="009F0B76" w:rsidP="009F0B76">
      <w:pPr>
        <w:pStyle w:val="NoSpacing"/>
        <w:jc w:val="right"/>
        <w:rPr>
          <w:rFonts w:ascii="Arial" w:hAnsi="Arial" w:cs="Arial"/>
          <w:i/>
          <w:lang w:val="mn-MN"/>
        </w:rPr>
      </w:pPr>
    </w:p>
    <w:p w:rsidR="006F6B25" w:rsidRPr="006F6B25" w:rsidRDefault="00EA749E" w:rsidP="009F0B76">
      <w:pPr>
        <w:pStyle w:val="NoSpacing"/>
        <w:jc w:val="right"/>
        <w:rPr>
          <w:rFonts w:ascii="Arial" w:hAnsi="Arial" w:cs="Arial"/>
          <w:i/>
          <w:lang w:val="mn-MN"/>
        </w:rPr>
      </w:pPr>
      <w:r w:rsidRPr="006F6B25">
        <w:rPr>
          <w:rFonts w:ascii="Arial" w:hAnsi="Arial" w:cs="Arial"/>
          <w:i/>
          <w:lang w:val="mn-MN"/>
        </w:rPr>
        <w:t xml:space="preserve">Валютын зохицуулалтын тухай хуульд </w:t>
      </w:r>
    </w:p>
    <w:p w:rsidR="00EA749E" w:rsidRDefault="00EA749E" w:rsidP="009F0B76">
      <w:pPr>
        <w:pStyle w:val="NoSpacing"/>
        <w:jc w:val="right"/>
        <w:rPr>
          <w:rFonts w:ascii="Arial" w:hAnsi="Arial" w:cs="Arial"/>
          <w:i/>
          <w:lang w:val="mn-MN"/>
        </w:rPr>
      </w:pPr>
      <w:r w:rsidRPr="006F6B25">
        <w:rPr>
          <w:rFonts w:ascii="Arial" w:hAnsi="Arial" w:cs="Arial"/>
          <w:i/>
          <w:lang w:val="mn-MN"/>
        </w:rPr>
        <w:t>нэмэлт оруулах тухай хуулийн төслийн тухай</w:t>
      </w:r>
    </w:p>
    <w:p w:rsidR="006F6B25" w:rsidRPr="006F6B25" w:rsidRDefault="006F6B25" w:rsidP="009F0B76">
      <w:pPr>
        <w:pStyle w:val="NoSpacing"/>
        <w:jc w:val="right"/>
        <w:rPr>
          <w:rFonts w:ascii="Arial" w:hAnsi="Arial" w:cs="Arial"/>
          <w:lang w:val="mn-MN"/>
        </w:rPr>
      </w:pPr>
    </w:p>
    <w:p w:rsidR="00EA749E" w:rsidRDefault="00D318E2" w:rsidP="009F0B76">
      <w:pPr>
        <w:spacing w:after="0" w:line="240" w:lineRule="auto"/>
        <w:ind w:firstLine="720"/>
        <w:jc w:val="both"/>
        <w:rPr>
          <w:rFonts w:ascii="Arial" w:hAnsi="Arial" w:cs="Arial"/>
          <w:szCs w:val="24"/>
          <w:lang w:val="mn-MN"/>
        </w:rPr>
      </w:pPr>
      <w:r>
        <w:rPr>
          <w:rFonts w:ascii="Arial" w:hAnsi="Arial" w:cs="Arial"/>
          <w:szCs w:val="24"/>
          <w:lang w:val="mn-MN"/>
        </w:rPr>
        <w:t>Т</w:t>
      </w:r>
      <w:r w:rsidR="00EA749E" w:rsidRPr="006F6B25">
        <w:rPr>
          <w:rFonts w:ascii="Arial" w:hAnsi="Arial" w:cs="Arial"/>
          <w:szCs w:val="24"/>
          <w:lang w:val="mn-MN"/>
        </w:rPr>
        <w:t>өгрөгийн тогтвортой байдлыг хангах</w:t>
      </w:r>
      <w:r>
        <w:rPr>
          <w:rFonts w:ascii="Arial" w:hAnsi="Arial" w:cs="Arial"/>
          <w:szCs w:val="24"/>
          <w:lang w:val="mn-MN"/>
        </w:rPr>
        <w:t>,</w:t>
      </w:r>
      <w:r w:rsidR="00EA749E" w:rsidRPr="006F6B25">
        <w:rPr>
          <w:rFonts w:ascii="Arial" w:hAnsi="Arial" w:cs="Arial"/>
          <w:szCs w:val="24"/>
          <w:lang w:val="mn-MN"/>
        </w:rPr>
        <w:t xml:space="preserve"> гадаад валютын улсын нөөцийг эзэмшин удирдах, гадаад валютын нөөцийг</w:t>
      </w:r>
      <w:r>
        <w:rPr>
          <w:rFonts w:ascii="Arial" w:hAnsi="Arial" w:cs="Arial"/>
          <w:szCs w:val="24"/>
          <w:lang w:val="mn-MN"/>
        </w:rPr>
        <w:t xml:space="preserve"> нэмэгдүүлэх чиг үүргийн хүрээнд </w:t>
      </w:r>
      <w:r w:rsidRPr="006F6B25">
        <w:rPr>
          <w:rFonts w:ascii="Arial" w:hAnsi="Arial" w:cs="Arial"/>
          <w:szCs w:val="24"/>
          <w:lang w:val="mn-MN"/>
        </w:rPr>
        <w:t xml:space="preserve">стратегийн </w:t>
      </w:r>
      <w:r>
        <w:rPr>
          <w:rFonts w:ascii="Arial" w:hAnsi="Arial" w:cs="Arial"/>
          <w:szCs w:val="24"/>
          <w:lang w:val="mn-MN"/>
        </w:rPr>
        <w:t>ач холбогдол бүхий ашигт малтмалын ордыг ашиглаж</w:t>
      </w:r>
      <w:r w:rsidRPr="006F6B25">
        <w:rPr>
          <w:rFonts w:ascii="Arial" w:hAnsi="Arial" w:cs="Arial"/>
          <w:szCs w:val="24"/>
          <w:lang w:val="mn-MN"/>
        </w:rPr>
        <w:t xml:space="preserve"> </w:t>
      </w:r>
      <w:r w:rsidR="00D00D66" w:rsidRPr="006F6B25">
        <w:rPr>
          <w:rFonts w:ascii="Arial" w:hAnsi="Arial" w:cs="Arial"/>
          <w:szCs w:val="24"/>
          <w:lang w:val="mn-MN"/>
        </w:rPr>
        <w:t>валют</w:t>
      </w:r>
      <w:r>
        <w:rPr>
          <w:rFonts w:ascii="Arial" w:hAnsi="Arial" w:cs="Arial"/>
          <w:szCs w:val="24"/>
          <w:lang w:val="mn-MN"/>
        </w:rPr>
        <w:t>ын орлого олдог</w:t>
      </w:r>
      <w:r w:rsidR="00D00D66">
        <w:rPr>
          <w:rFonts w:ascii="Arial" w:hAnsi="Arial" w:cs="Arial"/>
          <w:szCs w:val="24"/>
          <w:lang w:val="mn-MN"/>
        </w:rPr>
        <w:t xml:space="preserve"> хуулийн этгээд</w:t>
      </w:r>
      <w:r>
        <w:rPr>
          <w:rFonts w:ascii="Arial" w:hAnsi="Arial" w:cs="Arial"/>
          <w:szCs w:val="24"/>
          <w:lang w:val="mn-MN"/>
        </w:rPr>
        <w:t xml:space="preserve">ийн </w:t>
      </w:r>
      <w:r w:rsidR="00D00D66">
        <w:rPr>
          <w:rFonts w:ascii="Arial" w:hAnsi="Arial" w:cs="Arial"/>
          <w:szCs w:val="24"/>
          <w:lang w:val="mn-MN"/>
        </w:rPr>
        <w:t xml:space="preserve">мөнгөн гүйлгээ, төлбөр тооцоог </w:t>
      </w:r>
      <w:r>
        <w:rPr>
          <w:rFonts w:ascii="Arial" w:hAnsi="Arial" w:cs="Arial"/>
          <w:szCs w:val="24"/>
          <w:lang w:val="mn-MN"/>
        </w:rPr>
        <w:t xml:space="preserve">Монголбанк гүйцэтгэх эрх зүйн зохицуулалтыг бий болгох зорилгоор </w:t>
      </w:r>
      <w:r w:rsidRPr="006F6B25">
        <w:rPr>
          <w:rFonts w:ascii="Arial" w:hAnsi="Arial" w:cs="Arial"/>
          <w:szCs w:val="24"/>
          <w:lang w:val="mn-MN"/>
        </w:rPr>
        <w:t>Ва</w:t>
      </w:r>
      <w:r>
        <w:rPr>
          <w:rFonts w:ascii="Arial" w:hAnsi="Arial" w:cs="Arial"/>
          <w:szCs w:val="24"/>
          <w:lang w:val="mn-MN"/>
        </w:rPr>
        <w:t>лютын зохицуулалтын тухай хуульд нэмэлт оруулах тухай хуулийн төслийг</w:t>
      </w:r>
      <w:r w:rsidRPr="006F6B25">
        <w:rPr>
          <w:rFonts w:ascii="Arial" w:hAnsi="Arial" w:cs="Arial"/>
          <w:szCs w:val="24"/>
          <w:lang w:val="mn-MN"/>
        </w:rPr>
        <w:t xml:space="preserve"> </w:t>
      </w:r>
      <w:r w:rsidR="00EA749E" w:rsidRPr="006F6B25">
        <w:rPr>
          <w:rFonts w:ascii="Arial" w:hAnsi="Arial" w:cs="Arial"/>
          <w:szCs w:val="24"/>
          <w:lang w:val="mn-MN"/>
        </w:rPr>
        <w:t xml:space="preserve">боловсрууллаа. </w:t>
      </w:r>
    </w:p>
    <w:p w:rsidR="009F0B76" w:rsidRPr="006F6B25" w:rsidRDefault="009F0B76" w:rsidP="009F0B76">
      <w:pPr>
        <w:spacing w:after="0" w:line="240" w:lineRule="auto"/>
        <w:ind w:firstLine="720"/>
        <w:jc w:val="both"/>
        <w:rPr>
          <w:rFonts w:ascii="Arial" w:hAnsi="Arial" w:cs="Arial"/>
          <w:szCs w:val="24"/>
          <w:lang w:val="mn-MN"/>
        </w:rPr>
      </w:pPr>
    </w:p>
    <w:p w:rsidR="0017296B" w:rsidRDefault="0017296B" w:rsidP="009F0B76">
      <w:pPr>
        <w:spacing w:after="0" w:line="240" w:lineRule="auto"/>
        <w:ind w:firstLine="720"/>
        <w:jc w:val="both"/>
        <w:rPr>
          <w:rStyle w:val="Strong"/>
          <w:rFonts w:ascii="Arial" w:hAnsi="Arial" w:cs="Arial"/>
          <w:b w:val="0"/>
          <w:lang w:val="mn-MN"/>
        </w:rPr>
      </w:pPr>
      <w:r w:rsidRPr="006F6B25">
        <w:rPr>
          <w:rFonts w:ascii="Arial" w:hAnsi="Arial" w:cs="Arial"/>
          <w:szCs w:val="24"/>
          <w:lang w:val="mn-MN"/>
        </w:rPr>
        <w:t>Валютын зохицуулалтын тухай хуульд нэмэ</w:t>
      </w:r>
      <w:r w:rsidR="00D318E2">
        <w:rPr>
          <w:rFonts w:ascii="Arial" w:hAnsi="Arial" w:cs="Arial"/>
          <w:szCs w:val="24"/>
          <w:lang w:val="mn-MN"/>
        </w:rPr>
        <w:t>лт оруулах тухай хуулийн төсөлд</w:t>
      </w:r>
      <w:r w:rsidRPr="006F6B25">
        <w:rPr>
          <w:rFonts w:ascii="Arial" w:hAnsi="Arial" w:cs="Arial"/>
          <w:szCs w:val="24"/>
          <w:lang w:val="mn-MN"/>
        </w:rPr>
        <w:t xml:space="preserve"> </w:t>
      </w:r>
      <w:r w:rsidRPr="006F6B25">
        <w:rPr>
          <w:rStyle w:val="Strong"/>
          <w:rFonts w:ascii="Arial" w:hAnsi="Arial" w:cs="Arial"/>
          <w:b w:val="0"/>
        </w:rPr>
        <w:t>Засгийн газартай хөрөнгө оруулалтын гэрээ байгуулсан</w:t>
      </w:r>
      <w:r w:rsidRPr="006F6B25">
        <w:rPr>
          <w:rStyle w:val="Strong"/>
          <w:rFonts w:ascii="Arial" w:hAnsi="Arial" w:cs="Arial"/>
          <w:b w:val="0"/>
          <w:lang w:val="mn-MN"/>
        </w:rPr>
        <w:t xml:space="preserve">, </w:t>
      </w:r>
      <w:r w:rsidRPr="006F6B25">
        <w:rPr>
          <w:rStyle w:val="Strong"/>
          <w:rFonts w:ascii="Arial" w:hAnsi="Arial" w:cs="Arial"/>
          <w:b w:val="0"/>
        </w:rPr>
        <w:t xml:space="preserve"> стратегийн ач холбогдол бүхий </w:t>
      </w:r>
      <w:r w:rsidR="00D318E2">
        <w:rPr>
          <w:rStyle w:val="Strong"/>
          <w:rFonts w:ascii="Arial" w:hAnsi="Arial" w:cs="Arial"/>
          <w:b w:val="0"/>
        </w:rPr>
        <w:t>ашигт малтмалын ордыг ашигла</w:t>
      </w:r>
      <w:r w:rsidR="00D318E2">
        <w:rPr>
          <w:rStyle w:val="Strong"/>
          <w:rFonts w:ascii="Arial" w:hAnsi="Arial" w:cs="Arial"/>
          <w:b w:val="0"/>
          <w:lang w:val="mn-MN"/>
        </w:rPr>
        <w:t>даг</w:t>
      </w:r>
      <w:r w:rsidRPr="006F6B25">
        <w:rPr>
          <w:rStyle w:val="Strong"/>
          <w:rFonts w:ascii="Arial" w:hAnsi="Arial" w:cs="Arial"/>
          <w:b w:val="0"/>
          <w:lang w:val="mn-MN"/>
        </w:rPr>
        <w:t>,</w:t>
      </w:r>
      <w:r w:rsidRPr="006F6B25">
        <w:rPr>
          <w:rStyle w:val="Strong"/>
          <w:rFonts w:ascii="Arial" w:hAnsi="Arial" w:cs="Arial"/>
          <w:b w:val="0"/>
        </w:rPr>
        <w:t xml:space="preserve"> Монголбанкнаас тодорхойлсон хэмжээний экспортын гадаад валютын орлого олдог</w:t>
      </w:r>
      <w:r w:rsidRPr="006F6B25">
        <w:rPr>
          <w:rStyle w:val="Strong"/>
          <w:rFonts w:ascii="Arial" w:hAnsi="Arial" w:cs="Arial"/>
          <w:b w:val="0"/>
          <w:lang w:val="mn-MN"/>
        </w:rPr>
        <w:t xml:space="preserve"> шаардлагыг хангасан</w:t>
      </w:r>
      <w:r w:rsidRPr="006F6B25">
        <w:rPr>
          <w:rStyle w:val="Strong"/>
          <w:rFonts w:ascii="Arial" w:hAnsi="Arial" w:cs="Arial"/>
          <w:b w:val="0"/>
        </w:rPr>
        <w:t xml:space="preserve"> хуулийн этгээдийн төлбөр тооцооны дансыг Монголбанк өөр дээрээ байршуулж </w:t>
      </w:r>
      <w:r w:rsidR="00D318E2">
        <w:rPr>
          <w:rStyle w:val="Strong"/>
          <w:rFonts w:ascii="Arial" w:hAnsi="Arial" w:cs="Arial"/>
          <w:b w:val="0"/>
          <w:lang w:val="mn-MN"/>
        </w:rPr>
        <w:t>болохоор тусгасан</w:t>
      </w:r>
      <w:r w:rsidRPr="006F6B25">
        <w:rPr>
          <w:rStyle w:val="Strong"/>
          <w:rFonts w:ascii="Arial" w:hAnsi="Arial" w:cs="Arial"/>
          <w:b w:val="0"/>
          <w:lang w:val="mn-MN"/>
        </w:rPr>
        <w:t>.</w:t>
      </w:r>
    </w:p>
    <w:p w:rsidR="009F0B76" w:rsidRDefault="009F0B76" w:rsidP="009F0B76">
      <w:pPr>
        <w:spacing w:after="0" w:line="240" w:lineRule="auto"/>
        <w:ind w:firstLine="720"/>
        <w:jc w:val="both"/>
        <w:rPr>
          <w:rStyle w:val="Strong"/>
          <w:rFonts w:ascii="Arial" w:hAnsi="Arial" w:cs="Arial"/>
          <w:b w:val="0"/>
          <w:lang w:val="mn-MN"/>
        </w:rPr>
      </w:pPr>
    </w:p>
    <w:p w:rsidR="00D318E2" w:rsidRDefault="00D318E2" w:rsidP="009F0B76">
      <w:pPr>
        <w:spacing w:after="0" w:line="240" w:lineRule="auto"/>
        <w:ind w:firstLine="720"/>
        <w:jc w:val="both"/>
        <w:rPr>
          <w:rFonts w:ascii="Arial" w:hAnsi="Arial" w:cs="Arial"/>
          <w:szCs w:val="24"/>
          <w:lang w:val="mn-MN"/>
        </w:rPr>
      </w:pPr>
      <w:r w:rsidRPr="006F6B25">
        <w:rPr>
          <w:rFonts w:ascii="Arial" w:hAnsi="Arial" w:cs="Arial"/>
          <w:szCs w:val="24"/>
          <w:lang w:val="mn-MN"/>
        </w:rPr>
        <w:t>Хууль батлагдсан тохиолдолд Монголбанк өөр дээрээ байршуулсан, тодорхой шаардлага хангасан хуулийн этгээдийн дансаар дамжуулан гадаад валютын улсын нөөцийг нэмэгдүүлэх арга хэмжээ авах, тэдгээрийн экспортын орлогыг Монгол Улсаар дамжуулах эерэг үр нөлөөтэй талаар хууль санаачлагчийн хийсэн суда</w:t>
      </w:r>
      <w:r w:rsidR="009F0B76">
        <w:rPr>
          <w:rFonts w:ascii="Arial" w:hAnsi="Arial" w:cs="Arial"/>
          <w:szCs w:val="24"/>
          <w:lang w:val="mn-MN"/>
        </w:rPr>
        <w:t>лгааны ажлуудад дүгнэгдсэн</w:t>
      </w:r>
      <w:r w:rsidRPr="006F6B25">
        <w:rPr>
          <w:rFonts w:ascii="Arial" w:hAnsi="Arial" w:cs="Arial"/>
          <w:szCs w:val="24"/>
          <w:lang w:val="mn-MN"/>
        </w:rPr>
        <w:t xml:space="preserve">. </w:t>
      </w:r>
    </w:p>
    <w:p w:rsidR="009F0B76" w:rsidRPr="006F6B25" w:rsidRDefault="009F0B76" w:rsidP="009F0B76">
      <w:pPr>
        <w:spacing w:after="0" w:line="240" w:lineRule="auto"/>
        <w:ind w:firstLine="720"/>
        <w:jc w:val="both"/>
        <w:rPr>
          <w:rFonts w:ascii="Arial" w:hAnsi="Arial" w:cs="Arial"/>
          <w:szCs w:val="24"/>
          <w:lang w:val="mn-MN"/>
        </w:rPr>
      </w:pPr>
    </w:p>
    <w:p w:rsidR="009F0B76" w:rsidRDefault="005747F4" w:rsidP="009F0B76">
      <w:pPr>
        <w:spacing w:after="0" w:line="240" w:lineRule="auto"/>
        <w:ind w:firstLine="720"/>
        <w:jc w:val="both"/>
        <w:rPr>
          <w:rFonts w:ascii="Arial" w:hAnsi="Arial" w:cs="Arial"/>
          <w:szCs w:val="24"/>
          <w:lang w:val="mn-MN"/>
        </w:rPr>
      </w:pPr>
      <w:r>
        <w:rPr>
          <w:rFonts w:ascii="Arial" w:hAnsi="Arial" w:cs="Arial"/>
          <w:szCs w:val="24"/>
          <w:lang w:val="mn-MN"/>
        </w:rPr>
        <w:t>Хууль батлагдсанаар</w:t>
      </w:r>
      <w:r w:rsidR="0017296B" w:rsidRPr="006F6B25">
        <w:rPr>
          <w:rFonts w:ascii="Arial" w:hAnsi="Arial" w:cs="Arial"/>
          <w:szCs w:val="24"/>
          <w:lang w:val="mn-MN"/>
        </w:rPr>
        <w:t xml:space="preserve"> </w:t>
      </w:r>
      <w:r w:rsidR="009F0B76">
        <w:rPr>
          <w:rFonts w:ascii="Arial" w:hAnsi="Arial" w:cs="Arial"/>
          <w:szCs w:val="24"/>
          <w:lang w:val="mn-MN"/>
        </w:rPr>
        <w:t xml:space="preserve">Монгол Улсын Их Хурлын 2016 оны 71 дүгээр тогтоолд заасан </w:t>
      </w:r>
      <w:r>
        <w:rPr>
          <w:rFonts w:ascii="Arial" w:hAnsi="Arial" w:cs="Arial"/>
          <w:szCs w:val="24"/>
          <w:lang w:val="mn-MN"/>
        </w:rPr>
        <w:t>гадаад валютын улсын нөөцийг нэмэгдүүлэх зорилт хангагдах</w:t>
      </w:r>
      <w:r w:rsidR="0017296B" w:rsidRPr="006F6B25">
        <w:rPr>
          <w:rFonts w:ascii="Arial" w:hAnsi="Arial" w:cs="Arial"/>
          <w:szCs w:val="24"/>
          <w:lang w:val="mn-MN"/>
        </w:rPr>
        <w:t xml:space="preserve"> эрх зү</w:t>
      </w:r>
      <w:r w:rsidR="009F0B76">
        <w:rPr>
          <w:rFonts w:ascii="Arial" w:hAnsi="Arial" w:cs="Arial"/>
          <w:szCs w:val="24"/>
          <w:lang w:val="mn-MN"/>
        </w:rPr>
        <w:t>йн боломж бүрдэнэ.</w:t>
      </w:r>
    </w:p>
    <w:p w:rsidR="009F0B76" w:rsidRDefault="009F0B76" w:rsidP="009F0B76">
      <w:pPr>
        <w:spacing w:after="0" w:line="240" w:lineRule="auto"/>
        <w:ind w:firstLine="720"/>
        <w:jc w:val="both"/>
        <w:rPr>
          <w:rFonts w:ascii="Arial" w:hAnsi="Arial" w:cs="Arial"/>
          <w:szCs w:val="24"/>
          <w:lang w:val="mn-MN"/>
        </w:rPr>
      </w:pPr>
    </w:p>
    <w:p w:rsidR="009F0B76" w:rsidRPr="00AF5DA7" w:rsidRDefault="0017296B" w:rsidP="009F0B76">
      <w:pPr>
        <w:spacing w:after="0" w:line="240" w:lineRule="auto"/>
        <w:ind w:firstLine="720"/>
        <w:jc w:val="both"/>
        <w:rPr>
          <w:rFonts w:ascii="Arial" w:hAnsi="Arial" w:cs="Arial"/>
          <w:szCs w:val="24"/>
          <w:shd w:val="clear" w:color="auto" w:fill="FFFFFF"/>
          <w:lang w:val="mn-MN"/>
        </w:rPr>
      </w:pPr>
      <w:r w:rsidRPr="006F6B25">
        <w:rPr>
          <w:rFonts w:ascii="Arial" w:hAnsi="Arial" w:cs="Arial"/>
          <w:szCs w:val="24"/>
          <w:lang w:val="mn-MN"/>
        </w:rPr>
        <w:t xml:space="preserve"> </w:t>
      </w:r>
      <w:r w:rsidR="009F0B76" w:rsidRPr="006F6B25">
        <w:rPr>
          <w:rFonts w:ascii="Arial" w:hAnsi="Arial" w:cs="Arial"/>
          <w:szCs w:val="24"/>
          <w:lang w:val="mn-MN"/>
        </w:rPr>
        <w:t>Валютын зохицуулалтын тухай хуульд нэмэ</w:t>
      </w:r>
      <w:r w:rsidR="009F0B76">
        <w:rPr>
          <w:rFonts w:ascii="Arial" w:hAnsi="Arial" w:cs="Arial"/>
          <w:szCs w:val="24"/>
          <w:lang w:val="mn-MN"/>
        </w:rPr>
        <w:t xml:space="preserve">лт оруулах тухай </w:t>
      </w:r>
      <w:r w:rsidR="009F0B76">
        <w:rPr>
          <w:rFonts w:ascii="Arial" w:hAnsi="Arial" w:cs="Arial"/>
          <w:lang w:val="mn-MN"/>
        </w:rPr>
        <w:t xml:space="preserve">хуулийн төсөлтэй холбогдуулан </w:t>
      </w:r>
      <w:r w:rsidR="009F0B76" w:rsidRPr="00AF5DA7">
        <w:rPr>
          <w:rFonts w:ascii="Arial" w:hAnsi="Arial" w:cs="Arial"/>
          <w:lang w:val="mn-MN"/>
        </w:rPr>
        <w:t xml:space="preserve">Төв банк </w:t>
      </w:r>
      <w:r w:rsidR="009F0B76" w:rsidRPr="00AF5DA7">
        <w:rPr>
          <w:rFonts w:ascii="Arial" w:hAnsi="Arial" w:cs="Arial"/>
        </w:rPr>
        <w:t>(</w:t>
      </w:r>
      <w:r w:rsidR="009F0B76" w:rsidRPr="00AF5DA7">
        <w:rPr>
          <w:rFonts w:ascii="Arial" w:hAnsi="Arial" w:cs="Arial"/>
          <w:lang w:val="mn-MN"/>
        </w:rPr>
        <w:t>Монголбанк</w:t>
      </w:r>
      <w:r w:rsidR="009F0B76" w:rsidRPr="00AF5DA7">
        <w:rPr>
          <w:rFonts w:ascii="Arial" w:hAnsi="Arial" w:cs="Arial"/>
        </w:rPr>
        <w:t>)</w:t>
      </w:r>
      <w:r w:rsidR="009F0B76" w:rsidRPr="00AF5DA7">
        <w:rPr>
          <w:rFonts w:ascii="Arial" w:hAnsi="Arial" w:cs="Arial"/>
          <w:lang w:val="mn-MN"/>
        </w:rPr>
        <w:t xml:space="preserve">-ны тухай хуульд нэмэлт </w:t>
      </w:r>
      <w:r w:rsidR="009F0B76">
        <w:rPr>
          <w:rFonts w:ascii="Arial" w:hAnsi="Arial" w:cs="Arial"/>
          <w:lang w:val="mn-MN"/>
        </w:rPr>
        <w:t>оруулах ту</w:t>
      </w:r>
      <w:r w:rsidR="00FA399A">
        <w:rPr>
          <w:rFonts w:ascii="Arial" w:hAnsi="Arial" w:cs="Arial"/>
          <w:lang w:val="mn-MN"/>
        </w:rPr>
        <w:t>хай хуулийн төслийг боловсруулсан болно</w:t>
      </w:r>
      <w:bookmarkStart w:id="0" w:name="_GoBack"/>
      <w:bookmarkEnd w:id="0"/>
      <w:r w:rsidR="009F0B76" w:rsidRPr="00AF5DA7">
        <w:rPr>
          <w:rFonts w:ascii="Arial" w:hAnsi="Arial" w:cs="Arial"/>
          <w:lang w:val="mn-MN"/>
        </w:rPr>
        <w:t xml:space="preserve">. </w:t>
      </w:r>
    </w:p>
    <w:p w:rsidR="009C0737" w:rsidRPr="006F6B25" w:rsidRDefault="009C0737" w:rsidP="009F0B76">
      <w:pPr>
        <w:spacing w:after="0" w:line="240" w:lineRule="auto"/>
        <w:ind w:firstLine="720"/>
        <w:jc w:val="both"/>
        <w:rPr>
          <w:rFonts w:ascii="Arial" w:hAnsi="Arial" w:cs="Arial"/>
          <w:szCs w:val="24"/>
          <w:lang w:val="mn-MN"/>
        </w:rPr>
      </w:pPr>
    </w:p>
    <w:p w:rsidR="002166EB" w:rsidRPr="006F6B25" w:rsidRDefault="002166EB" w:rsidP="009F0B76">
      <w:pPr>
        <w:spacing w:after="0" w:line="240" w:lineRule="auto"/>
        <w:jc w:val="center"/>
        <w:rPr>
          <w:rFonts w:ascii="Arial" w:hAnsi="Arial" w:cs="Arial"/>
          <w:szCs w:val="24"/>
        </w:rPr>
      </w:pPr>
    </w:p>
    <w:p w:rsidR="00BA6ECE" w:rsidRPr="006F6B25" w:rsidRDefault="004A242B" w:rsidP="009F0B76">
      <w:pPr>
        <w:spacing w:after="0" w:line="240" w:lineRule="auto"/>
        <w:jc w:val="center"/>
        <w:rPr>
          <w:rFonts w:ascii="Arial" w:hAnsi="Arial" w:cs="Arial"/>
          <w:szCs w:val="24"/>
          <w:lang w:val="mn-MN"/>
        </w:rPr>
      </w:pPr>
      <w:r w:rsidRPr="006F6B25">
        <w:rPr>
          <w:rFonts w:ascii="Arial" w:hAnsi="Arial" w:cs="Arial"/>
          <w:szCs w:val="24"/>
          <w:lang w:val="mn-MN"/>
        </w:rPr>
        <w:t>ХУУЛЬ САНААЧЛАГЧ</w:t>
      </w:r>
    </w:p>
    <w:sectPr w:rsidR="00BA6ECE" w:rsidRPr="006F6B25" w:rsidSect="00185951">
      <w:pgSz w:w="12240" w:h="15840"/>
      <w:pgMar w:top="1135" w:right="1183"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B40" w:rsidRDefault="00F50B40" w:rsidP="004A242B">
      <w:pPr>
        <w:spacing w:after="0" w:line="240" w:lineRule="auto"/>
      </w:pPr>
      <w:r>
        <w:separator/>
      </w:r>
    </w:p>
  </w:endnote>
  <w:endnote w:type="continuationSeparator" w:id="0">
    <w:p w:rsidR="00F50B40" w:rsidRDefault="00F50B40" w:rsidP="004A2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B40" w:rsidRDefault="00F50B40" w:rsidP="004A242B">
      <w:pPr>
        <w:spacing w:after="0" w:line="240" w:lineRule="auto"/>
      </w:pPr>
      <w:r>
        <w:separator/>
      </w:r>
    </w:p>
  </w:footnote>
  <w:footnote w:type="continuationSeparator" w:id="0">
    <w:p w:rsidR="00F50B40" w:rsidRDefault="00F50B40" w:rsidP="004A24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81656"/>
    <w:multiLevelType w:val="hybridMultilevel"/>
    <w:tmpl w:val="24DA2014"/>
    <w:lvl w:ilvl="0" w:tplc="5E925C3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7A4FB9"/>
    <w:multiLevelType w:val="hybridMultilevel"/>
    <w:tmpl w:val="5C825016"/>
    <w:lvl w:ilvl="0" w:tplc="35F4452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E63D80"/>
    <w:multiLevelType w:val="hybridMultilevel"/>
    <w:tmpl w:val="E350F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42B"/>
    <w:rsid w:val="000B36A0"/>
    <w:rsid w:val="000D0DA1"/>
    <w:rsid w:val="000D0EA2"/>
    <w:rsid w:val="00164D52"/>
    <w:rsid w:val="00171402"/>
    <w:rsid w:val="0017296B"/>
    <w:rsid w:val="00176C51"/>
    <w:rsid w:val="00185951"/>
    <w:rsid w:val="001A7038"/>
    <w:rsid w:val="002166EB"/>
    <w:rsid w:val="00284479"/>
    <w:rsid w:val="00373EC5"/>
    <w:rsid w:val="003C7007"/>
    <w:rsid w:val="004164D4"/>
    <w:rsid w:val="00424D0F"/>
    <w:rsid w:val="00487776"/>
    <w:rsid w:val="004A242B"/>
    <w:rsid w:val="004E66A5"/>
    <w:rsid w:val="00533A31"/>
    <w:rsid w:val="005747F4"/>
    <w:rsid w:val="005C2E88"/>
    <w:rsid w:val="005E2003"/>
    <w:rsid w:val="005E2C1B"/>
    <w:rsid w:val="006365F7"/>
    <w:rsid w:val="006700BC"/>
    <w:rsid w:val="006F6B25"/>
    <w:rsid w:val="00730CD4"/>
    <w:rsid w:val="00764BB5"/>
    <w:rsid w:val="00772EEF"/>
    <w:rsid w:val="00825F9A"/>
    <w:rsid w:val="008A3B2B"/>
    <w:rsid w:val="009121FB"/>
    <w:rsid w:val="00914C09"/>
    <w:rsid w:val="009C0737"/>
    <w:rsid w:val="009E4C64"/>
    <w:rsid w:val="009F0B76"/>
    <w:rsid w:val="00A82C9E"/>
    <w:rsid w:val="00A8526F"/>
    <w:rsid w:val="00AC6C30"/>
    <w:rsid w:val="00B452BC"/>
    <w:rsid w:val="00B82093"/>
    <w:rsid w:val="00BA6ECE"/>
    <w:rsid w:val="00C1654F"/>
    <w:rsid w:val="00C66ACD"/>
    <w:rsid w:val="00C9656E"/>
    <w:rsid w:val="00CA30C0"/>
    <w:rsid w:val="00CA5A27"/>
    <w:rsid w:val="00CC5B64"/>
    <w:rsid w:val="00D00D66"/>
    <w:rsid w:val="00D071EC"/>
    <w:rsid w:val="00D318E2"/>
    <w:rsid w:val="00D368FA"/>
    <w:rsid w:val="00D91466"/>
    <w:rsid w:val="00D9637A"/>
    <w:rsid w:val="00DE05B2"/>
    <w:rsid w:val="00DE6E92"/>
    <w:rsid w:val="00E52859"/>
    <w:rsid w:val="00EA749E"/>
    <w:rsid w:val="00F50B40"/>
    <w:rsid w:val="00FA399A"/>
    <w:rsid w:val="00FB6976"/>
    <w:rsid w:val="00FC74D4"/>
    <w:rsid w:val="00FF4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470933-0DB4-4964-A404-1A99B5F2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42B"/>
    <w:pPr>
      <w:ind w:left="720"/>
      <w:contextualSpacing/>
    </w:pPr>
  </w:style>
  <w:style w:type="paragraph" w:styleId="NoSpacing">
    <w:name w:val="No Spacing"/>
    <w:uiPriority w:val="1"/>
    <w:qFormat/>
    <w:rsid w:val="004A242B"/>
    <w:pPr>
      <w:spacing w:after="0" w:line="240" w:lineRule="auto"/>
    </w:pPr>
  </w:style>
  <w:style w:type="paragraph" w:styleId="FootnoteText">
    <w:name w:val="footnote text"/>
    <w:basedOn w:val="Normal"/>
    <w:link w:val="FootnoteTextChar"/>
    <w:uiPriority w:val="99"/>
    <w:semiHidden/>
    <w:unhideWhenUsed/>
    <w:rsid w:val="004A24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242B"/>
    <w:rPr>
      <w:sz w:val="20"/>
      <w:szCs w:val="20"/>
    </w:rPr>
  </w:style>
  <w:style w:type="character" w:styleId="FootnoteReference">
    <w:name w:val="footnote reference"/>
    <w:basedOn w:val="DefaultParagraphFont"/>
    <w:uiPriority w:val="99"/>
    <w:semiHidden/>
    <w:unhideWhenUsed/>
    <w:rsid w:val="004A242B"/>
    <w:rPr>
      <w:vertAlign w:val="superscript"/>
    </w:rPr>
  </w:style>
  <w:style w:type="paragraph" w:styleId="Header">
    <w:name w:val="header"/>
    <w:basedOn w:val="Normal"/>
    <w:link w:val="HeaderChar"/>
    <w:uiPriority w:val="99"/>
    <w:unhideWhenUsed/>
    <w:rsid w:val="00CA5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A27"/>
  </w:style>
  <w:style w:type="paragraph" w:styleId="Footer">
    <w:name w:val="footer"/>
    <w:basedOn w:val="Normal"/>
    <w:link w:val="FooterChar"/>
    <w:uiPriority w:val="99"/>
    <w:unhideWhenUsed/>
    <w:rsid w:val="00CA5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A27"/>
  </w:style>
  <w:style w:type="paragraph" w:styleId="BalloonText">
    <w:name w:val="Balloon Text"/>
    <w:basedOn w:val="Normal"/>
    <w:link w:val="BalloonTextChar"/>
    <w:uiPriority w:val="99"/>
    <w:semiHidden/>
    <w:unhideWhenUsed/>
    <w:rsid w:val="001A7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038"/>
    <w:rPr>
      <w:rFonts w:ascii="Tahoma" w:hAnsi="Tahoma" w:cs="Tahoma"/>
      <w:sz w:val="16"/>
      <w:szCs w:val="16"/>
    </w:rPr>
  </w:style>
  <w:style w:type="character" w:styleId="Strong">
    <w:name w:val="Strong"/>
    <w:basedOn w:val="DefaultParagraphFont"/>
    <w:uiPriority w:val="22"/>
    <w:qFormat/>
    <w:rsid w:val="001729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FCE0D-A2E0-4FA4-AAA6-D019B29D6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erdenekhuyag</dc:creator>
  <cp:lastModifiedBy>Mogul</cp:lastModifiedBy>
  <cp:revision>3</cp:revision>
  <cp:lastPrinted>2018-05-09T09:01:00Z</cp:lastPrinted>
  <dcterms:created xsi:type="dcterms:W3CDTF">2018-05-07T07:47:00Z</dcterms:created>
  <dcterms:modified xsi:type="dcterms:W3CDTF">2018-05-09T09:01:00Z</dcterms:modified>
</cp:coreProperties>
</file>