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0F07C" w14:textId="77777777" w:rsidR="00021CE8" w:rsidRDefault="00021CE8" w:rsidP="009F41C3">
      <w:pPr>
        <w:spacing w:after="0" w:line="240" w:lineRule="auto"/>
        <w:jc w:val="right"/>
        <w:rPr>
          <w:rFonts w:ascii="Arial" w:hAnsi="Arial" w:cs="Arial"/>
          <w:sz w:val="24"/>
          <w:szCs w:val="24"/>
          <w:lang w:val="mn-MN"/>
        </w:rPr>
      </w:pPr>
    </w:p>
    <w:p w14:paraId="50327A0F" w14:textId="77777777" w:rsidR="009F41C3" w:rsidRPr="0017119A" w:rsidRDefault="009F41C3" w:rsidP="009F41C3">
      <w:pPr>
        <w:spacing w:after="0" w:line="240" w:lineRule="auto"/>
        <w:jc w:val="right"/>
        <w:rPr>
          <w:rFonts w:ascii="Arial" w:hAnsi="Arial" w:cs="Arial"/>
          <w:sz w:val="24"/>
          <w:szCs w:val="24"/>
          <w:lang w:val="mn-MN"/>
        </w:rPr>
      </w:pPr>
      <w:bookmarkStart w:id="0" w:name="_GoBack"/>
      <w:bookmarkEnd w:id="0"/>
      <w:r w:rsidRPr="0017119A">
        <w:rPr>
          <w:rFonts w:ascii="Arial" w:hAnsi="Arial" w:cs="Arial"/>
          <w:sz w:val="24"/>
          <w:szCs w:val="24"/>
          <w:lang w:val="mn-MN"/>
        </w:rPr>
        <w:t>Төсөл</w:t>
      </w:r>
    </w:p>
    <w:p w14:paraId="71CF4717"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МОНГОЛ УЛСЫН ХУУЛЬ</w:t>
      </w:r>
    </w:p>
    <w:p w14:paraId="37E73E88" w14:textId="77777777" w:rsidR="009F41C3" w:rsidRPr="0017119A" w:rsidRDefault="009F41C3" w:rsidP="009F41C3">
      <w:pPr>
        <w:spacing w:after="0" w:line="240" w:lineRule="auto"/>
        <w:jc w:val="center"/>
        <w:rPr>
          <w:rFonts w:ascii="Arial" w:hAnsi="Arial" w:cs="Arial"/>
          <w:b/>
          <w:sz w:val="24"/>
          <w:szCs w:val="24"/>
          <w:lang w:val="mn-MN"/>
        </w:rPr>
      </w:pPr>
    </w:p>
    <w:p w14:paraId="3D56C6F1" w14:textId="4A10A8D0"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2019 оны ... дугаар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000E508F" w:rsidRPr="0017119A">
        <w:rPr>
          <w:rFonts w:ascii="Arial" w:hAnsi="Arial" w:cs="Arial"/>
          <w:sz w:val="24"/>
          <w:szCs w:val="24"/>
          <w:lang w:val="mn-MN"/>
        </w:rPr>
        <w:tab/>
        <w:t xml:space="preserve">         </w:t>
      </w:r>
      <w:r w:rsidR="000E508F" w:rsidRPr="0017119A">
        <w:rPr>
          <w:rFonts w:ascii="Arial" w:hAnsi="Arial" w:cs="Arial"/>
          <w:sz w:val="24"/>
          <w:szCs w:val="24"/>
          <w:lang w:val="mn-MN"/>
        </w:rPr>
        <w:tab/>
        <w:t xml:space="preserve">        Улаанбаатар </w:t>
      </w:r>
      <w:r w:rsidRPr="0017119A">
        <w:rPr>
          <w:rFonts w:ascii="Arial" w:hAnsi="Arial" w:cs="Arial"/>
          <w:sz w:val="24"/>
          <w:szCs w:val="24"/>
          <w:lang w:val="mn-MN"/>
        </w:rPr>
        <w:t>хот</w:t>
      </w:r>
    </w:p>
    <w:p w14:paraId="451AD5BB"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сарын ...-ны өдөр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p>
    <w:p w14:paraId="056D093F" w14:textId="77777777" w:rsidR="009F41C3" w:rsidRPr="0017119A" w:rsidRDefault="009F41C3" w:rsidP="009F41C3">
      <w:pPr>
        <w:spacing w:after="0" w:line="240" w:lineRule="auto"/>
        <w:jc w:val="both"/>
        <w:rPr>
          <w:rFonts w:ascii="Arial" w:hAnsi="Arial" w:cs="Arial"/>
          <w:sz w:val="24"/>
          <w:szCs w:val="24"/>
          <w:lang w:val="mn-MN"/>
        </w:rPr>
      </w:pPr>
    </w:p>
    <w:p w14:paraId="43085C2D"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 xml:space="preserve">ШҮҮГЧИЙН ЭРХ ЗҮЙН БАЙДЛЫН ТУХАЙ </w:t>
      </w:r>
    </w:p>
    <w:p w14:paraId="32C4FD38"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ХУУЛЬД НЭМЭЛТ, ӨӨРЧЛӨЛТ ОРУУЛАХ ТУХАЙ</w:t>
      </w:r>
    </w:p>
    <w:p w14:paraId="4A332323" w14:textId="77777777" w:rsidR="009F41C3" w:rsidRPr="0017119A" w:rsidRDefault="009F41C3" w:rsidP="009F41C3">
      <w:pPr>
        <w:spacing w:after="0" w:line="240" w:lineRule="auto"/>
        <w:jc w:val="center"/>
        <w:rPr>
          <w:rFonts w:ascii="Arial" w:hAnsi="Arial" w:cs="Arial"/>
          <w:sz w:val="24"/>
          <w:szCs w:val="24"/>
          <w:lang w:val="mn-MN"/>
        </w:rPr>
      </w:pPr>
    </w:p>
    <w:p w14:paraId="26D7CEBB"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1 дүгээр зүйл</w:t>
      </w:r>
      <w:r w:rsidRPr="0017119A">
        <w:rPr>
          <w:rFonts w:ascii="Arial" w:hAnsi="Arial" w:cs="Arial"/>
          <w:sz w:val="24"/>
          <w:szCs w:val="24"/>
          <w:lang w:val="mn-MN"/>
        </w:rPr>
        <w:t>.Шүүгчийн эрх зүйн байдлын тухай хуульд доор дурдсан агуулгатай дараах зүйл, хэсэг, заалт нэмсүгэй:</w:t>
      </w:r>
    </w:p>
    <w:p w14:paraId="4022ADAE" w14:textId="77777777" w:rsidR="009F41C3" w:rsidRPr="0017119A" w:rsidRDefault="009F41C3" w:rsidP="009F41C3">
      <w:pPr>
        <w:spacing w:after="0" w:line="240" w:lineRule="auto"/>
        <w:jc w:val="both"/>
        <w:rPr>
          <w:rFonts w:ascii="Arial" w:hAnsi="Arial" w:cs="Arial"/>
          <w:b/>
          <w:sz w:val="24"/>
          <w:szCs w:val="24"/>
          <w:lang w:val="mn-MN"/>
        </w:rPr>
      </w:pPr>
    </w:p>
    <w:p w14:paraId="0D6DCC92" w14:textId="77777777" w:rsidR="00C56308" w:rsidRPr="0017119A" w:rsidRDefault="009F41C3" w:rsidP="009F41C3">
      <w:pPr>
        <w:spacing w:line="240" w:lineRule="auto"/>
        <w:ind w:firstLine="720"/>
        <w:jc w:val="both"/>
        <w:rPr>
          <w:rFonts w:ascii="Arial" w:hAnsi="Arial" w:cs="Arial"/>
          <w:b/>
          <w:sz w:val="24"/>
          <w:szCs w:val="24"/>
          <w:lang w:val="mn-MN"/>
        </w:rPr>
      </w:pPr>
      <w:r w:rsidRPr="0017119A">
        <w:rPr>
          <w:rFonts w:ascii="Arial" w:hAnsi="Arial" w:cs="Arial"/>
          <w:b/>
          <w:sz w:val="24"/>
          <w:szCs w:val="24"/>
          <w:lang w:val="mn-MN"/>
        </w:rPr>
        <w:t>1/</w:t>
      </w:r>
      <w:r w:rsidR="00C56308" w:rsidRPr="0017119A">
        <w:rPr>
          <w:rFonts w:ascii="Arial" w:hAnsi="Arial" w:cs="Arial"/>
          <w:b/>
          <w:sz w:val="24"/>
          <w:szCs w:val="24"/>
          <w:lang w:val="mn-MN"/>
        </w:rPr>
        <w:t xml:space="preserve">23 дугаар зүйлийн 23.13 дахь хэсэг: </w:t>
      </w:r>
    </w:p>
    <w:p w14:paraId="484DC725" w14:textId="77777777" w:rsidR="00C56308" w:rsidRPr="0017119A" w:rsidRDefault="00C56308"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w:t>
      </w:r>
      <w:bookmarkStart w:id="1" w:name="_Hlk8312377"/>
      <w:r w:rsidRPr="0017119A">
        <w:rPr>
          <w:rFonts w:ascii="Arial" w:hAnsi="Arial" w:cs="Arial"/>
          <w:sz w:val="24"/>
          <w:szCs w:val="24"/>
          <w:lang w:val="mn-MN"/>
        </w:rPr>
        <w:t>23.13. Шүүгчийн цалин хөлс</w:t>
      </w:r>
      <w:r w:rsidR="00975600" w:rsidRPr="0017119A">
        <w:rPr>
          <w:rFonts w:ascii="Arial" w:hAnsi="Arial" w:cs="Arial"/>
          <w:sz w:val="24"/>
          <w:szCs w:val="24"/>
          <w:lang w:val="mn-MN"/>
        </w:rPr>
        <w:t xml:space="preserve">ийг </w:t>
      </w:r>
      <w:r w:rsidRPr="0017119A">
        <w:rPr>
          <w:rFonts w:ascii="Arial" w:hAnsi="Arial" w:cs="Arial"/>
          <w:sz w:val="24"/>
          <w:szCs w:val="24"/>
          <w:lang w:val="mn-MN"/>
        </w:rPr>
        <w:t>бууруулж болохгүй.”</w:t>
      </w:r>
    </w:p>
    <w:bookmarkEnd w:id="1"/>
    <w:p w14:paraId="6ADDA291" w14:textId="77777777" w:rsidR="009F41C3" w:rsidRPr="0017119A" w:rsidRDefault="00C56308" w:rsidP="009F41C3">
      <w:pPr>
        <w:spacing w:line="240" w:lineRule="auto"/>
        <w:ind w:firstLine="720"/>
        <w:jc w:val="both"/>
        <w:rPr>
          <w:rFonts w:ascii="Arial" w:hAnsi="Arial" w:cs="Arial"/>
          <w:sz w:val="24"/>
          <w:szCs w:val="24"/>
          <w:lang w:val="mn-MN"/>
        </w:rPr>
      </w:pPr>
      <w:r w:rsidRPr="0017119A">
        <w:rPr>
          <w:rFonts w:ascii="Arial" w:hAnsi="Arial" w:cs="Arial"/>
          <w:b/>
          <w:sz w:val="24"/>
          <w:szCs w:val="24"/>
          <w:lang w:val="mn-MN"/>
        </w:rPr>
        <w:t>2/</w:t>
      </w:r>
      <w:r w:rsidR="009F41C3" w:rsidRPr="0017119A">
        <w:rPr>
          <w:rFonts w:ascii="Arial" w:hAnsi="Arial" w:cs="Arial"/>
          <w:b/>
          <w:sz w:val="24"/>
          <w:szCs w:val="24"/>
          <w:lang w:val="mn-MN"/>
        </w:rPr>
        <w:t>25</w:t>
      </w:r>
      <w:r w:rsidR="009F41C3" w:rsidRPr="0017119A">
        <w:rPr>
          <w:rFonts w:ascii="Arial" w:hAnsi="Arial" w:cs="Arial"/>
          <w:b/>
          <w:sz w:val="24"/>
          <w:szCs w:val="24"/>
          <w:vertAlign w:val="superscript"/>
          <w:lang w:val="mn-MN"/>
        </w:rPr>
        <w:t>1</w:t>
      </w:r>
      <w:r w:rsidR="009F41C3" w:rsidRPr="0017119A">
        <w:rPr>
          <w:rFonts w:ascii="Arial" w:hAnsi="Arial" w:cs="Arial"/>
          <w:b/>
          <w:sz w:val="24"/>
          <w:szCs w:val="24"/>
          <w:lang w:val="mn-MN"/>
        </w:rPr>
        <w:t xml:space="preserve"> дүгээр зүйл:</w:t>
      </w:r>
    </w:p>
    <w:p w14:paraId="53B2837E" w14:textId="77777777" w:rsidR="009F41C3" w:rsidRPr="0017119A" w:rsidRDefault="009F41C3" w:rsidP="009F41C3">
      <w:pPr>
        <w:spacing w:line="240" w:lineRule="auto"/>
        <w:ind w:firstLine="720"/>
        <w:jc w:val="both"/>
        <w:rPr>
          <w:rFonts w:ascii="Arial" w:hAnsi="Arial" w:cs="Arial"/>
          <w:b/>
          <w:sz w:val="24"/>
          <w:szCs w:val="24"/>
          <w:lang w:val="mn-MN"/>
        </w:rPr>
      </w:pPr>
      <w:r w:rsidRPr="0017119A">
        <w:rPr>
          <w:rFonts w:ascii="Arial" w:hAnsi="Arial" w:cs="Arial"/>
          <w:sz w:val="24"/>
          <w:szCs w:val="24"/>
          <w:lang w:val="mn-MN"/>
        </w:rPr>
        <w:t>“</w:t>
      </w:r>
      <w:bookmarkStart w:id="2" w:name="_Hlk7679501"/>
      <w:r w:rsidRPr="0017119A">
        <w:rPr>
          <w:rFonts w:ascii="Arial" w:hAnsi="Arial" w:cs="Arial"/>
          <w:b/>
          <w:sz w:val="24"/>
          <w:szCs w:val="24"/>
          <w:lang w:val="mn-MN"/>
        </w:rPr>
        <w:t>25</w:t>
      </w:r>
      <w:r w:rsidRPr="0017119A">
        <w:rPr>
          <w:rFonts w:ascii="Arial" w:hAnsi="Arial" w:cs="Arial"/>
          <w:b/>
          <w:sz w:val="24"/>
          <w:szCs w:val="24"/>
          <w:vertAlign w:val="superscript"/>
          <w:lang w:val="mn-MN"/>
        </w:rPr>
        <w:t>1</w:t>
      </w:r>
      <w:r w:rsidRPr="0017119A">
        <w:rPr>
          <w:rFonts w:ascii="Arial" w:hAnsi="Arial" w:cs="Arial"/>
          <w:b/>
          <w:sz w:val="24"/>
          <w:szCs w:val="24"/>
          <w:lang w:val="mn-MN"/>
        </w:rPr>
        <w:t xml:space="preserve"> дүгээр зүйл. Шүүгчийн мэргэ</w:t>
      </w:r>
      <w:r w:rsidR="00975600" w:rsidRPr="0017119A">
        <w:rPr>
          <w:rFonts w:ascii="Arial" w:hAnsi="Arial" w:cs="Arial"/>
          <w:b/>
          <w:sz w:val="24"/>
          <w:szCs w:val="24"/>
          <w:lang w:val="mn-MN"/>
        </w:rPr>
        <w:t>ш</w:t>
      </w:r>
      <w:r w:rsidRPr="0017119A">
        <w:rPr>
          <w:rFonts w:ascii="Arial" w:hAnsi="Arial" w:cs="Arial"/>
          <w:b/>
          <w:sz w:val="24"/>
          <w:szCs w:val="24"/>
          <w:lang w:val="mn-MN"/>
        </w:rPr>
        <w:t>лийн ур чадвары</w:t>
      </w:r>
      <w:r w:rsidR="002D04D4" w:rsidRPr="0017119A">
        <w:rPr>
          <w:rFonts w:ascii="Arial" w:hAnsi="Arial" w:cs="Arial"/>
          <w:b/>
          <w:sz w:val="24"/>
          <w:szCs w:val="24"/>
          <w:lang w:val="mn-MN"/>
        </w:rPr>
        <w:t>г</w:t>
      </w:r>
      <w:r w:rsidRPr="0017119A">
        <w:rPr>
          <w:rFonts w:ascii="Arial" w:hAnsi="Arial" w:cs="Arial"/>
          <w:b/>
          <w:sz w:val="24"/>
          <w:szCs w:val="24"/>
          <w:lang w:val="mn-MN"/>
        </w:rPr>
        <w:t xml:space="preserve"> үнэлэ</w:t>
      </w:r>
      <w:r w:rsidR="002D04D4" w:rsidRPr="0017119A">
        <w:rPr>
          <w:rFonts w:ascii="Arial" w:hAnsi="Arial" w:cs="Arial"/>
          <w:b/>
          <w:sz w:val="24"/>
          <w:szCs w:val="24"/>
          <w:lang w:val="mn-MN"/>
        </w:rPr>
        <w:t>х</w:t>
      </w:r>
      <w:r w:rsidRPr="0017119A">
        <w:rPr>
          <w:rFonts w:ascii="Arial" w:hAnsi="Arial" w:cs="Arial"/>
          <w:b/>
          <w:sz w:val="24"/>
          <w:szCs w:val="24"/>
          <w:lang w:val="mn-MN"/>
        </w:rPr>
        <w:t xml:space="preserve">  </w:t>
      </w:r>
    </w:p>
    <w:p w14:paraId="026B6B7E" w14:textId="77777777" w:rsidR="009F41C3" w:rsidRPr="0017119A" w:rsidRDefault="009F41C3" w:rsidP="009F41C3">
      <w:pPr>
        <w:spacing w:line="240" w:lineRule="auto"/>
        <w:ind w:firstLine="720"/>
        <w:jc w:val="both"/>
        <w:rPr>
          <w:rFonts w:ascii="Arial" w:hAnsi="Arial" w:cs="Arial"/>
          <w:sz w:val="24"/>
          <w:szCs w:val="24"/>
          <w:lang w:val="mn-MN"/>
        </w:rPr>
      </w:pPr>
      <w:bookmarkStart w:id="3" w:name="_Hlk8371629"/>
      <w:r w:rsidRPr="0017119A">
        <w:rPr>
          <w:rFonts w:ascii="Arial" w:hAnsi="Arial" w:cs="Arial"/>
          <w:sz w:val="24"/>
          <w:szCs w:val="24"/>
          <w:lang w:val="mn-MN"/>
        </w:rPr>
        <w:t>25</w:t>
      </w:r>
      <w:r w:rsidRPr="0017119A">
        <w:rPr>
          <w:rFonts w:ascii="Arial" w:hAnsi="Arial" w:cs="Arial"/>
          <w:sz w:val="24"/>
          <w:szCs w:val="24"/>
          <w:vertAlign w:val="superscript"/>
          <w:lang w:val="mn-MN"/>
        </w:rPr>
        <w:t>1</w:t>
      </w:r>
      <w:bookmarkEnd w:id="3"/>
      <w:r w:rsidRPr="0017119A">
        <w:rPr>
          <w:rFonts w:ascii="Arial" w:hAnsi="Arial" w:cs="Arial"/>
          <w:sz w:val="24"/>
          <w:szCs w:val="24"/>
          <w:lang w:val="mn-MN"/>
        </w:rPr>
        <w:t xml:space="preserve">.1. </w:t>
      </w:r>
      <w:r w:rsidR="00116594" w:rsidRPr="0017119A">
        <w:rPr>
          <w:rFonts w:ascii="Arial" w:hAnsi="Arial" w:cs="Arial"/>
          <w:sz w:val="24"/>
          <w:szCs w:val="24"/>
          <w:lang w:val="mn-MN"/>
        </w:rPr>
        <w:t>Ш</w:t>
      </w:r>
      <w:r w:rsidRPr="0017119A">
        <w:rPr>
          <w:rFonts w:ascii="Arial" w:hAnsi="Arial" w:cs="Arial"/>
          <w:sz w:val="24"/>
          <w:szCs w:val="24"/>
          <w:lang w:val="mn-MN"/>
        </w:rPr>
        <w:t>үүгчийн мэргэшлийн түвшинг дэмжих зорилгоор гурваас таван  жил тутам мэргэ</w:t>
      </w:r>
      <w:r w:rsidR="00975600" w:rsidRPr="0017119A">
        <w:rPr>
          <w:rFonts w:ascii="Arial" w:hAnsi="Arial" w:cs="Arial"/>
          <w:sz w:val="24"/>
          <w:szCs w:val="24"/>
          <w:lang w:val="mn-MN"/>
        </w:rPr>
        <w:t>ш</w:t>
      </w:r>
      <w:r w:rsidRPr="0017119A">
        <w:rPr>
          <w:rFonts w:ascii="Arial" w:hAnsi="Arial" w:cs="Arial"/>
          <w:sz w:val="24"/>
          <w:szCs w:val="24"/>
          <w:lang w:val="mn-MN"/>
        </w:rPr>
        <w:t xml:space="preserve">лийн ур чадварын үнэлгээ /цаашид “Үнэлгээ” гэх/ хийх ажлыг Шүүхийн мэргэшлийн хороо зохион байгуулна. </w:t>
      </w:r>
    </w:p>
    <w:p w14:paraId="6E0777C5"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 xml:space="preserve">.2. Үнэлгээ хийх шалгуур үзүүлэлт, журмыг Шүүхийн ерөнхий зөвлөл батална. </w:t>
      </w:r>
    </w:p>
    <w:p w14:paraId="2F8AA6D9"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 xml:space="preserve">.3. Мэргэшлийн хороо үнэлгээний дүнд үндэслэн мэдлэг, ур чадвар, ажлын </w:t>
      </w:r>
      <w:r w:rsidR="00A47EC6" w:rsidRPr="0017119A">
        <w:rPr>
          <w:rFonts w:ascii="Arial" w:hAnsi="Arial" w:cs="Arial"/>
          <w:sz w:val="24"/>
          <w:szCs w:val="24"/>
          <w:lang w:val="mn-MN"/>
        </w:rPr>
        <w:t>гүйцэтгэл</w:t>
      </w:r>
      <w:r w:rsidRPr="0017119A">
        <w:rPr>
          <w:rFonts w:ascii="Arial" w:hAnsi="Arial" w:cs="Arial"/>
          <w:sz w:val="24"/>
          <w:szCs w:val="24"/>
          <w:lang w:val="mn-MN"/>
        </w:rPr>
        <w:t>,</w:t>
      </w:r>
      <w:r w:rsidR="008F38A5" w:rsidRPr="0017119A">
        <w:rPr>
          <w:rFonts w:ascii="Arial" w:hAnsi="Arial" w:cs="Arial"/>
          <w:sz w:val="24"/>
          <w:szCs w:val="24"/>
          <w:lang w:val="mn-MN"/>
        </w:rPr>
        <w:t xml:space="preserve"> </w:t>
      </w:r>
      <w:r w:rsidRPr="0017119A">
        <w:rPr>
          <w:rFonts w:ascii="Arial" w:hAnsi="Arial" w:cs="Arial"/>
          <w:sz w:val="24"/>
          <w:szCs w:val="24"/>
          <w:lang w:val="mn-MN"/>
        </w:rPr>
        <w:t xml:space="preserve">мэргэшлийн түвшингээ дээшлүүлэх чиглэлээр хугацаатай зөвлөмж боловсруулж тухайн шүүгчид танилцуулна. </w:t>
      </w:r>
    </w:p>
    <w:p w14:paraId="752F9AFC" w14:textId="77777777" w:rsidR="00C56308"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 xml:space="preserve">.4. </w:t>
      </w:r>
      <w:r w:rsidR="00230667" w:rsidRPr="0017119A">
        <w:rPr>
          <w:rFonts w:ascii="Arial" w:hAnsi="Arial" w:cs="Arial"/>
          <w:sz w:val="24"/>
          <w:szCs w:val="24"/>
          <w:lang w:val="mn-MN"/>
        </w:rPr>
        <w:t>Энэ хуулийн 25</w:t>
      </w:r>
      <w:r w:rsidR="00230667" w:rsidRPr="0017119A">
        <w:rPr>
          <w:rFonts w:ascii="Arial" w:hAnsi="Arial" w:cs="Arial"/>
          <w:sz w:val="24"/>
          <w:szCs w:val="24"/>
          <w:vertAlign w:val="superscript"/>
          <w:lang w:val="mn-MN"/>
        </w:rPr>
        <w:t>1</w:t>
      </w:r>
      <w:r w:rsidR="00230667" w:rsidRPr="0017119A">
        <w:rPr>
          <w:rFonts w:ascii="Arial" w:hAnsi="Arial" w:cs="Arial"/>
          <w:sz w:val="24"/>
          <w:szCs w:val="24"/>
          <w:lang w:val="mn-MN"/>
        </w:rPr>
        <w:t>.3-т заасан з</w:t>
      </w:r>
      <w:r w:rsidR="00C56308" w:rsidRPr="0017119A">
        <w:rPr>
          <w:rFonts w:ascii="Arial" w:hAnsi="Arial" w:cs="Arial"/>
          <w:sz w:val="24"/>
          <w:szCs w:val="24"/>
          <w:lang w:val="mn-MN"/>
        </w:rPr>
        <w:t xml:space="preserve">өвлөмжийг хэрэгжүүлэх журмыг Шүүхийн ерөнхий зөвлөл батална. Үнэлгээнд хамрагдсан шүүгч зөвлөмжийг хэрэгжүүлсэн </w:t>
      </w:r>
      <w:r w:rsidR="00173CAE" w:rsidRPr="0017119A">
        <w:rPr>
          <w:rFonts w:ascii="Arial" w:hAnsi="Arial" w:cs="Arial"/>
          <w:sz w:val="24"/>
          <w:szCs w:val="24"/>
          <w:lang w:val="mn-MN"/>
        </w:rPr>
        <w:t>тухай</w:t>
      </w:r>
      <w:r w:rsidR="00C56308" w:rsidRPr="0017119A">
        <w:rPr>
          <w:rFonts w:ascii="Arial" w:hAnsi="Arial" w:cs="Arial"/>
          <w:sz w:val="24"/>
          <w:szCs w:val="24"/>
          <w:lang w:val="mn-MN"/>
        </w:rPr>
        <w:t xml:space="preserve"> тайлангаа Шүүхийн мэргэшлийн хороонд танилцуулна. </w:t>
      </w:r>
    </w:p>
    <w:p w14:paraId="3E59B2AD" w14:textId="77777777" w:rsidR="009F41C3" w:rsidRPr="0017119A" w:rsidRDefault="00C56308"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 xml:space="preserve">.5. </w:t>
      </w:r>
      <w:r w:rsidR="009F41C3" w:rsidRPr="0017119A">
        <w:rPr>
          <w:rFonts w:ascii="Arial" w:hAnsi="Arial" w:cs="Arial"/>
          <w:sz w:val="24"/>
          <w:szCs w:val="24"/>
          <w:lang w:val="mn-MN"/>
        </w:rPr>
        <w:t>Үнэлгээ хийх шалгалтын агуулга, тухайн шүүгчийн үнэлгээний дүн зэрэг нь албаны нууцад хамаарах б</w:t>
      </w:r>
      <w:r w:rsidR="00DC4E6F" w:rsidRPr="0017119A">
        <w:rPr>
          <w:rFonts w:ascii="Arial" w:hAnsi="Arial" w:cs="Arial"/>
          <w:sz w:val="24"/>
          <w:szCs w:val="24"/>
          <w:lang w:val="mn-MN"/>
        </w:rPr>
        <w:t>а</w:t>
      </w:r>
      <w:r w:rsidR="009F41C3" w:rsidRPr="0017119A">
        <w:rPr>
          <w:rFonts w:ascii="Arial" w:hAnsi="Arial" w:cs="Arial"/>
          <w:sz w:val="24"/>
          <w:szCs w:val="24"/>
          <w:lang w:val="mn-MN"/>
        </w:rPr>
        <w:t xml:space="preserve"> уг мэдээллийг олж авсан, танилцсан хуулийн этгээд, албан тушаалтан, </w:t>
      </w:r>
      <w:r w:rsidR="009F41C3" w:rsidRPr="0017119A">
        <w:rPr>
          <w:rFonts w:ascii="Arial" w:hAnsi="Arial" w:cs="Arial"/>
          <w:sz w:val="24"/>
          <w:szCs w:val="24"/>
          <w:shd w:val="clear" w:color="auto" w:fill="FFFFFF"/>
          <w:lang w:val="mn-MN"/>
        </w:rPr>
        <w:t>Монгол Улсын иргэн, гадаад улсын иргэн, харьяалалгүй хүн задруулахгүй байх үүрэг хүлээнэ.</w:t>
      </w:r>
    </w:p>
    <w:p w14:paraId="12287DE1" w14:textId="77777777" w:rsidR="009F41C3" w:rsidRPr="0017119A" w:rsidRDefault="00C56308"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.6</w:t>
      </w:r>
      <w:r w:rsidR="009F41C3" w:rsidRPr="0017119A">
        <w:rPr>
          <w:rFonts w:ascii="Arial" w:hAnsi="Arial" w:cs="Arial"/>
          <w:sz w:val="24"/>
          <w:szCs w:val="24"/>
          <w:lang w:val="mn-MN"/>
        </w:rPr>
        <w:t>. Үнэлгээ хийх явцад</w:t>
      </w:r>
      <w:r w:rsidR="00975600" w:rsidRPr="0017119A">
        <w:rPr>
          <w:rFonts w:ascii="Arial" w:hAnsi="Arial" w:cs="Arial"/>
          <w:sz w:val="24"/>
          <w:szCs w:val="24"/>
          <w:lang w:val="mn-MN"/>
        </w:rPr>
        <w:t xml:space="preserve"> илэрсэн сахилгын ноцтой зөрчлийг Шүүхийн сахилгын хороонд шилжүүлэн шалгуулах, </w:t>
      </w:r>
      <w:bookmarkStart w:id="4" w:name="_Hlk8312657"/>
      <w:r w:rsidR="009F41C3" w:rsidRPr="0017119A">
        <w:rPr>
          <w:rFonts w:ascii="Arial" w:hAnsi="Arial" w:cs="Arial"/>
          <w:sz w:val="24"/>
          <w:szCs w:val="24"/>
          <w:lang w:val="mn-MN"/>
        </w:rPr>
        <w:t xml:space="preserve">эсхүл тухайн шүүгчийг Ерөнхий шүүгч, </w:t>
      </w:r>
      <w:r w:rsidR="00230667" w:rsidRPr="0017119A">
        <w:rPr>
          <w:rFonts w:ascii="Arial" w:hAnsi="Arial" w:cs="Arial"/>
          <w:sz w:val="24"/>
          <w:szCs w:val="24"/>
          <w:lang w:val="mn-MN"/>
        </w:rPr>
        <w:t>дээд</w:t>
      </w:r>
      <w:r w:rsidR="009F41C3" w:rsidRPr="0017119A">
        <w:rPr>
          <w:rFonts w:ascii="Arial" w:hAnsi="Arial" w:cs="Arial"/>
          <w:sz w:val="24"/>
          <w:szCs w:val="24"/>
          <w:lang w:val="mn-MN"/>
        </w:rPr>
        <w:t xml:space="preserve"> шатны шүүхийн шүүгчийн сонгон шалгаруулалтад оролцоход нь </w:t>
      </w:r>
      <w:r w:rsidR="00975600" w:rsidRPr="0017119A">
        <w:rPr>
          <w:rFonts w:ascii="Arial" w:hAnsi="Arial" w:cs="Arial"/>
          <w:sz w:val="24"/>
          <w:szCs w:val="24"/>
          <w:lang w:val="mn-MN"/>
        </w:rPr>
        <w:t xml:space="preserve">энэ хуулийн 13.1-д заасны дагуу судлан үзэхээс </w:t>
      </w:r>
      <w:r w:rsidR="009F41C3" w:rsidRPr="0017119A">
        <w:rPr>
          <w:rFonts w:ascii="Arial" w:hAnsi="Arial" w:cs="Arial"/>
          <w:sz w:val="24"/>
          <w:szCs w:val="24"/>
          <w:lang w:val="mn-MN"/>
        </w:rPr>
        <w:t>бусад тохиолдолд үнэлгээний дүнд үндэслэн шүүгчийн эрх зүйн байдлыг дордуулсан аливаа шийдвэр гаргахыг хориглоно.</w:t>
      </w:r>
      <w:bookmarkEnd w:id="4"/>
    </w:p>
    <w:p w14:paraId="3671CAD9" w14:textId="77777777" w:rsidR="009F41C3" w:rsidRPr="0017119A" w:rsidRDefault="00C56308"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25</w:t>
      </w:r>
      <w:r w:rsidRPr="0017119A">
        <w:rPr>
          <w:rFonts w:ascii="Arial" w:hAnsi="Arial" w:cs="Arial"/>
          <w:sz w:val="24"/>
          <w:szCs w:val="24"/>
          <w:vertAlign w:val="superscript"/>
          <w:lang w:val="mn-MN"/>
        </w:rPr>
        <w:t>1</w:t>
      </w:r>
      <w:r w:rsidRPr="0017119A">
        <w:rPr>
          <w:rFonts w:ascii="Arial" w:hAnsi="Arial" w:cs="Arial"/>
          <w:sz w:val="24"/>
          <w:szCs w:val="24"/>
          <w:lang w:val="mn-MN"/>
        </w:rPr>
        <w:t>.7</w:t>
      </w:r>
      <w:r w:rsidR="009F41C3" w:rsidRPr="0017119A">
        <w:rPr>
          <w:rFonts w:ascii="Arial" w:hAnsi="Arial" w:cs="Arial"/>
          <w:sz w:val="24"/>
          <w:szCs w:val="24"/>
          <w:lang w:val="mn-MN"/>
        </w:rPr>
        <w:t xml:space="preserve">. </w:t>
      </w:r>
      <w:bookmarkStart w:id="5" w:name="_Hlk7679520"/>
      <w:bookmarkEnd w:id="2"/>
      <w:r w:rsidR="00975600" w:rsidRPr="0017119A">
        <w:rPr>
          <w:rFonts w:ascii="Arial" w:hAnsi="Arial" w:cs="Arial"/>
          <w:sz w:val="24"/>
          <w:szCs w:val="24"/>
          <w:lang w:val="mn-MN"/>
        </w:rPr>
        <w:t>Үнэлгээг</w:t>
      </w:r>
      <w:r w:rsidR="009F41C3" w:rsidRPr="0017119A">
        <w:rPr>
          <w:rFonts w:ascii="Arial" w:hAnsi="Arial" w:cs="Arial"/>
          <w:sz w:val="24"/>
          <w:szCs w:val="24"/>
          <w:lang w:val="mn-MN"/>
        </w:rPr>
        <w:t xml:space="preserve"> эс зөвшөөрвөл</w:t>
      </w:r>
      <w:r w:rsidR="00975600" w:rsidRPr="0017119A">
        <w:rPr>
          <w:rFonts w:ascii="Arial" w:hAnsi="Arial" w:cs="Arial"/>
          <w:sz w:val="24"/>
          <w:szCs w:val="24"/>
          <w:lang w:val="mn-MN"/>
        </w:rPr>
        <w:t xml:space="preserve"> тухайн шүүгч</w:t>
      </w:r>
      <w:r w:rsidR="009F41C3" w:rsidRPr="0017119A">
        <w:rPr>
          <w:rFonts w:ascii="Arial" w:hAnsi="Arial" w:cs="Arial"/>
          <w:sz w:val="24"/>
          <w:szCs w:val="24"/>
          <w:lang w:val="mn-MN"/>
        </w:rPr>
        <w:t xml:space="preserve"> Ерөнхий зөвлөлд хандан гомдол гаргаж болно.”</w:t>
      </w:r>
    </w:p>
    <w:p w14:paraId="467FC3D1" w14:textId="77777777" w:rsidR="00FD18CB" w:rsidRPr="0017119A" w:rsidRDefault="00FD18CB" w:rsidP="00FD18CB">
      <w:pPr>
        <w:jc w:val="right"/>
        <w:rPr>
          <w:rFonts w:ascii="Arial" w:hAnsi="Arial" w:cs="Arial"/>
          <w:sz w:val="24"/>
          <w:szCs w:val="24"/>
          <w:lang w:val="mn-MN"/>
        </w:rPr>
      </w:pPr>
    </w:p>
    <w:bookmarkEnd w:id="5"/>
    <w:p w14:paraId="2E8812BA" w14:textId="305EA593" w:rsidR="000A5B2F" w:rsidRPr="0017119A" w:rsidRDefault="00C56308" w:rsidP="009F41C3">
      <w:pPr>
        <w:pStyle w:val="NoSpacing"/>
        <w:spacing w:after="240"/>
        <w:ind w:firstLine="720"/>
        <w:jc w:val="both"/>
        <w:rPr>
          <w:rFonts w:ascii="Arial" w:hAnsi="Arial" w:cs="Arial"/>
          <w:b/>
          <w:sz w:val="24"/>
          <w:szCs w:val="24"/>
          <w:lang w:val="mn-MN"/>
        </w:rPr>
      </w:pPr>
      <w:r w:rsidRPr="0017119A">
        <w:rPr>
          <w:rFonts w:ascii="Arial" w:hAnsi="Arial" w:cs="Arial"/>
          <w:b/>
          <w:sz w:val="24"/>
          <w:szCs w:val="24"/>
          <w:lang w:val="mn-MN"/>
        </w:rPr>
        <w:lastRenderedPageBreak/>
        <w:t>3/</w:t>
      </w:r>
      <w:r w:rsidR="000A5B2F" w:rsidRPr="0017119A">
        <w:rPr>
          <w:rFonts w:ascii="Arial" w:hAnsi="Arial" w:cs="Arial"/>
          <w:b/>
          <w:sz w:val="24"/>
          <w:szCs w:val="24"/>
          <w:lang w:val="mn-MN"/>
        </w:rPr>
        <w:t>27 дугаар зүйлийн 27.1 дэх хэсгийн 27.1.21, 27.1.22, 27.1.23, 27.1.24, 27.1.</w:t>
      </w:r>
      <w:r w:rsidR="008F6157" w:rsidRPr="0017119A">
        <w:rPr>
          <w:rFonts w:ascii="Arial" w:hAnsi="Arial" w:cs="Arial"/>
          <w:b/>
          <w:sz w:val="24"/>
          <w:szCs w:val="24"/>
          <w:lang w:val="mn-MN"/>
        </w:rPr>
        <w:t>25, 27.1.26, 27.1.27</w:t>
      </w:r>
      <w:r w:rsidR="008B0A15" w:rsidRPr="0017119A">
        <w:rPr>
          <w:rFonts w:ascii="Arial" w:hAnsi="Arial" w:cs="Arial"/>
          <w:b/>
          <w:sz w:val="24"/>
          <w:szCs w:val="24"/>
          <w:lang w:val="mn-MN"/>
        </w:rPr>
        <w:t>, 27.1.</w:t>
      </w:r>
      <w:r w:rsidR="00A16112" w:rsidRPr="0017119A">
        <w:rPr>
          <w:rFonts w:ascii="Arial" w:hAnsi="Arial" w:cs="Arial"/>
          <w:b/>
          <w:sz w:val="24"/>
          <w:szCs w:val="24"/>
          <w:lang w:val="mn-MN"/>
        </w:rPr>
        <w:t>2</w:t>
      </w:r>
      <w:r w:rsidR="008B0A15" w:rsidRPr="0017119A">
        <w:rPr>
          <w:rFonts w:ascii="Arial" w:hAnsi="Arial" w:cs="Arial"/>
          <w:b/>
          <w:sz w:val="24"/>
          <w:szCs w:val="24"/>
          <w:lang w:val="mn-MN"/>
        </w:rPr>
        <w:t>8</w:t>
      </w:r>
      <w:r w:rsidR="008F6157" w:rsidRPr="0017119A">
        <w:rPr>
          <w:rFonts w:ascii="Arial" w:hAnsi="Arial" w:cs="Arial"/>
          <w:b/>
          <w:sz w:val="24"/>
          <w:szCs w:val="24"/>
          <w:lang w:val="mn-MN"/>
        </w:rPr>
        <w:t xml:space="preserve"> дахь заалт</w:t>
      </w:r>
      <w:r w:rsidR="000A5B2F" w:rsidRPr="0017119A">
        <w:rPr>
          <w:rFonts w:ascii="Arial" w:hAnsi="Arial" w:cs="Arial"/>
          <w:b/>
          <w:sz w:val="24"/>
          <w:szCs w:val="24"/>
          <w:lang w:val="mn-MN"/>
        </w:rPr>
        <w:t xml:space="preserve">: </w:t>
      </w:r>
    </w:p>
    <w:p w14:paraId="35432F54"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w:t>
      </w:r>
      <w:bookmarkStart w:id="6" w:name="_Hlk8312693"/>
      <w:r w:rsidRPr="0017119A">
        <w:rPr>
          <w:rFonts w:ascii="Arial" w:hAnsi="Arial" w:cs="Arial"/>
          <w:sz w:val="24"/>
          <w:szCs w:val="24"/>
          <w:lang w:val="mn-MN"/>
        </w:rPr>
        <w:t xml:space="preserve">27.1.21. </w:t>
      </w:r>
      <w:r w:rsidR="00A16112" w:rsidRPr="0017119A">
        <w:rPr>
          <w:rFonts w:ascii="Arial" w:hAnsi="Arial" w:cs="Arial"/>
          <w:sz w:val="24"/>
          <w:szCs w:val="24"/>
          <w:lang w:val="mn-MN"/>
        </w:rPr>
        <w:t>Үндсэн хуульд заасан хүний эрх, эрх чөлөөний маргаангүй утгыг зөрчих;</w:t>
      </w:r>
    </w:p>
    <w:p w14:paraId="6D7B8779"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27.1.22. </w:t>
      </w:r>
      <w:r w:rsidR="00A16112" w:rsidRPr="0017119A">
        <w:rPr>
          <w:rFonts w:ascii="Arial" w:hAnsi="Arial" w:cs="Arial"/>
          <w:sz w:val="24"/>
          <w:szCs w:val="24"/>
          <w:lang w:val="mn-MN"/>
        </w:rPr>
        <w:t>шүүхэд итгэх иргэдийн итгэлийг алдагдуулсан үйлдэл, эс үйлдэхүй гаргах;</w:t>
      </w:r>
    </w:p>
    <w:p w14:paraId="3709249E"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27.1.23. </w:t>
      </w:r>
      <w:r w:rsidR="00A16112" w:rsidRPr="0017119A">
        <w:rPr>
          <w:rFonts w:ascii="Arial" w:hAnsi="Arial" w:cs="Arial"/>
          <w:sz w:val="24"/>
          <w:szCs w:val="24"/>
          <w:lang w:val="mn-MN"/>
        </w:rPr>
        <w:t>хуулийг зориудаар, эсхүл илтэд хайхрамжгүйгээр буруу тайлбарлан хэрэглэх;</w:t>
      </w:r>
    </w:p>
    <w:p w14:paraId="74CE9E62"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27.1.24. </w:t>
      </w:r>
      <w:r w:rsidR="00A16112" w:rsidRPr="0017119A">
        <w:rPr>
          <w:rFonts w:ascii="Arial" w:hAnsi="Arial" w:cs="Arial"/>
          <w:sz w:val="24"/>
          <w:szCs w:val="24"/>
          <w:lang w:val="mn-MN"/>
        </w:rPr>
        <w:t>хэрэглэвэл зохих хуулийг зориудаар, эсхүл илтэд хайхрамжгүйгээр хэрэглэхгүй байх;</w:t>
      </w:r>
    </w:p>
    <w:p w14:paraId="359EFF67"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27.1.25. хэрэг хянан шийдвэрлэх хуулиар тогтоосон хугацааг үндэслэлгүйгээр </w:t>
      </w:r>
      <w:r w:rsidR="00142530" w:rsidRPr="0017119A">
        <w:rPr>
          <w:rFonts w:ascii="Arial" w:hAnsi="Arial" w:cs="Arial"/>
          <w:sz w:val="24"/>
          <w:szCs w:val="24"/>
          <w:lang w:val="mn-MN"/>
        </w:rPr>
        <w:t>гурав буюу түүнээс дээш удаа</w:t>
      </w:r>
      <w:r w:rsidR="00230667" w:rsidRPr="0017119A">
        <w:rPr>
          <w:rFonts w:ascii="Arial" w:hAnsi="Arial" w:cs="Arial"/>
          <w:sz w:val="24"/>
          <w:szCs w:val="24"/>
          <w:lang w:val="mn-MN"/>
        </w:rPr>
        <w:t xml:space="preserve"> </w:t>
      </w:r>
      <w:r w:rsidRPr="0017119A">
        <w:rPr>
          <w:rFonts w:ascii="Arial" w:hAnsi="Arial" w:cs="Arial"/>
          <w:sz w:val="24"/>
          <w:szCs w:val="24"/>
          <w:lang w:val="mn-MN"/>
        </w:rPr>
        <w:t xml:space="preserve">хэтрүүлэх; </w:t>
      </w:r>
    </w:p>
    <w:p w14:paraId="2FB8D82D" w14:textId="77777777" w:rsidR="000A5B2F" w:rsidRPr="0017119A" w:rsidRDefault="000A5B2F"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27.1.26. </w:t>
      </w:r>
      <w:r w:rsidR="003A7BC7" w:rsidRPr="0017119A">
        <w:rPr>
          <w:rFonts w:ascii="Arial" w:hAnsi="Arial" w:cs="Arial"/>
          <w:sz w:val="24"/>
          <w:szCs w:val="24"/>
          <w:lang w:val="mn-MN"/>
        </w:rPr>
        <w:t xml:space="preserve">шүүхийн шийдвэрт нөлөөлөхүйц байдлаар </w:t>
      </w:r>
      <w:r w:rsidRPr="0017119A">
        <w:rPr>
          <w:rFonts w:ascii="Arial" w:hAnsi="Arial" w:cs="Arial"/>
          <w:sz w:val="24"/>
          <w:szCs w:val="24"/>
          <w:lang w:val="mn-MN"/>
        </w:rPr>
        <w:t>хэрэг хянан шийдвэрлэх ажиллагааны журмыг зөрчих;</w:t>
      </w:r>
    </w:p>
    <w:p w14:paraId="614A144E" w14:textId="77777777" w:rsidR="008B0A15" w:rsidRPr="0017119A" w:rsidRDefault="000A5B2F" w:rsidP="000A5B2F">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27.1.27.шүүхийн шийдвэрт санаатайгаар худал мэдээ баримт, утга агуулга бичих</w:t>
      </w:r>
      <w:r w:rsidR="008B0A15" w:rsidRPr="0017119A">
        <w:rPr>
          <w:rFonts w:ascii="Arial" w:hAnsi="Arial" w:cs="Arial"/>
          <w:sz w:val="24"/>
          <w:szCs w:val="24"/>
          <w:lang w:val="mn-MN"/>
        </w:rPr>
        <w:t>,</w:t>
      </w:r>
      <w:r w:rsidR="00BF21BA" w:rsidRPr="0017119A">
        <w:rPr>
          <w:rFonts w:ascii="Arial" w:hAnsi="Arial" w:cs="Arial"/>
          <w:sz w:val="24"/>
          <w:szCs w:val="24"/>
          <w:lang w:val="mn-MN"/>
        </w:rPr>
        <w:t xml:space="preserve"> </w:t>
      </w:r>
      <w:bookmarkStart w:id="7" w:name="_Hlk8127250"/>
      <w:r w:rsidR="00BF21BA" w:rsidRPr="0017119A">
        <w:rPr>
          <w:rFonts w:ascii="Arial" w:hAnsi="Arial" w:cs="Arial"/>
          <w:sz w:val="24"/>
          <w:szCs w:val="24"/>
          <w:lang w:val="mn-MN"/>
        </w:rPr>
        <w:t>эсхүл мэдээ баримт</w:t>
      </w:r>
      <w:r w:rsidR="001D3BDA" w:rsidRPr="0017119A">
        <w:rPr>
          <w:rFonts w:ascii="Arial" w:hAnsi="Arial" w:cs="Arial"/>
          <w:sz w:val="24"/>
          <w:szCs w:val="24"/>
          <w:lang w:val="mn-MN"/>
        </w:rPr>
        <w:t>, тайлбар, үндэслэлийг</w:t>
      </w:r>
      <w:r w:rsidR="00BF21BA" w:rsidRPr="0017119A">
        <w:rPr>
          <w:rFonts w:ascii="Arial" w:hAnsi="Arial" w:cs="Arial"/>
          <w:sz w:val="24"/>
          <w:szCs w:val="24"/>
          <w:lang w:val="mn-MN"/>
        </w:rPr>
        <w:t xml:space="preserve"> зориуд</w:t>
      </w:r>
      <w:r w:rsidR="001D3BDA" w:rsidRPr="0017119A">
        <w:rPr>
          <w:rFonts w:ascii="Arial" w:hAnsi="Arial" w:cs="Arial"/>
          <w:sz w:val="24"/>
          <w:szCs w:val="24"/>
          <w:lang w:val="mn-MN"/>
        </w:rPr>
        <w:t>аар</w:t>
      </w:r>
      <w:r w:rsidR="00BF21BA" w:rsidRPr="0017119A">
        <w:rPr>
          <w:rFonts w:ascii="Arial" w:hAnsi="Arial" w:cs="Arial"/>
          <w:sz w:val="24"/>
          <w:szCs w:val="24"/>
          <w:lang w:val="mn-MN"/>
        </w:rPr>
        <w:t xml:space="preserve"> орхи</w:t>
      </w:r>
      <w:r w:rsidR="001D3BDA" w:rsidRPr="0017119A">
        <w:rPr>
          <w:rFonts w:ascii="Arial" w:hAnsi="Arial" w:cs="Arial"/>
          <w:sz w:val="24"/>
          <w:szCs w:val="24"/>
          <w:lang w:val="mn-MN"/>
        </w:rPr>
        <w:t>х</w:t>
      </w:r>
      <w:bookmarkEnd w:id="7"/>
      <w:r w:rsidR="008B0A15" w:rsidRPr="0017119A">
        <w:rPr>
          <w:rFonts w:ascii="Arial" w:hAnsi="Arial" w:cs="Arial"/>
          <w:sz w:val="24"/>
          <w:szCs w:val="24"/>
          <w:lang w:val="mn-MN"/>
        </w:rPr>
        <w:t xml:space="preserve">; </w:t>
      </w:r>
    </w:p>
    <w:p w14:paraId="71F9EBFE" w14:textId="77777777" w:rsidR="009F41C3" w:rsidRPr="0017119A" w:rsidRDefault="008B0A15" w:rsidP="001D3BDA">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27.1.28. </w:t>
      </w:r>
      <w:bookmarkStart w:id="8" w:name="_Hlk8127271"/>
      <w:r w:rsidRPr="0017119A">
        <w:rPr>
          <w:rFonts w:ascii="Arial" w:hAnsi="Arial" w:cs="Arial"/>
          <w:sz w:val="24"/>
          <w:szCs w:val="24"/>
          <w:lang w:val="mn-MN"/>
        </w:rPr>
        <w:t xml:space="preserve">шүүх хуралдааны болон хэрэг хянан шийдвэрлэх бусад ажиллагааны тэмдэглэлийг зориудаар өөрчлөх, </w:t>
      </w:r>
      <w:r w:rsidR="00EA08DB" w:rsidRPr="0017119A">
        <w:rPr>
          <w:rFonts w:ascii="Arial" w:hAnsi="Arial" w:cs="Arial"/>
          <w:sz w:val="24"/>
          <w:szCs w:val="24"/>
          <w:lang w:val="mn-MN"/>
        </w:rPr>
        <w:t xml:space="preserve">засварлах, </w:t>
      </w:r>
      <w:r w:rsidRPr="0017119A">
        <w:rPr>
          <w:rFonts w:ascii="Arial" w:hAnsi="Arial" w:cs="Arial"/>
          <w:sz w:val="24"/>
          <w:szCs w:val="24"/>
          <w:lang w:val="mn-MN"/>
        </w:rPr>
        <w:t>үг үсэг, утга агуулга нэмэх буюу хасах</w:t>
      </w:r>
      <w:bookmarkEnd w:id="8"/>
      <w:r w:rsidR="008F38A5" w:rsidRPr="0017119A">
        <w:rPr>
          <w:rFonts w:ascii="Arial" w:hAnsi="Arial" w:cs="Arial"/>
          <w:sz w:val="24"/>
          <w:szCs w:val="24"/>
          <w:lang w:val="mn-MN"/>
        </w:rPr>
        <w:t>.</w:t>
      </w:r>
      <w:r w:rsidR="000A5B2F" w:rsidRPr="0017119A">
        <w:rPr>
          <w:rFonts w:ascii="Arial" w:hAnsi="Arial" w:cs="Arial"/>
          <w:sz w:val="24"/>
          <w:szCs w:val="24"/>
          <w:lang w:val="mn-MN"/>
        </w:rPr>
        <w:t>”</w:t>
      </w:r>
    </w:p>
    <w:bookmarkEnd w:id="6"/>
    <w:p w14:paraId="1BDF728D" w14:textId="77777777" w:rsidR="009F41C3" w:rsidRPr="0017119A" w:rsidRDefault="00C56308" w:rsidP="009F41C3">
      <w:pPr>
        <w:pStyle w:val="NoSpacing"/>
        <w:spacing w:after="240"/>
        <w:ind w:firstLine="720"/>
        <w:jc w:val="both"/>
        <w:rPr>
          <w:rFonts w:ascii="Arial" w:hAnsi="Arial" w:cs="Arial"/>
          <w:sz w:val="24"/>
          <w:szCs w:val="24"/>
          <w:lang w:val="mn-MN"/>
        </w:rPr>
      </w:pPr>
      <w:r w:rsidRPr="0017119A">
        <w:rPr>
          <w:rFonts w:ascii="Arial" w:hAnsi="Arial" w:cs="Arial"/>
          <w:b/>
          <w:sz w:val="24"/>
          <w:szCs w:val="24"/>
          <w:lang w:val="mn-MN"/>
        </w:rPr>
        <w:t>4</w:t>
      </w:r>
      <w:r w:rsidR="009F41C3" w:rsidRPr="0017119A">
        <w:rPr>
          <w:rFonts w:ascii="Arial" w:hAnsi="Arial" w:cs="Arial"/>
          <w:b/>
          <w:sz w:val="24"/>
          <w:szCs w:val="24"/>
          <w:lang w:val="mn-MN"/>
        </w:rPr>
        <w:t>/32 дугаар зүйлийн 32.3 дахь хэсэг</w:t>
      </w:r>
      <w:r w:rsidR="009F41C3" w:rsidRPr="0017119A">
        <w:rPr>
          <w:rFonts w:ascii="Arial" w:hAnsi="Arial" w:cs="Arial"/>
          <w:sz w:val="24"/>
          <w:szCs w:val="24"/>
          <w:lang w:val="mn-MN"/>
        </w:rPr>
        <w:t xml:space="preserve">: </w:t>
      </w:r>
    </w:p>
    <w:p w14:paraId="663A47B0" w14:textId="77777777" w:rsidR="009F41C3" w:rsidRPr="0017119A" w:rsidRDefault="009F41C3" w:rsidP="009F41C3">
      <w:pPr>
        <w:pStyle w:val="NoSpacing"/>
        <w:ind w:firstLine="720"/>
        <w:jc w:val="both"/>
        <w:rPr>
          <w:rFonts w:ascii="Arial" w:hAnsi="Arial" w:cs="Arial"/>
          <w:sz w:val="24"/>
          <w:szCs w:val="24"/>
          <w:lang w:val="mn-MN"/>
        </w:rPr>
      </w:pPr>
      <w:r w:rsidRPr="0017119A">
        <w:rPr>
          <w:rFonts w:ascii="Arial" w:hAnsi="Arial" w:cs="Arial"/>
          <w:sz w:val="24"/>
          <w:szCs w:val="24"/>
          <w:lang w:val="mn-MN"/>
        </w:rPr>
        <w:t>“</w:t>
      </w:r>
      <w:bookmarkStart w:id="9" w:name="_Hlk7679584"/>
      <w:r w:rsidRPr="0017119A">
        <w:rPr>
          <w:rFonts w:ascii="Arial" w:hAnsi="Arial" w:cs="Arial"/>
          <w:sz w:val="24"/>
          <w:szCs w:val="24"/>
          <w:lang w:val="mn-MN"/>
        </w:rPr>
        <w:t>32.3. Шүүгчийн ёс зүйн дүрэмд хүний эрх, эрх чөлөө, эрхэм чанарыг хүндэтгэх, хууль дээдлэх, хараат бус байх, төвийг сахих, үнэнч шударга байх, нууцыг хадгалах, үүрэгт ажилдаа хариуцлагатай хандаж, хичээл зүтгэл гаргах, мэргэжлийн шаардлага хангах, шүүхийн нэр хүнд, шүүхэд итгэх иргэдийн итгэлийг хадгалах, мэдлэг, чадвараа тогтмол дээшлүүлэх зарчмыг тусгана</w:t>
      </w:r>
      <w:bookmarkEnd w:id="9"/>
      <w:r w:rsidRPr="0017119A">
        <w:rPr>
          <w:rFonts w:ascii="Arial" w:hAnsi="Arial" w:cs="Arial"/>
          <w:sz w:val="24"/>
          <w:szCs w:val="24"/>
          <w:lang w:val="mn-MN"/>
        </w:rPr>
        <w:t>.”</w:t>
      </w:r>
    </w:p>
    <w:p w14:paraId="64DD1B2E" w14:textId="77777777" w:rsidR="009F41C3" w:rsidRPr="0017119A" w:rsidRDefault="009F41C3" w:rsidP="009F41C3">
      <w:pPr>
        <w:pStyle w:val="NoSpacing"/>
        <w:ind w:left="720" w:firstLine="720"/>
        <w:jc w:val="both"/>
        <w:rPr>
          <w:rFonts w:ascii="Arial" w:hAnsi="Arial" w:cs="Arial"/>
          <w:sz w:val="24"/>
          <w:szCs w:val="24"/>
          <w:lang w:val="mn-MN"/>
        </w:rPr>
      </w:pPr>
    </w:p>
    <w:p w14:paraId="1168914D" w14:textId="77777777" w:rsidR="009F41C3" w:rsidRPr="0017119A" w:rsidRDefault="00C56308" w:rsidP="009F41C3">
      <w:pPr>
        <w:pStyle w:val="NoSpacing"/>
        <w:spacing w:after="240"/>
        <w:ind w:left="720"/>
        <w:jc w:val="both"/>
        <w:rPr>
          <w:rFonts w:ascii="Arial" w:hAnsi="Arial" w:cs="Arial"/>
          <w:b/>
          <w:sz w:val="24"/>
          <w:szCs w:val="24"/>
          <w:lang w:val="mn-MN"/>
        </w:rPr>
      </w:pPr>
      <w:r w:rsidRPr="0017119A">
        <w:rPr>
          <w:rFonts w:ascii="Arial" w:hAnsi="Arial" w:cs="Arial"/>
          <w:b/>
          <w:sz w:val="24"/>
          <w:szCs w:val="24"/>
          <w:lang w:val="mn-MN"/>
        </w:rPr>
        <w:t>5</w:t>
      </w:r>
      <w:r w:rsidR="009F41C3" w:rsidRPr="0017119A">
        <w:rPr>
          <w:rFonts w:ascii="Arial" w:hAnsi="Arial" w:cs="Arial"/>
          <w:b/>
          <w:sz w:val="24"/>
          <w:szCs w:val="24"/>
          <w:lang w:val="mn-MN"/>
        </w:rPr>
        <w:t xml:space="preserve">/33 дугаар зүйлийн 33.3, 33.4, 33.5, 33.6, 33.7 дахь хэсэг: </w:t>
      </w:r>
    </w:p>
    <w:p w14:paraId="739AE56D" w14:textId="77777777" w:rsidR="009F41C3" w:rsidRPr="0017119A" w:rsidRDefault="009F41C3"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w:t>
      </w:r>
      <w:bookmarkStart w:id="10" w:name="_Hlk7679603"/>
      <w:r w:rsidRPr="0017119A">
        <w:rPr>
          <w:rFonts w:ascii="Arial" w:hAnsi="Arial" w:cs="Arial"/>
          <w:sz w:val="24"/>
          <w:szCs w:val="24"/>
          <w:lang w:val="mn-MN"/>
        </w:rPr>
        <w:t xml:space="preserve">33.3. Сахилгын хорооны дарга энэ хуулийн  33.1-д заасан гомдол, мэдээллийг </w:t>
      </w:r>
      <w:r w:rsidR="0003256F" w:rsidRPr="0017119A">
        <w:rPr>
          <w:rFonts w:ascii="Arial" w:hAnsi="Arial" w:cs="Arial"/>
          <w:sz w:val="24"/>
          <w:szCs w:val="24"/>
          <w:lang w:val="mn-MN"/>
        </w:rPr>
        <w:t>долоо</w:t>
      </w:r>
      <w:r w:rsidRPr="0017119A">
        <w:rPr>
          <w:rFonts w:ascii="Arial" w:hAnsi="Arial" w:cs="Arial"/>
          <w:sz w:val="24"/>
          <w:szCs w:val="24"/>
          <w:lang w:val="mn-MN"/>
        </w:rPr>
        <w:t xml:space="preserve"> хоногийн дотор тохиолдлын журмаар гишүүнд хуваарилна.  </w:t>
      </w:r>
    </w:p>
    <w:p w14:paraId="1860781E" w14:textId="77777777" w:rsidR="009F41C3" w:rsidRPr="0017119A" w:rsidRDefault="009F41C3"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 xml:space="preserve">33.4. Гишүүн гомдол, мэдээллийг хүлээн авснаас хойш 30 хоногийн дотор шалгана. </w:t>
      </w:r>
      <w:r w:rsidR="003A7BC7" w:rsidRPr="0017119A">
        <w:rPr>
          <w:rFonts w:ascii="Arial" w:hAnsi="Arial" w:cs="Arial"/>
          <w:sz w:val="24"/>
          <w:szCs w:val="24"/>
          <w:lang w:val="mn-MN"/>
        </w:rPr>
        <w:t>Сахилгын х</w:t>
      </w:r>
      <w:r w:rsidRPr="0017119A">
        <w:rPr>
          <w:rFonts w:ascii="Arial" w:hAnsi="Arial" w:cs="Arial"/>
          <w:sz w:val="24"/>
          <w:szCs w:val="24"/>
          <w:lang w:val="mn-MN"/>
        </w:rPr>
        <w:t xml:space="preserve">орооны дарга шаардлагатай бол энэ хугацааг 30 хоногоор нэг удаа сунгаж болно.   </w:t>
      </w:r>
    </w:p>
    <w:p w14:paraId="47ECD191" w14:textId="77777777" w:rsidR="00BF21BA" w:rsidRPr="0017119A" w:rsidRDefault="009F41C3" w:rsidP="00EA08DB">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33.5. Гомдол, мэдээлэл</w:t>
      </w:r>
      <w:r w:rsidR="00230667" w:rsidRPr="0017119A">
        <w:rPr>
          <w:rFonts w:ascii="Arial" w:hAnsi="Arial" w:cs="Arial"/>
          <w:sz w:val="24"/>
          <w:szCs w:val="24"/>
          <w:lang w:val="mn-MN"/>
        </w:rPr>
        <w:t xml:space="preserve"> </w:t>
      </w:r>
      <w:r w:rsidRPr="0017119A">
        <w:rPr>
          <w:rFonts w:ascii="Arial" w:hAnsi="Arial" w:cs="Arial"/>
          <w:sz w:val="24"/>
          <w:szCs w:val="24"/>
          <w:lang w:val="mn-MN"/>
        </w:rPr>
        <w:t>хүлээн авсан Сахилгын хорооны гишүүн энэ хуулийн 34.1-д заасан бүрэн эрхийг хэрэгжүүлэхдээ шаардлагатай мэдээ, баримт сэлт, дуу, дүрс бичлэг болон бусад баримтыг гаргуулан авах, гомдол, мэдээлэл, хүсэлтэд дурдсан үйл баримтыг мэдэх этгээдээс гэрчийн мэдүүлэг авч болно.</w:t>
      </w:r>
    </w:p>
    <w:p w14:paraId="63308A21" w14:textId="77777777" w:rsidR="00BF21BA" w:rsidRPr="0017119A" w:rsidRDefault="009F41C3" w:rsidP="009F41C3">
      <w:pPr>
        <w:pStyle w:val="NoSpacing"/>
        <w:spacing w:after="240"/>
        <w:ind w:firstLine="720"/>
        <w:jc w:val="both"/>
        <w:rPr>
          <w:rFonts w:ascii="Arial" w:hAnsi="Arial" w:cs="Arial"/>
          <w:sz w:val="24"/>
          <w:szCs w:val="24"/>
          <w:lang w:val="mn-MN"/>
        </w:rPr>
      </w:pPr>
      <w:bookmarkStart w:id="11" w:name="_Hlk8127305"/>
      <w:r w:rsidRPr="0017119A">
        <w:rPr>
          <w:rFonts w:ascii="Arial" w:hAnsi="Arial" w:cs="Arial"/>
          <w:sz w:val="24"/>
          <w:szCs w:val="24"/>
          <w:lang w:val="mn-MN"/>
        </w:rPr>
        <w:lastRenderedPageBreak/>
        <w:t>33.6.</w:t>
      </w:r>
      <w:r w:rsidR="00BF21BA" w:rsidRPr="0017119A">
        <w:rPr>
          <w:rFonts w:ascii="Arial" w:hAnsi="Arial" w:cs="Arial"/>
          <w:sz w:val="24"/>
          <w:szCs w:val="24"/>
          <w:lang w:val="mn-MN"/>
        </w:rPr>
        <w:t>Энэ хуулийн 33.5-д заасан мэдээллийг эзэмшиж буй этгээд нь Сахилгын хорооны гишүүн, эсхүл түүний даалгаснаар Сахилгын хорооны ажлын албаны ажилтны шаардсанаар гарган өгөх</w:t>
      </w:r>
      <w:r w:rsidR="00E14986" w:rsidRPr="0017119A">
        <w:rPr>
          <w:rFonts w:ascii="Arial" w:hAnsi="Arial" w:cs="Arial"/>
          <w:sz w:val="24"/>
          <w:szCs w:val="24"/>
          <w:lang w:val="mn-MN"/>
        </w:rPr>
        <w:t>, гэрчийн хувьд үнэн зөв мэдүүлэг өгөх</w:t>
      </w:r>
      <w:r w:rsidR="00BF21BA" w:rsidRPr="0017119A">
        <w:rPr>
          <w:rFonts w:ascii="Arial" w:hAnsi="Arial" w:cs="Arial"/>
          <w:sz w:val="24"/>
          <w:szCs w:val="24"/>
          <w:lang w:val="mn-MN"/>
        </w:rPr>
        <w:t xml:space="preserve"> үүрэгтэй. </w:t>
      </w:r>
    </w:p>
    <w:p w14:paraId="583007C0" w14:textId="77777777" w:rsidR="009F41C3" w:rsidRPr="0017119A" w:rsidRDefault="00BF21BA" w:rsidP="009F41C3">
      <w:pPr>
        <w:pStyle w:val="NoSpacing"/>
        <w:spacing w:after="240"/>
        <w:ind w:firstLine="720"/>
        <w:jc w:val="both"/>
        <w:rPr>
          <w:rFonts w:ascii="Arial" w:eastAsia="Times New Roman" w:hAnsi="Arial" w:cs="Arial"/>
          <w:sz w:val="24"/>
          <w:szCs w:val="24"/>
          <w:lang w:val="mn-MN"/>
        </w:rPr>
      </w:pPr>
      <w:r w:rsidRPr="0017119A">
        <w:rPr>
          <w:rFonts w:ascii="Arial" w:hAnsi="Arial" w:cs="Arial"/>
          <w:sz w:val="24"/>
          <w:szCs w:val="24"/>
          <w:lang w:val="mn-MN"/>
        </w:rPr>
        <w:t>33.7.</w:t>
      </w:r>
      <w:r w:rsidR="009F41C3" w:rsidRPr="0017119A">
        <w:rPr>
          <w:rFonts w:ascii="Arial" w:eastAsiaTheme="minorEastAsia" w:hAnsi="Arial" w:cs="Arial"/>
          <w:sz w:val="24"/>
          <w:szCs w:val="24"/>
          <w:lang w:val="mn-MN"/>
        </w:rPr>
        <w:t xml:space="preserve">Гишүүн гомдол, мэдээллийг шалгах явцад гомдолд дурдагдаагүй боловч </w:t>
      </w:r>
      <w:r w:rsidR="009F41C3" w:rsidRPr="0017119A">
        <w:rPr>
          <w:rFonts w:ascii="Arial" w:eastAsia="Verdana" w:hAnsi="Arial" w:cs="Arial"/>
          <w:sz w:val="24"/>
          <w:szCs w:val="24"/>
          <w:lang w:val="mn-MN"/>
        </w:rPr>
        <w:t>шүүгчийн ёс зүйн зөрчилд хамаарч болзошгүй үйл баримт илэрвэл тусгаарлан шалгана.</w:t>
      </w:r>
      <w:r w:rsidRPr="0017119A">
        <w:rPr>
          <w:rFonts w:ascii="Arial" w:eastAsia="Verdana" w:hAnsi="Arial" w:cs="Arial"/>
          <w:sz w:val="24"/>
          <w:szCs w:val="24"/>
          <w:lang w:val="mn-MN"/>
        </w:rPr>
        <w:t>”</w:t>
      </w:r>
      <w:r w:rsidR="009F41C3" w:rsidRPr="0017119A">
        <w:rPr>
          <w:rFonts w:ascii="Arial" w:eastAsiaTheme="minorEastAsia" w:hAnsi="Arial" w:cs="Arial"/>
          <w:sz w:val="24"/>
          <w:szCs w:val="24"/>
          <w:lang w:val="mn-MN"/>
        </w:rPr>
        <w:t xml:space="preserve"> </w:t>
      </w:r>
      <w:r w:rsidR="009F41C3" w:rsidRPr="0017119A">
        <w:rPr>
          <w:rFonts w:ascii="Arial" w:eastAsia="Times New Roman" w:hAnsi="Arial" w:cs="Arial"/>
          <w:sz w:val="24"/>
          <w:szCs w:val="24"/>
          <w:lang w:val="mn-MN"/>
        </w:rPr>
        <w:t xml:space="preserve"> </w:t>
      </w:r>
    </w:p>
    <w:bookmarkEnd w:id="10"/>
    <w:bookmarkEnd w:id="11"/>
    <w:p w14:paraId="45A642F1" w14:textId="77777777" w:rsidR="009F41C3" w:rsidRPr="0017119A" w:rsidRDefault="00C56308" w:rsidP="00BF21BA">
      <w:pPr>
        <w:spacing w:line="240" w:lineRule="auto"/>
        <w:ind w:firstLine="720"/>
        <w:jc w:val="both"/>
        <w:rPr>
          <w:rFonts w:ascii="Arial" w:hAnsi="Arial" w:cs="Arial"/>
          <w:b/>
          <w:sz w:val="24"/>
          <w:szCs w:val="24"/>
          <w:lang w:val="mn-MN"/>
        </w:rPr>
      </w:pPr>
      <w:r w:rsidRPr="0017119A">
        <w:rPr>
          <w:rFonts w:ascii="Arial" w:hAnsi="Arial" w:cs="Arial"/>
          <w:b/>
          <w:sz w:val="24"/>
          <w:szCs w:val="24"/>
          <w:lang w:val="mn-MN"/>
        </w:rPr>
        <w:t>6</w:t>
      </w:r>
      <w:r w:rsidR="009F41C3" w:rsidRPr="0017119A">
        <w:rPr>
          <w:rFonts w:ascii="Arial" w:hAnsi="Arial" w:cs="Arial"/>
          <w:b/>
          <w:sz w:val="24"/>
          <w:szCs w:val="24"/>
          <w:lang w:val="mn-MN"/>
        </w:rPr>
        <w:t>/34 дүгээр зүйлийн 34.3, 34.4, 34.5, 34.6, 34.7</w:t>
      </w:r>
      <w:r w:rsidR="00BF7EED" w:rsidRPr="0017119A">
        <w:rPr>
          <w:rFonts w:ascii="Arial" w:hAnsi="Arial" w:cs="Arial"/>
          <w:b/>
          <w:sz w:val="24"/>
          <w:szCs w:val="24"/>
          <w:lang w:val="mn-MN"/>
        </w:rPr>
        <w:t>, 34.8</w:t>
      </w:r>
      <w:r w:rsidR="009F41C3" w:rsidRPr="0017119A">
        <w:rPr>
          <w:rFonts w:ascii="Arial" w:hAnsi="Arial" w:cs="Arial"/>
          <w:b/>
          <w:sz w:val="24"/>
          <w:szCs w:val="24"/>
          <w:lang w:val="mn-MN"/>
        </w:rPr>
        <w:t xml:space="preserve"> дахь хэсэг:</w:t>
      </w:r>
    </w:p>
    <w:p w14:paraId="1662EA80"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w:t>
      </w:r>
      <w:bookmarkStart w:id="12" w:name="_Hlk7679628"/>
      <w:r w:rsidRPr="0017119A">
        <w:rPr>
          <w:rFonts w:ascii="Arial" w:hAnsi="Arial" w:cs="Arial"/>
          <w:sz w:val="24"/>
          <w:szCs w:val="24"/>
          <w:lang w:val="mn-MN"/>
        </w:rPr>
        <w:t xml:space="preserve">34.3. Сахилгын хэрэг үүсгэх эсэхийг шийдвэрлэх бүрэлдэхүүн энэ хуулийн 33.4-т заасан шалгалтын дүнг хэлэлцээд олонхын саналаар дараах шийдвэрийн аль нэгийг гаргана: </w:t>
      </w:r>
    </w:p>
    <w:p w14:paraId="6BCAE6E5" w14:textId="77777777" w:rsidR="009F41C3" w:rsidRPr="0017119A" w:rsidRDefault="009F41C3" w:rsidP="009F41C3">
      <w:pPr>
        <w:spacing w:after="0" w:line="240" w:lineRule="auto"/>
        <w:ind w:left="720" w:firstLine="720"/>
        <w:jc w:val="both"/>
        <w:rPr>
          <w:rFonts w:ascii="Arial" w:hAnsi="Arial" w:cs="Arial"/>
          <w:sz w:val="24"/>
          <w:szCs w:val="24"/>
        </w:rPr>
      </w:pPr>
      <w:r w:rsidRPr="0017119A">
        <w:rPr>
          <w:rFonts w:ascii="Arial" w:hAnsi="Arial" w:cs="Arial"/>
          <w:sz w:val="24"/>
          <w:szCs w:val="24"/>
          <w:lang w:val="mn-MN"/>
        </w:rPr>
        <w:t xml:space="preserve">34.3.1. сахилгын хэрэг үүсгэх; </w:t>
      </w:r>
    </w:p>
    <w:p w14:paraId="27BC2D72" w14:textId="77777777" w:rsidR="00C83FC0" w:rsidRPr="0017119A" w:rsidRDefault="00C83FC0" w:rsidP="009F41C3">
      <w:pPr>
        <w:spacing w:after="0" w:line="240" w:lineRule="auto"/>
        <w:ind w:left="720" w:firstLine="720"/>
        <w:jc w:val="both"/>
        <w:rPr>
          <w:rFonts w:ascii="Arial" w:hAnsi="Arial" w:cs="Arial"/>
          <w:sz w:val="24"/>
          <w:szCs w:val="24"/>
        </w:rPr>
      </w:pPr>
    </w:p>
    <w:p w14:paraId="792836FB" w14:textId="77777777" w:rsidR="00C83FC0" w:rsidRPr="0017119A" w:rsidRDefault="009F41C3" w:rsidP="009F41C3">
      <w:pPr>
        <w:spacing w:after="0" w:line="240" w:lineRule="auto"/>
        <w:ind w:left="720" w:firstLine="720"/>
        <w:jc w:val="both"/>
        <w:rPr>
          <w:rFonts w:ascii="Arial" w:hAnsi="Arial" w:cs="Arial"/>
          <w:sz w:val="24"/>
          <w:szCs w:val="24"/>
        </w:rPr>
      </w:pPr>
      <w:r w:rsidRPr="0017119A">
        <w:rPr>
          <w:rFonts w:ascii="Arial" w:hAnsi="Arial" w:cs="Arial"/>
          <w:sz w:val="24"/>
          <w:szCs w:val="24"/>
          <w:lang w:val="mn-MN"/>
        </w:rPr>
        <w:t xml:space="preserve">34.3.2. сахилгын хэрэг үүсгэхээс татгалзах; </w:t>
      </w:r>
    </w:p>
    <w:p w14:paraId="6208DA72" w14:textId="16D22519" w:rsidR="009F41C3" w:rsidRPr="0017119A" w:rsidRDefault="009F41C3" w:rsidP="009F41C3">
      <w:pPr>
        <w:spacing w:after="0" w:line="240" w:lineRule="auto"/>
        <w:ind w:left="720" w:firstLine="720"/>
        <w:jc w:val="both"/>
        <w:rPr>
          <w:rFonts w:ascii="Arial" w:hAnsi="Arial" w:cs="Arial"/>
          <w:sz w:val="24"/>
          <w:szCs w:val="24"/>
          <w:lang w:val="mn-MN"/>
        </w:rPr>
      </w:pPr>
      <w:r w:rsidRPr="0017119A">
        <w:rPr>
          <w:rFonts w:ascii="Arial" w:hAnsi="Arial" w:cs="Arial"/>
          <w:sz w:val="24"/>
          <w:szCs w:val="24"/>
          <w:lang w:val="mn-MN"/>
        </w:rPr>
        <w:t xml:space="preserve"> </w:t>
      </w:r>
    </w:p>
    <w:p w14:paraId="08B13FFA" w14:textId="77777777" w:rsidR="009F41C3" w:rsidRPr="0017119A" w:rsidRDefault="009F41C3" w:rsidP="009F41C3">
      <w:pPr>
        <w:spacing w:line="240" w:lineRule="auto"/>
        <w:ind w:left="720" w:firstLine="720"/>
        <w:jc w:val="both"/>
        <w:rPr>
          <w:rFonts w:ascii="Arial" w:hAnsi="Arial" w:cs="Arial"/>
          <w:sz w:val="24"/>
          <w:szCs w:val="24"/>
          <w:lang w:val="mn-MN"/>
        </w:rPr>
      </w:pPr>
      <w:r w:rsidRPr="0017119A">
        <w:rPr>
          <w:rFonts w:ascii="Arial" w:hAnsi="Arial" w:cs="Arial"/>
          <w:sz w:val="24"/>
          <w:szCs w:val="24"/>
          <w:lang w:val="mn-MN"/>
        </w:rPr>
        <w:t xml:space="preserve">34.3.3. гомдол, мэдээллийг дахин шалгуулах.  </w:t>
      </w:r>
    </w:p>
    <w:p w14:paraId="12F01744" w14:textId="77777777" w:rsidR="009F41C3" w:rsidRPr="0017119A" w:rsidRDefault="009F41C3" w:rsidP="009F41C3">
      <w:pPr>
        <w:pStyle w:val="NoSpacing"/>
        <w:spacing w:after="200"/>
        <w:ind w:firstLine="720"/>
        <w:jc w:val="both"/>
        <w:rPr>
          <w:rFonts w:ascii="Arial" w:hAnsi="Arial" w:cs="Arial"/>
          <w:sz w:val="24"/>
          <w:szCs w:val="24"/>
          <w:lang w:val="mn-MN"/>
        </w:rPr>
      </w:pPr>
      <w:r w:rsidRPr="0017119A">
        <w:rPr>
          <w:rFonts w:ascii="Arial" w:hAnsi="Arial" w:cs="Arial"/>
          <w:sz w:val="24"/>
          <w:szCs w:val="24"/>
          <w:lang w:val="mn-MN"/>
        </w:rPr>
        <w:t xml:space="preserve">34.4. </w:t>
      </w:r>
      <w:r w:rsidR="00E14986" w:rsidRPr="0017119A">
        <w:rPr>
          <w:rFonts w:ascii="Arial" w:hAnsi="Arial" w:cs="Arial"/>
          <w:sz w:val="24"/>
          <w:szCs w:val="24"/>
          <w:lang w:val="mn-MN"/>
        </w:rPr>
        <w:t>Сахилгын хороо э</w:t>
      </w:r>
      <w:r w:rsidRPr="0017119A">
        <w:rPr>
          <w:rFonts w:ascii="Arial" w:hAnsi="Arial" w:cs="Arial"/>
          <w:sz w:val="24"/>
          <w:szCs w:val="24"/>
          <w:lang w:val="mn-MN"/>
        </w:rPr>
        <w:t>нэ хуулийн 34.3.1-34.3.3-т заасан асуудл</w:t>
      </w:r>
      <w:r w:rsidR="00E14986" w:rsidRPr="0017119A">
        <w:rPr>
          <w:rFonts w:ascii="Arial" w:hAnsi="Arial" w:cs="Arial"/>
          <w:sz w:val="24"/>
          <w:szCs w:val="24"/>
          <w:lang w:val="mn-MN"/>
        </w:rPr>
        <w:t>ыг шийдвэрлэж тогтоол</w:t>
      </w:r>
      <w:r w:rsidRPr="0017119A">
        <w:rPr>
          <w:rFonts w:ascii="Arial" w:hAnsi="Arial" w:cs="Arial"/>
          <w:sz w:val="24"/>
          <w:szCs w:val="24"/>
          <w:lang w:val="mn-MN"/>
        </w:rPr>
        <w:t xml:space="preserve"> гаргана. Тогтоол гар</w:t>
      </w:r>
      <w:r w:rsidR="00E14986" w:rsidRPr="0017119A">
        <w:rPr>
          <w:rFonts w:ascii="Arial" w:hAnsi="Arial" w:cs="Arial"/>
          <w:sz w:val="24"/>
          <w:szCs w:val="24"/>
          <w:lang w:val="mn-MN"/>
        </w:rPr>
        <w:t>га</w:t>
      </w:r>
      <w:r w:rsidRPr="0017119A">
        <w:rPr>
          <w:rFonts w:ascii="Arial" w:hAnsi="Arial" w:cs="Arial"/>
          <w:sz w:val="24"/>
          <w:szCs w:val="24"/>
          <w:lang w:val="mn-MN"/>
        </w:rPr>
        <w:t xml:space="preserve">снаас хойш 14 хоногийн дотор бичгээр үйлдэж, бүрэлдэхүүнд орсон гишүүд гарын үсэг зурна. </w:t>
      </w:r>
    </w:p>
    <w:p w14:paraId="1FB93D15" w14:textId="77777777" w:rsidR="009F41C3" w:rsidRPr="0017119A" w:rsidRDefault="009F41C3" w:rsidP="009F41C3">
      <w:pPr>
        <w:pStyle w:val="NoSpacing"/>
        <w:spacing w:after="200"/>
        <w:ind w:firstLine="720"/>
        <w:jc w:val="both"/>
        <w:rPr>
          <w:rFonts w:ascii="Arial" w:hAnsi="Arial" w:cs="Arial"/>
          <w:sz w:val="24"/>
          <w:szCs w:val="24"/>
          <w:lang w:val="mn-MN"/>
        </w:rPr>
      </w:pPr>
      <w:bookmarkStart w:id="13" w:name="_Hlk8312831"/>
      <w:r w:rsidRPr="0017119A">
        <w:rPr>
          <w:rFonts w:ascii="Arial" w:hAnsi="Arial" w:cs="Arial"/>
          <w:sz w:val="24"/>
          <w:szCs w:val="24"/>
          <w:lang w:val="mn-MN"/>
        </w:rPr>
        <w:t>34.5. Энэ хуулийн 34.3.1, 34.3.2-т заасан тогтоолыг бичгээр гарснаас</w:t>
      </w:r>
      <w:r w:rsidR="00DC4E6F" w:rsidRPr="0017119A">
        <w:rPr>
          <w:rFonts w:ascii="Arial" w:hAnsi="Arial" w:cs="Arial"/>
          <w:sz w:val="24"/>
          <w:szCs w:val="24"/>
          <w:lang w:val="mn-MN"/>
        </w:rPr>
        <w:t xml:space="preserve"> хойш</w:t>
      </w:r>
      <w:r w:rsidRPr="0017119A">
        <w:rPr>
          <w:rFonts w:ascii="Arial" w:hAnsi="Arial" w:cs="Arial"/>
          <w:sz w:val="24"/>
          <w:szCs w:val="24"/>
          <w:lang w:val="mn-MN"/>
        </w:rPr>
        <w:t xml:space="preserve"> </w:t>
      </w:r>
      <w:r w:rsidR="00E14986" w:rsidRPr="0017119A">
        <w:rPr>
          <w:rFonts w:ascii="Arial" w:hAnsi="Arial" w:cs="Arial"/>
          <w:sz w:val="24"/>
          <w:szCs w:val="24"/>
          <w:lang w:val="mn-MN"/>
        </w:rPr>
        <w:t>ажлын таван өдрийн</w:t>
      </w:r>
      <w:r w:rsidRPr="0017119A">
        <w:rPr>
          <w:rFonts w:ascii="Arial" w:hAnsi="Arial" w:cs="Arial"/>
          <w:sz w:val="24"/>
          <w:szCs w:val="24"/>
          <w:lang w:val="mn-MN"/>
        </w:rPr>
        <w:t xml:space="preserve"> дотор  шүүгч болон гомдол, мэдээлэл гаргагчид гардуулна. Шүүгч болон гомдол, мэдээлэл гаргагч</w:t>
      </w:r>
      <w:r w:rsidR="00E14986" w:rsidRPr="0017119A">
        <w:rPr>
          <w:rFonts w:ascii="Arial" w:hAnsi="Arial" w:cs="Arial"/>
          <w:sz w:val="24"/>
          <w:szCs w:val="24"/>
          <w:lang w:val="mn-MN"/>
        </w:rPr>
        <w:t xml:space="preserve"> дурдсан хугацаанд</w:t>
      </w:r>
      <w:r w:rsidRPr="0017119A">
        <w:rPr>
          <w:rFonts w:ascii="Arial" w:hAnsi="Arial" w:cs="Arial"/>
          <w:sz w:val="24"/>
          <w:szCs w:val="24"/>
          <w:lang w:val="mn-MN"/>
        </w:rPr>
        <w:t xml:space="preserve"> өөрөө гардан аваагүй бол тэдгээрийн оршин суугаа газрын хаягаар баталгаат шуудангаар хүргүүлэх бөгөөд илгээснээс хойш нийслэлд ажлын таван өдөр, орон нутагт ажлын 10 өдөр өнгөрснөөр тогтоолыг гардуулсанд тооцно.</w:t>
      </w:r>
    </w:p>
    <w:p w14:paraId="20691D02" w14:textId="05B7C6A2" w:rsidR="00142DBA" w:rsidRPr="0017119A" w:rsidRDefault="009F41C3" w:rsidP="009F41C3">
      <w:pPr>
        <w:pStyle w:val="NoSpacing"/>
        <w:spacing w:after="200"/>
        <w:ind w:firstLine="720"/>
        <w:jc w:val="both"/>
        <w:rPr>
          <w:rFonts w:ascii="Arial" w:hAnsi="Arial" w:cs="Arial"/>
          <w:sz w:val="24"/>
          <w:szCs w:val="24"/>
          <w:lang w:val="mn-MN"/>
        </w:rPr>
      </w:pPr>
      <w:r w:rsidRPr="0017119A">
        <w:rPr>
          <w:rFonts w:ascii="Arial" w:hAnsi="Arial" w:cs="Arial"/>
          <w:sz w:val="24"/>
          <w:szCs w:val="24"/>
          <w:lang w:val="mn-MN"/>
        </w:rPr>
        <w:t>34.6. Сахилгын хэрэг үүсгэсэн, эсхүл үүсгэхээс татгалзсан тогтоолыг шүүгч эсхүл гомдол, мэдээлэл, хүсэлт гаргагч эс зөвшөөрвөл тогтоолыг гардан авснаас хойш 14 хоногийн дотор</w:t>
      </w:r>
      <w:r w:rsidR="00EC5C40" w:rsidRPr="0017119A">
        <w:rPr>
          <w:rFonts w:ascii="Arial" w:hAnsi="Arial" w:cs="Arial"/>
          <w:sz w:val="24"/>
          <w:szCs w:val="24"/>
          <w:lang w:val="mn-MN"/>
        </w:rPr>
        <w:t xml:space="preserve"> Сахилгын хороонд </w:t>
      </w:r>
      <w:r w:rsidR="00142DBA" w:rsidRPr="0017119A">
        <w:rPr>
          <w:rFonts w:ascii="Arial" w:hAnsi="Arial" w:cs="Arial"/>
          <w:sz w:val="24"/>
          <w:szCs w:val="24"/>
          <w:lang w:val="mn-MN"/>
        </w:rPr>
        <w:t>гомдол гаргаж болно.</w:t>
      </w:r>
    </w:p>
    <w:p w14:paraId="7B8A890D" w14:textId="77777777" w:rsidR="009F41C3" w:rsidRPr="0017119A" w:rsidRDefault="00142DBA" w:rsidP="009F41C3">
      <w:pPr>
        <w:pStyle w:val="NoSpacing"/>
        <w:spacing w:after="200"/>
        <w:ind w:firstLine="720"/>
        <w:jc w:val="both"/>
        <w:rPr>
          <w:rFonts w:ascii="Arial" w:hAnsi="Arial" w:cs="Arial"/>
          <w:sz w:val="24"/>
          <w:szCs w:val="24"/>
          <w:lang w:val="mn-MN"/>
        </w:rPr>
      </w:pPr>
      <w:r w:rsidRPr="0017119A">
        <w:rPr>
          <w:rFonts w:ascii="Arial" w:hAnsi="Arial" w:cs="Arial"/>
          <w:sz w:val="24"/>
          <w:szCs w:val="24"/>
          <w:lang w:val="mn-MN"/>
        </w:rPr>
        <w:t xml:space="preserve">34.7. </w:t>
      </w:r>
      <w:r w:rsidR="00EC5C40" w:rsidRPr="0017119A">
        <w:rPr>
          <w:rFonts w:ascii="Arial" w:hAnsi="Arial" w:cs="Arial"/>
          <w:sz w:val="24"/>
          <w:szCs w:val="24"/>
          <w:lang w:val="mn-MN"/>
        </w:rPr>
        <w:t xml:space="preserve">Гомдлыг </w:t>
      </w:r>
      <w:r w:rsidRPr="0017119A">
        <w:rPr>
          <w:rFonts w:ascii="Arial" w:hAnsi="Arial" w:cs="Arial"/>
          <w:sz w:val="24"/>
          <w:szCs w:val="24"/>
          <w:lang w:val="mn-MN"/>
        </w:rPr>
        <w:t>Сахилгын хороо нийт гишүүдийн хуралдаанаар</w:t>
      </w:r>
      <w:r w:rsidR="00EC5C40" w:rsidRPr="0017119A">
        <w:rPr>
          <w:rFonts w:ascii="Arial" w:hAnsi="Arial" w:cs="Arial"/>
          <w:sz w:val="24"/>
          <w:szCs w:val="24"/>
          <w:lang w:val="mn-MN"/>
        </w:rPr>
        <w:t>аа</w:t>
      </w:r>
      <w:r w:rsidRPr="0017119A">
        <w:rPr>
          <w:rFonts w:ascii="Arial" w:hAnsi="Arial" w:cs="Arial"/>
          <w:sz w:val="24"/>
          <w:szCs w:val="24"/>
          <w:lang w:val="mn-MN"/>
        </w:rPr>
        <w:t xml:space="preserve"> хэлэлцээд сахилгын хэрэг үүсгэсэн тогтоолыг хэвээр үлдээх</w:t>
      </w:r>
      <w:r w:rsidR="00EC5C40" w:rsidRPr="0017119A">
        <w:rPr>
          <w:rFonts w:ascii="Arial" w:hAnsi="Arial" w:cs="Arial"/>
          <w:sz w:val="24"/>
          <w:szCs w:val="24"/>
          <w:lang w:val="mn-MN"/>
        </w:rPr>
        <w:t>,</w:t>
      </w:r>
      <w:r w:rsidRPr="0017119A">
        <w:rPr>
          <w:rFonts w:ascii="Arial" w:hAnsi="Arial" w:cs="Arial"/>
          <w:sz w:val="24"/>
          <w:szCs w:val="24"/>
          <w:lang w:val="mn-MN"/>
        </w:rPr>
        <w:t xml:space="preserve"> эсхүл сахилгын хэрэг үүсгэхээс татгалзсан тогтоолыг хүчингүй болгож, гомдол, </w:t>
      </w:r>
      <w:r w:rsidR="00EC5C40" w:rsidRPr="0017119A">
        <w:rPr>
          <w:rFonts w:ascii="Arial" w:hAnsi="Arial" w:cs="Arial"/>
          <w:sz w:val="24"/>
          <w:szCs w:val="24"/>
          <w:lang w:val="mn-MN"/>
        </w:rPr>
        <w:t xml:space="preserve">мэдээллийг </w:t>
      </w:r>
      <w:r w:rsidRPr="0017119A">
        <w:rPr>
          <w:rFonts w:ascii="Arial" w:hAnsi="Arial" w:cs="Arial"/>
          <w:sz w:val="24"/>
          <w:szCs w:val="24"/>
          <w:lang w:val="mn-MN"/>
        </w:rPr>
        <w:t xml:space="preserve">дахин шалгуулах тогтоолын аль нэгийг гаргана. </w:t>
      </w:r>
    </w:p>
    <w:p w14:paraId="0CB8A1D3" w14:textId="77777777" w:rsidR="009F41C3" w:rsidRPr="0017119A" w:rsidRDefault="009F41C3" w:rsidP="009F41C3">
      <w:pPr>
        <w:pStyle w:val="NoSpacing"/>
        <w:spacing w:after="200"/>
        <w:ind w:firstLine="720"/>
        <w:jc w:val="both"/>
        <w:rPr>
          <w:rFonts w:ascii="Arial" w:hAnsi="Arial" w:cs="Arial"/>
          <w:sz w:val="24"/>
          <w:szCs w:val="24"/>
          <w:lang w:val="mn-MN"/>
        </w:rPr>
      </w:pPr>
      <w:r w:rsidRPr="0017119A">
        <w:rPr>
          <w:rFonts w:ascii="Arial" w:hAnsi="Arial" w:cs="Arial"/>
          <w:sz w:val="24"/>
          <w:szCs w:val="24"/>
          <w:lang w:val="mn-MN"/>
        </w:rPr>
        <w:t>34.</w:t>
      </w:r>
      <w:r w:rsidR="00EC5C40" w:rsidRPr="0017119A">
        <w:rPr>
          <w:rFonts w:ascii="Arial" w:hAnsi="Arial" w:cs="Arial"/>
          <w:sz w:val="24"/>
          <w:szCs w:val="24"/>
          <w:lang w:val="mn-MN"/>
        </w:rPr>
        <w:t>8</w:t>
      </w:r>
      <w:r w:rsidRPr="0017119A">
        <w:rPr>
          <w:rFonts w:ascii="Arial" w:hAnsi="Arial" w:cs="Arial"/>
          <w:sz w:val="24"/>
          <w:szCs w:val="24"/>
          <w:lang w:val="mn-MN"/>
        </w:rPr>
        <w:t xml:space="preserve">. Энэ </w:t>
      </w:r>
      <w:r w:rsidR="00E14986" w:rsidRPr="0017119A">
        <w:rPr>
          <w:rFonts w:ascii="Arial" w:hAnsi="Arial" w:cs="Arial"/>
          <w:sz w:val="24"/>
          <w:szCs w:val="24"/>
          <w:lang w:val="mn-MN"/>
        </w:rPr>
        <w:t>хуулийн 34.3.3, 36.1.3-т</w:t>
      </w:r>
      <w:r w:rsidR="00142DBA" w:rsidRPr="0017119A">
        <w:rPr>
          <w:rFonts w:ascii="Arial" w:hAnsi="Arial" w:cs="Arial"/>
          <w:sz w:val="24"/>
          <w:szCs w:val="24"/>
          <w:lang w:val="mn-MN"/>
        </w:rPr>
        <w:t xml:space="preserve"> заасны</w:t>
      </w:r>
      <w:r w:rsidRPr="0017119A">
        <w:rPr>
          <w:rFonts w:ascii="Arial" w:hAnsi="Arial" w:cs="Arial"/>
          <w:sz w:val="24"/>
          <w:szCs w:val="24"/>
          <w:lang w:val="mn-MN"/>
        </w:rPr>
        <w:t xml:space="preserve"> дагуу гомдол, мэдээллийг дахин шалгах хугацаа 30 </w:t>
      </w:r>
      <w:r w:rsidR="00142DBA" w:rsidRPr="0017119A">
        <w:rPr>
          <w:rFonts w:ascii="Arial" w:hAnsi="Arial" w:cs="Arial"/>
          <w:sz w:val="24"/>
          <w:szCs w:val="24"/>
          <w:lang w:val="mn-MN"/>
        </w:rPr>
        <w:t xml:space="preserve">хүртэл </w:t>
      </w:r>
      <w:r w:rsidRPr="0017119A">
        <w:rPr>
          <w:rFonts w:ascii="Arial" w:hAnsi="Arial" w:cs="Arial"/>
          <w:sz w:val="24"/>
          <w:szCs w:val="24"/>
          <w:lang w:val="mn-MN"/>
        </w:rPr>
        <w:t>хоног байна.”</w:t>
      </w:r>
    </w:p>
    <w:bookmarkEnd w:id="12"/>
    <w:bookmarkEnd w:id="13"/>
    <w:p w14:paraId="2224D6EC" w14:textId="77777777" w:rsidR="009F41C3" w:rsidRPr="0017119A" w:rsidRDefault="00C56308" w:rsidP="009F41C3">
      <w:pPr>
        <w:pStyle w:val="NoSpacing"/>
        <w:spacing w:after="240"/>
        <w:ind w:firstLine="720"/>
        <w:jc w:val="both"/>
        <w:rPr>
          <w:rFonts w:ascii="Arial" w:hAnsi="Arial" w:cs="Arial"/>
          <w:b/>
          <w:sz w:val="24"/>
          <w:szCs w:val="24"/>
          <w:lang w:val="mn-MN"/>
        </w:rPr>
      </w:pPr>
      <w:r w:rsidRPr="0017119A">
        <w:rPr>
          <w:rFonts w:ascii="Arial" w:hAnsi="Arial" w:cs="Arial"/>
          <w:b/>
          <w:sz w:val="24"/>
          <w:szCs w:val="24"/>
          <w:lang w:val="mn-MN"/>
        </w:rPr>
        <w:t>7</w:t>
      </w:r>
      <w:r w:rsidR="009F41C3" w:rsidRPr="0017119A">
        <w:rPr>
          <w:rFonts w:ascii="Arial" w:hAnsi="Arial" w:cs="Arial"/>
          <w:b/>
          <w:sz w:val="24"/>
          <w:szCs w:val="24"/>
          <w:lang w:val="mn-MN"/>
        </w:rPr>
        <w:t>/35 дугаар зүйлийн 35.</w:t>
      </w:r>
      <w:r w:rsidR="00E14986" w:rsidRPr="0017119A">
        <w:rPr>
          <w:rFonts w:ascii="Arial" w:hAnsi="Arial" w:cs="Arial"/>
          <w:b/>
          <w:sz w:val="24"/>
          <w:szCs w:val="24"/>
          <w:lang w:val="mn-MN"/>
        </w:rPr>
        <w:t>3 дахь</w:t>
      </w:r>
      <w:r w:rsidR="009F41C3" w:rsidRPr="0017119A">
        <w:rPr>
          <w:rFonts w:ascii="Arial" w:hAnsi="Arial" w:cs="Arial"/>
          <w:b/>
          <w:sz w:val="24"/>
          <w:szCs w:val="24"/>
          <w:lang w:val="mn-MN"/>
        </w:rPr>
        <w:t xml:space="preserve"> хэсэг: </w:t>
      </w:r>
    </w:p>
    <w:p w14:paraId="7A55E935" w14:textId="77777777" w:rsidR="009F41C3" w:rsidRPr="0017119A" w:rsidRDefault="009F41C3" w:rsidP="009F41C3">
      <w:pPr>
        <w:pStyle w:val="NoSpacing"/>
        <w:ind w:firstLine="720"/>
        <w:jc w:val="both"/>
        <w:rPr>
          <w:rFonts w:ascii="Arial" w:hAnsi="Arial" w:cs="Arial"/>
          <w:sz w:val="24"/>
          <w:szCs w:val="24"/>
          <w:lang w:val="mn-MN"/>
        </w:rPr>
      </w:pPr>
      <w:r w:rsidRPr="0017119A">
        <w:rPr>
          <w:rFonts w:ascii="Arial" w:hAnsi="Arial" w:cs="Arial"/>
          <w:sz w:val="24"/>
          <w:szCs w:val="24"/>
          <w:lang w:val="mn-MN"/>
        </w:rPr>
        <w:t>“</w:t>
      </w:r>
      <w:bookmarkStart w:id="14" w:name="_Hlk8312849"/>
      <w:bookmarkStart w:id="15" w:name="_Hlk7679646"/>
      <w:r w:rsidRPr="0017119A">
        <w:rPr>
          <w:rFonts w:ascii="Arial" w:hAnsi="Arial" w:cs="Arial"/>
          <w:sz w:val="24"/>
          <w:szCs w:val="24"/>
          <w:lang w:val="mn-MN"/>
        </w:rPr>
        <w:t>35.</w:t>
      </w:r>
      <w:r w:rsidR="00E14986" w:rsidRPr="0017119A">
        <w:rPr>
          <w:rFonts w:ascii="Arial" w:hAnsi="Arial" w:cs="Arial"/>
          <w:sz w:val="24"/>
          <w:szCs w:val="24"/>
          <w:lang w:val="mn-MN"/>
        </w:rPr>
        <w:t>3</w:t>
      </w:r>
      <w:r w:rsidRPr="0017119A">
        <w:rPr>
          <w:rFonts w:ascii="Arial" w:hAnsi="Arial" w:cs="Arial"/>
          <w:sz w:val="24"/>
          <w:szCs w:val="24"/>
          <w:lang w:val="mn-MN"/>
        </w:rPr>
        <w:t>. Гомдол, мэдээллийг шалгах,</w:t>
      </w:r>
      <w:r w:rsidR="00BF21BA" w:rsidRPr="0017119A">
        <w:rPr>
          <w:rFonts w:ascii="Arial" w:hAnsi="Arial" w:cs="Arial"/>
          <w:sz w:val="24"/>
          <w:szCs w:val="24"/>
          <w:lang w:val="mn-MN"/>
        </w:rPr>
        <w:t xml:space="preserve"> сахилгын хэрэг үүсгэх,</w:t>
      </w:r>
      <w:r w:rsidRPr="0017119A">
        <w:rPr>
          <w:rFonts w:ascii="Arial" w:hAnsi="Arial" w:cs="Arial"/>
          <w:sz w:val="24"/>
          <w:szCs w:val="24"/>
          <w:lang w:val="mn-MN"/>
        </w:rPr>
        <w:t xml:space="preserve"> нийт гишүүдийн хуралдаанаар сахилгын хэргийг шийдвэрлэхтэй холбоотой энэ хуулиар зохицуулаагүй бусад харилцааг Сахилгын хорооны дүрмээр зохицуулна.”   </w:t>
      </w:r>
      <w:bookmarkEnd w:id="14"/>
    </w:p>
    <w:p w14:paraId="4CE08F6A" w14:textId="77777777" w:rsidR="009F41C3" w:rsidRPr="0017119A" w:rsidRDefault="009F41C3" w:rsidP="009F41C3">
      <w:pPr>
        <w:pStyle w:val="NoSpacing"/>
        <w:ind w:firstLine="720"/>
        <w:jc w:val="both"/>
        <w:rPr>
          <w:rFonts w:ascii="Arial" w:hAnsi="Arial" w:cs="Arial"/>
          <w:sz w:val="24"/>
          <w:szCs w:val="24"/>
          <w:lang w:val="mn-MN"/>
        </w:rPr>
      </w:pPr>
    </w:p>
    <w:bookmarkEnd w:id="15"/>
    <w:p w14:paraId="5DEAA468" w14:textId="77777777" w:rsidR="009F41C3" w:rsidRPr="0017119A" w:rsidRDefault="00C56308" w:rsidP="009F41C3">
      <w:pPr>
        <w:pStyle w:val="NoSpacing"/>
        <w:spacing w:after="240"/>
        <w:ind w:firstLine="720"/>
        <w:jc w:val="both"/>
        <w:rPr>
          <w:rFonts w:ascii="Arial" w:hAnsi="Arial" w:cs="Arial"/>
          <w:b/>
          <w:sz w:val="24"/>
          <w:szCs w:val="24"/>
          <w:lang w:val="mn-MN"/>
        </w:rPr>
      </w:pPr>
      <w:r w:rsidRPr="0017119A">
        <w:rPr>
          <w:rFonts w:ascii="Arial" w:hAnsi="Arial" w:cs="Arial"/>
          <w:b/>
          <w:sz w:val="24"/>
          <w:szCs w:val="24"/>
          <w:lang w:val="mn-MN"/>
        </w:rPr>
        <w:t>8</w:t>
      </w:r>
      <w:r w:rsidR="009F41C3" w:rsidRPr="0017119A">
        <w:rPr>
          <w:rFonts w:ascii="Arial" w:hAnsi="Arial" w:cs="Arial"/>
          <w:b/>
          <w:sz w:val="24"/>
          <w:szCs w:val="24"/>
          <w:lang w:val="mn-MN"/>
        </w:rPr>
        <w:t>/36 дугаар зүйлийн 36.</w:t>
      </w:r>
      <w:r w:rsidR="004F5DA7" w:rsidRPr="0017119A">
        <w:rPr>
          <w:rFonts w:ascii="Arial" w:hAnsi="Arial" w:cs="Arial"/>
          <w:b/>
          <w:sz w:val="24"/>
          <w:szCs w:val="24"/>
          <w:lang w:val="mn-MN"/>
        </w:rPr>
        <w:t>4</w:t>
      </w:r>
      <w:r w:rsidR="002D6348" w:rsidRPr="0017119A">
        <w:rPr>
          <w:rFonts w:ascii="Arial" w:hAnsi="Arial" w:cs="Arial"/>
          <w:b/>
          <w:sz w:val="24"/>
          <w:szCs w:val="24"/>
          <w:lang w:val="mn-MN"/>
        </w:rPr>
        <w:t>, 36.5</w:t>
      </w:r>
      <w:r w:rsidR="009F41C3" w:rsidRPr="0017119A">
        <w:rPr>
          <w:rFonts w:ascii="Arial" w:hAnsi="Arial" w:cs="Arial"/>
          <w:b/>
          <w:sz w:val="24"/>
          <w:szCs w:val="24"/>
          <w:lang w:val="mn-MN"/>
        </w:rPr>
        <w:t xml:space="preserve"> д</w:t>
      </w:r>
      <w:r w:rsidR="002D6348" w:rsidRPr="0017119A">
        <w:rPr>
          <w:rFonts w:ascii="Arial" w:hAnsi="Arial" w:cs="Arial"/>
          <w:b/>
          <w:sz w:val="24"/>
          <w:szCs w:val="24"/>
          <w:lang w:val="mn-MN"/>
        </w:rPr>
        <w:t>ахь</w:t>
      </w:r>
      <w:r w:rsidR="009F41C3" w:rsidRPr="0017119A">
        <w:rPr>
          <w:rFonts w:ascii="Arial" w:hAnsi="Arial" w:cs="Arial"/>
          <w:b/>
          <w:sz w:val="24"/>
          <w:szCs w:val="24"/>
          <w:lang w:val="mn-MN"/>
        </w:rPr>
        <w:t xml:space="preserve"> хэсэг: </w:t>
      </w:r>
    </w:p>
    <w:p w14:paraId="0DB20DE4" w14:textId="77777777" w:rsidR="002D6348" w:rsidRPr="0017119A" w:rsidRDefault="009F41C3" w:rsidP="009F41C3">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lastRenderedPageBreak/>
        <w:t>“</w:t>
      </w:r>
      <w:bookmarkStart w:id="16" w:name="_Hlk7679669"/>
      <w:r w:rsidRPr="0017119A">
        <w:rPr>
          <w:rFonts w:ascii="Arial" w:hAnsi="Arial" w:cs="Arial"/>
          <w:sz w:val="24"/>
          <w:szCs w:val="24"/>
          <w:lang w:val="mn-MN"/>
        </w:rPr>
        <w:t>36.</w:t>
      </w:r>
      <w:r w:rsidR="004F5DA7" w:rsidRPr="0017119A">
        <w:rPr>
          <w:rFonts w:ascii="Arial" w:hAnsi="Arial" w:cs="Arial"/>
          <w:sz w:val="24"/>
          <w:szCs w:val="24"/>
          <w:lang w:val="mn-MN"/>
        </w:rPr>
        <w:t>4</w:t>
      </w:r>
      <w:r w:rsidRPr="0017119A">
        <w:rPr>
          <w:rFonts w:ascii="Arial" w:hAnsi="Arial" w:cs="Arial"/>
          <w:sz w:val="24"/>
          <w:szCs w:val="24"/>
          <w:lang w:val="mn-MN"/>
        </w:rPr>
        <w:t>. Гомдол, мэдээлэл гаргагч эсхүл шүүгч нь Сахилгын хорооны магадлалыг эс зөвшөөрвөл гардан авсан өдрөөс хойш 14 хоногийн дотор Улсын дээд шүүхийн Захиргааны хэргийн танхимд гомдол гаргах эрхтэй</w:t>
      </w:r>
      <w:bookmarkEnd w:id="16"/>
      <w:r w:rsidRPr="0017119A">
        <w:rPr>
          <w:rFonts w:ascii="Arial" w:hAnsi="Arial" w:cs="Arial"/>
          <w:sz w:val="24"/>
          <w:szCs w:val="24"/>
          <w:lang w:val="mn-MN"/>
        </w:rPr>
        <w:t>.</w:t>
      </w:r>
    </w:p>
    <w:p w14:paraId="02CB8AB8" w14:textId="77777777" w:rsidR="009F41C3" w:rsidRPr="0017119A" w:rsidRDefault="002D6348" w:rsidP="009F41C3">
      <w:pPr>
        <w:pStyle w:val="NoSpacing"/>
        <w:spacing w:after="240"/>
        <w:ind w:firstLine="720"/>
        <w:jc w:val="both"/>
        <w:rPr>
          <w:rFonts w:ascii="Arial" w:hAnsi="Arial" w:cs="Arial"/>
          <w:sz w:val="24"/>
          <w:szCs w:val="24"/>
          <w:lang w:val="mn-MN"/>
        </w:rPr>
      </w:pPr>
      <w:bookmarkStart w:id="17" w:name="_Hlk8200176"/>
      <w:r w:rsidRPr="0017119A">
        <w:rPr>
          <w:rFonts w:ascii="Arial" w:hAnsi="Arial" w:cs="Arial"/>
          <w:sz w:val="24"/>
          <w:szCs w:val="24"/>
          <w:lang w:val="mn-MN"/>
        </w:rPr>
        <w:t xml:space="preserve">36.5. Улсын дээд шүүхийн Захиргааны хэргийн танхим </w:t>
      </w:r>
      <w:r w:rsidR="00DC4E6F" w:rsidRPr="0017119A">
        <w:rPr>
          <w:rFonts w:ascii="Arial" w:hAnsi="Arial" w:cs="Arial"/>
          <w:sz w:val="24"/>
          <w:szCs w:val="24"/>
          <w:lang w:val="mn-MN"/>
        </w:rPr>
        <w:t xml:space="preserve">Сахилгын хорооны магадлалыг </w:t>
      </w:r>
      <w:r w:rsidRPr="0017119A">
        <w:rPr>
          <w:rFonts w:ascii="Arial" w:hAnsi="Arial" w:cs="Arial"/>
          <w:sz w:val="24"/>
          <w:szCs w:val="24"/>
          <w:lang w:val="mn-MN"/>
        </w:rPr>
        <w:t>Захиргааны хэрэг шүүхэд хянан шийдвэрлэх тухай хуулийн 130</w:t>
      </w:r>
      <w:r w:rsidRPr="0017119A">
        <w:rPr>
          <w:rFonts w:ascii="Arial" w:hAnsi="Arial" w:cs="Arial"/>
          <w:sz w:val="24"/>
          <w:szCs w:val="24"/>
          <w:vertAlign w:val="superscript"/>
          <w:lang w:val="mn-MN"/>
        </w:rPr>
        <w:t>1</w:t>
      </w:r>
      <w:r w:rsidRPr="0017119A">
        <w:rPr>
          <w:rFonts w:ascii="Arial" w:hAnsi="Arial" w:cs="Arial"/>
          <w:sz w:val="24"/>
          <w:szCs w:val="24"/>
          <w:lang w:val="mn-MN"/>
        </w:rPr>
        <w:t>.2-т заасан хүрээнд хянана.</w:t>
      </w:r>
      <w:r w:rsidR="009F41C3" w:rsidRPr="0017119A">
        <w:rPr>
          <w:rFonts w:ascii="Arial" w:hAnsi="Arial" w:cs="Arial"/>
          <w:sz w:val="24"/>
          <w:szCs w:val="24"/>
          <w:lang w:val="mn-MN"/>
        </w:rPr>
        <w:t>”</w:t>
      </w:r>
    </w:p>
    <w:bookmarkEnd w:id="17"/>
    <w:p w14:paraId="559572BC" w14:textId="77777777" w:rsidR="00EC5C40" w:rsidRPr="0017119A" w:rsidRDefault="00C56308" w:rsidP="00EC5C40">
      <w:pPr>
        <w:pStyle w:val="NoSpacing"/>
        <w:spacing w:after="240"/>
        <w:ind w:firstLine="720"/>
        <w:jc w:val="both"/>
        <w:rPr>
          <w:rFonts w:ascii="Arial" w:hAnsi="Arial" w:cs="Arial"/>
          <w:b/>
          <w:sz w:val="24"/>
          <w:szCs w:val="24"/>
          <w:lang w:val="mn-MN"/>
        </w:rPr>
      </w:pPr>
      <w:r w:rsidRPr="0017119A">
        <w:rPr>
          <w:rFonts w:ascii="Arial" w:hAnsi="Arial" w:cs="Arial"/>
          <w:b/>
          <w:sz w:val="24"/>
          <w:szCs w:val="24"/>
          <w:lang w:val="mn-MN"/>
        </w:rPr>
        <w:t>9</w:t>
      </w:r>
      <w:r w:rsidR="009F41C3" w:rsidRPr="0017119A">
        <w:rPr>
          <w:rFonts w:ascii="Arial" w:hAnsi="Arial" w:cs="Arial"/>
          <w:b/>
          <w:sz w:val="24"/>
          <w:szCs w:val="24"/>
          <w:lang w:val="mn-MN"/>
        </w:rPr>
        <w:t>/</w:t>
      </w:r>
      <w:r w:rsidR="00EC5C40" w:rsidRPr="0017119A">
        <w:rPr>
          <w:rFonts w:ascii="Arial" w:hAnsi="Arial" w:cs="Arial"/>
          <w:b/>
          <w:sz w:val="24"/>
          <w:szCs w:val="24"/>
          <w:lang w:val="mn-MN"/>
        </w:rPr>
        <w:t>37 дугаар зүйлийн 37.3, 37.4 дэх хэсэг:</w:t>
      </w:r>
    </w:p>
    <w:p w14:paraId="615F717C" w14:textId="77777777" w:rsidR="00EC5C40" w:rsidRPr="0017119A" w:rsidRDefault="00EC5C40" w:rsidP="00EC5C40">
      <w:pPr>
        <w:pStyle w:val="NoSpacing"/>
        <w:ind w:firstLine="720"/>
        <w:jc w:val="both"/>
        <w:rPr>
          <w:rFonts w:ascii="Arial" w:hAnsi="Arial" w:cs="Arial"/>
          <w:sz w:val="24"/>
          <w:szCs w:val="24"/>
          <w:lang w:val="mn-MN"/>
        </w:rPr>
      </w:pPr>
      <w:r w:rsidRPr="0017119A">
        <w:rPr>
          <w:rFonts w:ascii="Arial" w:hAnsi="Arial" w:cs="Arial"/>
          <w:sz w:val="24"/>
          <w:szCs w:val="24"/>
          <w:lang w:val="mn-MN"/>
        </w:rPr>
        <w:t>“</w:t>
      </w:r>
      <w:bookmarkStart w:id="18" w:name="_Hlk7679753"/>
      <w:bookmarkStart w:id="19" w:name="_Hlk8312897"/>
      <w:r w:rsidRPr="0017119A">
        <w:rPr>
          <w:rFonts w:ascii="Arial" w:hAnsi="Arial" w:cs="Arial"/>
          <w:sz w:val="24"/>
          <w:szCs w:val="24"/>
          <w:lang w:val="mn-MN"/>
        </w:rPr>
        <w:t xml:space="preserve">37.3. Шүүгчийн </w:t>
      </w:r>
      <w:r w:rsidR="00323972" w:rsidRPr="0017119A">
        <w:rPr>
          <w:rFonts w:ascii="Arial" w:hAnsi="Arial" w:cs="Arial"/>
          <w:sz w:val="24"/>
          <w:szCs w:val="24"/>
          <w:lang w:val="mn-MN"/>
        </w:rPr>
        <w:t>тухайн</w:t>
      </w:r>
      <w:r w:rsidRPr="0017119A">
        <w:rPr>
          <w:rFonts w:ascii="Arial" w:hAnsi="Arial" w:cs="Arial"/>
          <w:sz w:val="24"/>
          <w:szCs w:val="24"/>
          <w:lang w:val="mn-MN"/>
        </w:rPr>
        <w:t xml:space="preserve"> зөрчлийг гаргаснаас хойш гурван жил өнгөрсөн бол сахилгын шийтгэл ногдуулж болохгүй. Энэ хуулийн 33.1-т заасны дагуу Сахилгын хороонд гомдол, мэдээлэл гаргаснаар хөөн хэлэлцэх хугацаа тоолохыг зогсооно. </w:t>
      </w:r>
    </w:p>
    <w:p w14:paraId="12C07479" w14:textId="77777777" w:rsidR="00DF14A8" w:rsidRPr="0017119A" w:rsidRDefault="00DF14A8" w:rsidP="00EC5C40">
      <w:pPr>
        <w:pStyle w:val="NoSpacing"/>
        <w:ind w:firstLine="720"/>
        <w:jc w:val="both"/>
        <w:rPr>
          <w:rFonts w:ascii="Arial" w:hAnsi="Arial" w:cs="Arial"/>
          <w:sz w:val="24"/>
          <w:szCs w:val="24"/>
          <w:lang w:val="mn-MN"/>
        </w:rPr>
      </w:pPr>
    </w:p>
    <w:p w14:paraId="25919510" w14:textId="77777777" w:rsidR="009F41C3" w:rsidRPr="0017119A" w:rsidRDefault="00EC5C40" w:rsidP="00EC5C40">
      <w:pPr>
        <w:pStyle w:val="NoSpacing"/>
        <w:spacing w:after="240"/>
        <w:ind w:firstLine="720"/>
        <w:jc w:val="both"/>
        <w:rPr>
          <w:rFonts w:ascii="Arial" w:hAnsi="Arial" w:cs="Arial"/>
          <w:sz w:val="24"/>
          <w:szCs w:val="24"/>
          <w:lang w:val="mn-MN"/>
        </w:rPr>
      </w:pPr>
      <w:r w:rsidRPr="0017119A">
        <w:rPr>
          <w:rFonts w:ascii="Arial" w:hAnsi="Arial" w:cs="Arial"/>
          <w:sz w:val="24"/>
          <w:szCs w:val="24"/>
          <w:lang w:val="mn-MN"/>
        </w:rPr>
        <w:t>37.4. Энэ хуулийн 37.1.3-т заасан сахилгын шийтгэл ногдуулах зөрчилд хөөн хэлэлцэх хугацаа үйлчлэхгүй</w:t>
      </w:r>
      <w:bookmarkEnd w:id="18"/>
      <w:r w:rsidRPr="0017119A">
        <w:rPr>
          <w:rFonts w:ascii="Arial" w:hAnsi="Arial" w:cs="Arial"/>
          <w:sz w:val="24"/>
          <w:szCs w:val="24"/>
          <w:lang w:val="mn-MN"/>
        </w:rPr>
        <w:t xml:space="preserve">.” </w:t>
      </w:r>
    </w:p>
    <w:bookmarkEnd w:id="19"/>
    <w:p w14:paraId="5D1059AF" w14:textId="27B947A0" w:rsidR="009F41C3" w:rsidRPr="0017119A" w:rsidRDefault="009F41C3" w:rsidP="009F41C3">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 xml:space="preserve">2 дугаар зүйл. </w:t>
      </w:r>
      <w:r w:rsidRPr="0017119A">
        <w:rPr>
          <w:rFonts w:ascii="Arial" w:hAnsi="Arial" w:cs="Arial"/>
          <w:sz w:val="24"/>
          <w:szCs w:val="24"/>
          <w:lang w:val="mn-MN"/>
        </w:rPr>
        <w:t>Шүүгчийн эрх зүйн байдлын тухай хуулийн 18 дугаар зүйлийн 18.6 дахь хэсгийн “Шүүхийн ерөнх</w:t>
      </w:r>
      <w:r w:rsidR="004C2972" w:rsidRPr="0017119A">
        <w:rPr>
          <w:rFonts w:ascii="Arial" w:hAnsi="Arial" w:cs="Arial"/>
          <w:sz w:val="24"/>
          <w:szCs w:val="24"/>
          <w:lang w:val="mn-MN"/>
        </w:rPr>
        <w:t>ий зөвлөл энэ хуулийн 18.4,</w:t>
      </w:r>
      <w:r w:rsidRPr="0017119A">
        <w:rPr>
          <w:rFonts w:ascii="Arial" w:hAnsi="Arial" w:cs="Arial"/>
          <w:sz w:val="24"/>
          <w:szCs w:val="24"/>
          <w:lang w:val="mn-MN"/>
        </w:rPr>
        <w:t xml:space="preserve">” гэсний дараа </w:t>
      </w:r>
      <w:bookmarkStart w:id="20" w:name="_Hlk7680125"/>
      <w:r w:rsidRPr="0017119A">
        <w:rPr>
          <w:rFonts w:ascii="Arial" w:hAnsi="Arial" w:cs="Arial"/>
          <w:sz w:val="24"/>
          <w:szCs w:val="24"/>
          <w:lang w:val="mn-MN"/>
        </w:rPr>
        <w:t>“</w:t>
      </w:r>
      <w:r w:rsidR="004C2972" w:rsidRPr="0017119A">
        <w:rPr>
          <w:rFonts w:ascii="Arial" w:hAnsi="Arial" w:cs="Arial"/>
          <w:sz w:val="24"/>
          <w:szCs w:val="24"/>
        </w:rPr>
        <w:t>18</w:t>
      </w:r>
      <w:r w:rsidR="004C2972" w:rsidRPr="0017119A">
        <w:rPr>
          <w:rFonts w:ascii="Arial" w:hAnsi="Arial" w:cs="Arial"/>
          <w:sz w:val="24"/>
          <w:szCs w:val="24"/>
          <w:lang w:val="mn-MN"/>
        </w:rPr>
        <w:t>.5</w:t>
      </w:r>
      <w:r w:rsidRPr="0017119A">
        <w:rPr>
          <w:rFonts w:ascii="Arial" w:hAnsi="Arial" w:cs="Arial"/>
          <w:sz w:val="24"/>
          <w:szCs w:val="24"/>
          <w:lang w:val="mn-MN"/>
        </w:rPr>
        <w:t>,</w:t>
      </w:r>
      <w:r w:rsidR="004C2972" w:rsidRPr="0017119A">
        <w:rPr>
          <w:rFonts w:ascii="Arial" w:hAnsi="Arial" w:cs="Arial"/>
          <w:sz w:val="24"/>
          <w:szCs w:val="24"/>
          <w:lang w:val="mn-MN"/>
        </w:rPr>
        <w:t xml:space="preserve"> </w:t>
      </w:r>
      <w:r w:rsidRPr="0017119A">
        <w:rPr>
          <w:rFonts w:ascii="Arial" w:hAnsi="Arial" w:cs="Arial"/>
          <w:sz w:val="24"/>
          <w:szCs w:val="24"/>
          <w:lang w:val="mn-MN"/>
        </w:rPr>
        <w:t>37.2</w:t>
      </w:r>
      <w:bookmarkEnd w:id="20"/>
      <w:r w:rsidR="00B65F7A" w:rsidRPr="0017119A">
        <w:rPr>
          <w:rFonts w:ascii="Arial" w:hAnsi="Arial" w:cs="Arial"/>
          <w:sz w:val="24"/>
          <w:szCs w:val="24"/>
          <w:lang w:val="mn-MN"/>
        </w:rPr>
        <w:t>-т</w:t>
      </w:r>
      <w:r w:rsidRPr="0017119A">
        <w:rPr>
          <w:rFonts w:ascii="Arial" w:hAnsi="Arial" w:cs="Arial"/>
          <w:sz w:val="24"/>
          <w:szCs w:val="24"/>
          <w:lang w:val="mn-MN"/>
        </w:rPr>
        <w:t>” гэж</w:t>
      </w:r>
      <w:r w:rsidR="000A5B2F" w:rsidRPr="0017119A">
        <w:rPr>
          <w:rFonts w:ascii="Arial" w:hAnsi="Arial" w:cs="Arial"/>
          <w:sz w:val="24"/>
          <w:szCs w:val="24"/>
          <w:lang w:val="mn-MN"/>
        </w:rPr>
        <w:t>, 31 дүгэ</w:t>
      </w:r>
      <w:r w:rsidR="004C2972" w:rsidRPr="0017119A">
        <w:rPr>
          <w:rFonts w:ascii="Arial" w:hAnsi="Arial" w:cs="Arial"/>
          <w:sz w:val="24"/>
          <w:szCs w:val="24"/>
          <w:lang w:val="mn-MN"/>
        </w:rPr>
        <w:t>эр зүйлийн 31.1 дэх хэсгийн “</w:t>
      </w:r>
      <w:r w:rsidR="000A5B2F" w:rsidRPr="0017119A">
        <w:rPr>
          <w:rFonts w:ascii="Arial" w:hAnsi="Arial" w:cs="Arial"/>
          <w:sz w:val="24"/>
          <w:szCs w:val="24"/>
          <w:lang w:val="mn-MN"/>
        </w:rPr>
        <w:t>шударга ёсны зарчим” гэсний дараа “, энэ хууль</w:t>
      </w:r>
      <w:r w:rsidR="00323972" w:rsidRPr="0017119A">
        <w:rPr>
          <w:rFonts w:ascii="Arial" w:hAnsi="Arial" w:cs="Arial"/>
          <w:sz w:val="24"/>
          <w:szCs w:val="24"/>
          <w:lang w:val="mn-MN"/>
        </w:rPr>
        <w:t xml:space="preserve">, </w:t>
      </w:r>
      <w:r w:rsidR="000A5B2F" w:rsidRPr="0017119A">
        <w:rPr>
          <w:rFonts w:ascii="Arial" w:hAnsi="Arial" w:cs="Arial"/>
          <w:sz w:val="24"/>
          <w:szCs w:val="24"/>
          <w:lang w:val="mn-MN"/>
        </w:rPr>
        <w:t>шүүхийн байгууллага дахь хөдөлмөрийн харилцааг зохицуулсан хуулиар тогтоосон журам” гэж</w:t>
      </w:r>
      <w:r w:rsidRPr="0017119A">
        <w:rPr>
          <w:rFonts w:ascii="Arial" w:hAnsi="Arial" w:cs="Arial"/>
          <w:sz w:val="24"/>
          <w:szCs w:val="24"/>
          <w:lang w:val="mn-MN"/>
        </w:rPr>
        <w:t xml:space="preserve"> тус тус нэмсүгэй. </w:t>
      </w:r>
    </w:p>
    <w:p w14:paraId="574D645E" w14:textId="77777777" w:rsidR="009F41C3" w:rsidRPr="0017119A" w:rsidRDefault="009F41C3" w:rsidP="009F41C3">
      <w:pPr>
        <w:spacing w:after="0" w:line="240" w:lineRule="auto"/>
        <w:ind w:firstLine="720"/>
        <w:jc w:val="both"/>
        <w:rPr>
          <w:rFonts w:ascii="Arial" w:hAnsi="Arial" w:cs="Arial"/>
          <w:sz w:val="24"/>
          <w:szCs w:val="24"/>
          <w:lang w:val="mn-MN"/>
        </w:rPr>
      </w:pPr>
    </w:p>
    <w:p w14:paraId="4F10432A" w14:textId="0A4EF959" w:rsidR="009F41C3" w:rsidRPr="0017119A" w:rsidRDefault="009F41C3" w:rsidP="009F41C3">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3 дугаар зүйл</w:t>
      </w:r>
      <w:r w:rsidRPr="0017119A">
        <w:rPr>
          <w:rFonts w:ascii="Arial" w:hAnsi="Arial" w:cs="Arial"/>
          <w:sz w:val="24"/>
          <w:szCs w:val="24"/>
          <w:lang w:val="mn-MN"/>
        </w:rPr>
        <w:t>.</w:t>
      </w:r>
      <w:r w:rsidR="00DF14A8" w:rsidRPr="0017119A">
        <w:rPr>
          <w:rFonts w:ascii="Arial" w:hAnsi="Arial" w:cs="Arial"/>
          <w:sz w:val="24"/>
          <w:szCs w:val="24"/>
          <w:lang w:val="mn-MN"/>
        </w:rPr>
        <w:t xml:space="preserve"> </w:t>
      </w:r>
      <w:r w:rsidRPr="0017119A">
        <w:rPr>
          <w:rFonts w:ascii="Arial" w:hAnsi="Arial" w:cs="Arial"/>
          <w:sz w:val="24"/>
          <w:szCs w:val="24"/>
          <w:lang w:val="mn-MN"/>
        </w:rPr>
        <w:t xml:space="preserve">Шүүгчийн эрх зүйн байдлын тухай хуулийн дараах зүйл, </w:t>
      </w:r>
      <w:r w:rsidR="00974A30" w:rsidRPr="0017119A">
        <w:rPr>
          <w:rFonts w:ascii="Arial" w:hAnsi="Arial" w:cs="Arial"/>
          <w:sz w:val="24"/>
          <w:szCs w:val="24"/>
          <w:lang w:val="mn-MN"/>
        </w:rPr>
        <w:t>хэсэг</w:t>
      </w:r>
      <w:r w:rsidR="00382E38" w:rsidRPr="0017119A">
        <w:rPr>
          <w:rFonts w:ascii="Arial" w:hAnsi="Arial" w:cs="Arial"/>
          <w:sz w:val="24"/>
          <w:szCs w:val="24"/>
          <w:lang w:val="mn-MN"/>
        </w:rPr>
        <w:t>,</w:t>
      </w:r>
      <w:r w:rsidR="00974A30" w:rsidRPr="0017119A">
        <w:rPr>
          <w:rFonts w:ascii="Arial" w:hAnsi="Arial" w:cs="Arial"/>
          <w:sz w:val="24"/>
          <w:szCs w:val="24"/>
          <w:lang w:val="mn-MN"/>
        </w:rPr>
        <w:t xml:space="preserve"> </w:t>
      </w:r>
      <w:r w:rsidRPr="0017119A">
        <w:rPr>
          <w:rFonts w:ascii="Arial" w:hAnsi="Arial" w:cs="Arial"/>
          <w:sz w:val="24"/>
          <w:szCs w:val="24"/>
          <w:lang w:val="mn-MN"/>
        </w:rPr>
        <w:t>заалт</w:t>
      </w:r>
      <w:r w:rsidR="00974A30" w:rsidRPr="0017119A">
        <w:rPr>
          <w:rFonts w:ascii="Arial" w:hAnsi="Arial" w:cs="Arial"/>
          <w:sz w:val="24"/>
          <w:szCs w:val="24"/>
          <w:lang w:val="mn-MN"/>
        </w:rPr>
        <w:t>ыг</w:t>
      </w:r>
      <w:r w:rsidRPr="0017119A">
        <w:rPr>
          <w:rFonts w:ascii="Arial" w:hAnsi="Arial" w:cs="Arial"/>
          <w:sz w:val="24"/>
          <w:szCs w:val="24"/>
          <w:lang w:val="mn-MN"/>
        </w:rPr>
        <w:t xml:space="preserve"> доор дурдсанаар өөрчлөн найруулсугай:</w:t>
      </w:r>
    </w:p>
    <w:p w14:paraId="3DED7401" w14:textId="77777777" w:rsidR="009F41C3" w:rsidRPr="0017119A" w:rsidRDefault="009F41C3" w:rsidP="009F41C3">
      <w:pPr>
        <w:spacing w:after="0" w:line="240" w:lineRule="auto"/>
        <w:ind w:firstLine="720"/>
        <w:jc w:val="both"/>
        <w:rPr>
          <w:rFonts w:ascii="Arial" w:hAnsi="Arial" w:cs="Arial"/>
          <w:sz w:val="24"/>
          <w:szCs w:val="24"/>
          <w:lang w:val="mn-MN"/>
        </w:rPr>
      </w:pPr>
    </w:p>
    <w:p w14:paraId="59882AB8" w14:textId="77777777" w:rsidR="009F41C3" w:rsidRPr="0017119A" w:rsidRDefault="009F41C3" w:rsidP="009F41C3">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 xml:space="preserve">1/13 дугаар зүйлийн 13.1 дэх хэсэг: </w:t>
      </w:r>
    </w:p>
    <w:p w14:paraId="171B3863" w14:textId="77777777" w:rsidR="00DF14A8" w:rsidRPr="0017119A" w:rsidRDefault="00DF14A8" w:rsidP="009F41C3">
      <w:pPr>
        <w:spacing w:after="0" w:line="240" w:lineRule="auto"/>
        <w:ind w:firstLine="720"/>
        <w:jc w:val="both"/>
        <w:rPr>
          <w:rFonts w:ascii="Arial" w:hAnsi="Arial" w:cs="Arial"/>
          <w:b/>
          <w:sz w:val="24"/>
          <w:szCs w:val="24"/>
          <w:lang w:val="mn-MN"/>
        </w:rPr>
      </w:pPr>
    </w:p>
    <w:p w14:paraId="57DBC54F"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w:t>
      </w:r>
      <w:bookmarkStart w:id="21" w:name="_Hlk7680089"/>
      <w:r w:rsidRPr="0017119A">
        <w:rPr>
          <w:rFonts w:ascii="Arial" w:hAnsi="Arial" w:cs="Arial"/>
          <w:sz w:val="24"/>
          <w:szCs w:val="24"/>
          <w:lang w:val="mn-MN"/>
        </w:rPr>
        <w:t>13.1. Шүүхийн ерөнхий зөвлөл нь энэ хуулийн 11.2-т заасан баримт бичиг, энэ хуулийн 11.6-д заасан мэдээлэл,  Ерөнхий шүүгч, давж заалдах болон хяналтын шатны шүүх</w:t>
      </w:r>
      <w:r w:rsidR="003A7BC7" w:rsidRPr="0017119A">
        <w:rPr>
          <w:rFonts w:ascii="Arial" w:hAnsi="Arial" w:cs="Arial"/>
          <w:sz w:val="24"/>
          <w:szCs w:val="24"/>
          <w:lang w:val="mn-MN"/>
        </w:rPr>
        <w:t>ийн шүүгчийн албан тушаалд</w:t>
      </w:r>
      <w:r w:rsidRPr="0017119A">
        <w:rPr>
          <w:rFonts w:ascii="Arial" w:hAnsi="Arial" w:cs="Arial"/>
          <w:sz w:val="24"/>
          <w:szCs w:val="24"/>
          <w:lang w:val="mn-MN"/>
        </w:rPr>
        <w:t xml:space="preserve"> нэр дэвшсэн шүүгчийн хувьд энэ хуулийн 25</w:t>
      </w:r>
      <w:r w:rsidRPr="0017119A">
        <w:rPr>
          <w:rFonts w:ascii="Arial" w:hAnsi="Arial" w:cs="Arial"/>
          <w:sz w:val="24"/>
          <w:szCs w:val="24"/>
          <w:vertAlign w:val="superscript"/>
          <w:lang w:val="mn-MN"/>
        </w:rPr>
        <w:t>1</w:t>
      </w:r>
      <w:r w:rsidRPr="0017119A">
        <w:rPr>
          <w:rFonts w:ascii="Arial" w:hAnsi="Arial" w:cs="Arial"/>
          <w:sz w:val="24"/>
          <w:szCs w:val="24"/>
          <w:lang w:val="mn-MN"/>
        </w:rPr>
        <w:t xml:space="preserve"> дүгээр зүйлд заасан үнэлгээний дүнг судлан үзэж, нэр дэвшигч бүртэй ганцаарчилсан ярилцлага зохион байгуулж дүгнэлт гаргана.”</w:t>
      </w:r>
      <w:bookmarkEnd w:id="21"/>
    </w:p>
    <w:p w14:paraId="252D5A31" w14:textId="77777777" w:rsidR="009F41C3" w:rsidRPr="0017119A" w:rsidRDefault="009F41C3" w:rsidP="009F41C3">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 xml:space="preserve">2/17 дугаар зүйлийн 17.1 дэх хэсгийн 17.1.5, 17.1.7 дахь заалт: </w:t>
      </w:r>
    </w:p>
    <w:p w14:paraId="792FE5A4" w14:textId="77777777" w:rsidR="00DF14A8" w:rsidRPr="0017119A" w:rsidRDefault="00DF14A8" w:rsidP="009F41C3">
      <w:pPr>
        <w:spacing w:after="0" w:line="240" w:lineRule="auto"/>
        <w:ind w:firstLine="720"/>
        <w:jc w:val="both"/>
        <w:rPr>
          <w:rFonts w:ascii="Arial" w:hAnsi="Arial" w:cs="Arial"/>
          <w:b/>
          <w:sz w:val="24"/>
          <w:szCs w:val="24"/>
          <w:lang w:val="mn-MN"/>
        </w:rPr>
      </w:pPr>
    </w:p>
    <w:p w14:paraId="57E9D241" w14:textId="77777777" w:rsidR="009F41C3" w:rsidRPr="0017119A" w:rsidRDefault="009F41C3" w:rsidP="009F41C3">
      <w:pPr>
        <w:spacing w:after="0" w:line="240" w:lineRule="auto"/>
        <w:ind w:left="720" w:firstLine="720"/>
        <w:jc w:val="both"/>
        <w:rPr>
          <w:rFonts w:ascii="Arial" w:hAnsi="Arial" w:cs="Arial"/>
          <w:sz w:val="24"/>
          <w:szCs w:val="24"/>
          <w:lang w:val="mn-MN"/>
        </w:rPr>
      </w:pPr>
      <w:r w:rsidRPr="0017119A">
        <w:rPr>
          <w:rFonts w:ascii="Arial" w:hAnsi="Arial" w:cs="Arial"/>
          <w:sz w:val="24"/>
          <w:szCs w:val="24"/>
          <w:lang w:val="mn-MN"/>
        </w:rPr>
        <w:t xml:space="preserve">“17.1.5. </w:t>
      </w:r>
      <w:bookmarkStart w:id="22" w:name="_Hlk7680249"/>
      <w:r w:rsidRPr="0017119A">
        <w:rPr>
          <w:rFonts w:ascii="Arial" w:hAnsi="Arial" w:cs="Arial"/>
          <w:sz w:val="24"/>
          <w:szCs w:val="24"/>
          <w:lang w:val="mn-MN"/>
        </w:rPr>
        <w:t>эрүүгийн хэрэг үүсгэж, яллагдагчаар татсан</w:t>
      </w:r>
      <w:bookmarkEnd w:id="22"/>
      <w:r w:rsidRPr="0017119A">
        <w:rPr>
          <w:rFonts w:ascii="Arial" w:hAnsi="Arial" w:cs="Arial"/>
          <w:sz w:val="24"/>
          <w:szCs w:val="24"/>
          <w:lang w:val="mn-MN"/>
        </w:rPr>
        <w:t>;</w:t>
      </w:r>
    </w:p>
    <w:p w14:paraId="21B2FC02" w14:textId="77777777" w:rsidR="005E5EEE" w:rsidRPr="0017119A" w:rsidRDefault="005E5EEE" w:rsidP="009F41C3">
      <w:pPr>
        <w:spacing w:after="0" w:line="240" w:lineRule="auto"/>
        <w:ind w:left="720" w:firstLine="720"/>
        <w:jc w:val="both"/>
        <w:rPr>
          <w:rFonts w:ascii="Arial" w:hAnsi="Arial" w:cs="Arial"/>
          <w:sz w:val="24"/>
          <w:szCs w:val="24"/>
          <w:lang w:val="mn-MN"/>
        </w:rPr>
      </w:pPr>
    </w:p>
    <w:p w14:paraId="4033FA41" w14:textId="77777777" w:rsidR="009F41C3" w:rsidRPr="0017119A" w:rsidRDefault="009F41C3" w:rsidP="009F41C3">
      <w:pPr>
        <w:spacing w:after="0" w:line="240" w:lineRule="auto"/>
        <w:ind w:left="720" w:firstLine="720"/>
        <w:jc w:val="both"/>
        <w:rPr>
          <w:rFonts w:ascii="Arial" w:hAnsi="Arial" w:cs="Arial"/>
          <w:sz w:val="24"/>
          <w:szCs w:val="24"/>
          <w:lang w:val="mn-MN"/>
        </w:rPr>
      </w:pPr>
      <w:r w:rsidRPr="0017119A">
        <w:rPr>
          <w:rFonts w:ascii="Arial" w:hAnsi="Arial" w:cs="Arial"/>
          <w:sz w:val="24"/>
          <w:szCs w:val="24"/>
          <w:lang w:val="mn-MN"/>
        </w:rPr>
        <w:t xml:space="preserve">17.1.7. шүүгчид огцруулах сахилгын шийтгэл ногдуулсан;”  </w:t>
      </w:r>
    </w:p>
    <w:p w14:paraId="25146602" w14:textId="77777777" w:rsidR="009F41C3" w:rsidRPr="0017119A" w:rsidRDefault="009F41C3" w:rsidP="009F41C3">
      <w:pPr>
        <w:spacing w:after="0" w:line="240" w:lineRule="auto"/>
        <w:ind w:left="720" w:firstLine="720"/>
        <w:jc w:val="both"/>
        <w:rPr>
          <w:rFonts w:ascii="Arial" w:hAnsi="Arial" w:cs="Arial"/>
          <w:b/>
          <w:sz w:val="24"/>
          <w:szCs w:val="24"/>
          <w:lang w:val="mn-MN"/>
        </w:rPr>
      </w:pPr>
    </w:p>
    <w:p w14:paraId="1A9A1EC4" w14:textId="77777777" w:rsidR="009D7F0A" w:rsidRPr="0017119A" w:rsidRDefault="009F41C3" w:rsidP="009D7F0A">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3/</w:t>
      </w:r>
      <w:r w:rsidR="009D7F0A" w:rsidRPr="0017119A">
        <w:rPr>
          <w:rFonts w:ascii="Arial" w:hAnsi="Arial" w:cs="Arial"/>
          <w:b/>
          <w:sz w:val="24"/>
          <w:szCs w:val="24"/>
          <w:lang w:val="mn-MN"/>
        </w:rPr>
        <w:t xml:space="preserve"> 33 дугаар зүйлийн 33.1 дэх хэсэг:  </w:t>
      </w:r>
    </w:p>
    <w:p w14:paraId="3D89B772" w14:textId="77777777" w:rsidR="00DF14A8" w:rsidRPr="0017119A" w:rsidRDefault="00DF14A8" w:rsidP="009D7F0A">
      <w:pPr>
        <w:spacing w:after="0" w:line="240" w:lineRule="auto"/>
        <w:ind w:firstLine="720"/>
        <w:jc w:val="both"/>
        <w:rPr>
          <w:rFonts w:ascii="Arial" w:hAnsi="Arial" w:cs="Arial"/>
          <w:b/>
          <w:sz w:val="24"/>
          <w:szCs w:val="24"/>
          <w:lang w:val="mn-MN"/>
        </w:rPr>
      </w:pPr>
    </w:p>
    <w:p w14:paraId="259AF5FC" w14:textId="77777777" w:rsidR="009D7F0A" w:rsidRPr="0017119A" w:rsidRDefault="009D7F0A" w:rsidP="009D7F0A">
      <w:pPr>
        <w:spacing w:line="240" w:lineRule="auto"/>
        <w:ind w:firstLine="720"/>
        <w:jc w:val="both"/>
        <w:rPr>
          <w:rFonts w:ascii="Arial" w:hAnsi="Arial" w:cs="Arial"/>
          <w:sz w:val="24"/>
          <w:szCs w:val="24"/>
          <w:lang w:val="mn-MN"/>
        </w:rPr>
      </w:pPr>
      <w:r w:rsidRPr="0017119A">
        <w:rPr>
          <w:rFonts w:ascii="Arial" w:hAnsi="Arial" w:cs="Arial"/>
          <w:sz w:val="24"/>
          <w:szCs w:val="24"/>
          <w:lang w:val="mn-MN"/>
        </w:rPr>
        <w:t>“</w:t>
      </w:r>
      <w:bookmarkStart w:id="23" w:name="_Hlk7680352"/>
      <w:r w:rsidRPr="0017119A">
        <w:rPr>
          <w:rFonts w:ascii="Arial" w:hAnsi="Arial" w:cs="Arial"/>
          <w:sz w:val="24"/>
          <w:szCs w:val="24"/>
          <w:lang w:val="mn-MN"/>
        </w:rPr>
        <w:t xml:space="preserve">33.1. Шүүгч энэ хуулийн 31.1-т заасныг зөрчсөн гэж үзсэн иргэн, албан тушаалтан, хуулийн этгээд сахилгын хэрэг үүсгүүлэхээр </w:t>
      </w:r>
      <w:r w:rsidR="00FE74EA" w:rsidRPr="0017119A">
        <w:rPr>
          <w:rFonts w:ascii="Arial" w:hAnsi="Arial" w:cs="Arial"/>
          <w:sz w:val="24"/>
          <w:szCs w:val="24"/>
          <w:lang w:val="mn-MN"/>
        </w:rPr>
        <w:t>Шүүхийн сахилгын хороо /цаашид “</w:t>
      </w:r>
      <w:r w:rsidRPr="0017119A">
        <w:rPr>
          <w:rFonts w:ascii="Arial" w:hAnsi="Arial" w:cs="Arial"/>
          <w:sz w:val="24"/>
          <w:szCs w:val="24"/>
          <w:lang w:val="mn-MN"/>
        </w:rPr>
        <w:t>Сахилгын хороо</w:t>
      </w:r>
      <w:r w:rsidR="00FE74EA" w:rsidRPr="0017119A">
        <w:rPr>
          <w:rFonts w:ascii="Arial" w:hAnsi="Arial" w:cs="Arial"/>
          <w:sz w:val="24"/>
          <w:szCs w:val="24"/>
          <w:lang w:val="mn-MN"/>
        </w:rPr>
        <w:t>” гэх/-</w:t>
      </w:r>
      <w:r w:rsidRPr="0017119A">
        <w:rPr>
          <w:rFonts w:ascii="Arial" w:hAnsi="Arial" w:cs="Arial"/>
          <w:sz w:val="24"/>
          <w:szCs w:val="24"/>
          <w:lang w:val="mn-MN"/>
        </w:rPr>
        <w:t>нд гомдол, мэдээлэл гаргана</w:t>
      </w:r>
      <w:bookmarkEnd w:id="23"/>
      <w:r w:rsidRPr="0017119A">
        <w:rPr>
          <w:rFonts w:ascii="Arial" w:hAnsi="Arial" w:cs="Arial"/>
          <w:sz w:val="24"/>
          <w:szCs w:val="24"/>
          <w:lang w:val="mn-MN"/>
        </w:rPr>
        <w:t>.”</w:t>
      </w:r>
    </w:p>
    <w:p w14:paraId="44DB818A" w14:textId="77777777" w:rsidR="009F41C3" w:rsidRPr="0017119A" w:rsidRDefault="009F41C3" w:rsidP="009D7F0A">
      <w:pPr>
        <w:spacing w:after="0" w:line="240" w:lineRule="auto"/>
        <w:ind w:firstLine="720"/>
        <w:jc w:val="both"/>
        <w:rPr>
          <w:rFonts w:ascii="Arial" w:hAnsi="Arial" w:cs="Arial"/>
          <w:b/>
          <w:sz w:val="24"/>
          <w:szCs w:val="24"/>
          <w:lang w:val="mn-MN"/>
        </w:rPr>
      </w:pPr>
    </w:p>
    <w:p w14:paraId="34055F6E" w14:textId="77777777" w:rsidR="009D7F0A" w:rsidRPr="0017119A" w:rsidRDefault="000A5B2F" w:rsidP="009D7F0A">
      <w:pPr>
        <w:spacing w:line="240" w:lineRule="auto"/>
        <w:ind w:firstLine="720"/>
        <w:jc w:val="both"/>
        <w:rPr>
          <w:rFonts w:ascii="Arial" w:hAnsi="Arial" w:cs="Arial"/>
          <w:sz w:val="24"/>
          <w:szCs w:val="24"/>
          <w:lang w:val="mn-MN"/>
        </w:rPr>
      </w:pPr>
      <w:r w:rsidRPr="0017119A">
        <w:rPr>
          <w:rFonts w:ascii="Arial" w:hAnsi="Arial" w:cs="Arial"/>
          <w:b/>
          <w:sz w:val="24"/>
          <w:szCs w:val="24"/>
          <w:lang w:val="mn-MN"/>
        </w:rPr>
        <w:t>4</w:t>
      </w:r>
      <w:r w:rsidR="009F41C3" w:rsidRPr="0017119A">
        <w:rPr>
          <w:rFonts w:ascii="Arial" w:hAnsi="Arial" w:cs="Arial"/>
          <w:b/>
          <w:sz w:val="24"/>
          <w:szCs w:val="24"/>
          <w:lang w:val="mn-MN"/>
        </w:rPr>
        <w:t>/</w:t>
      </w:r>
      <w:r w:rsidR="009D7F0A" w:rsidRPr="0017119A">
        <w:rPr>
          <w:rFonts w:ascii="Arial" w:hAnsi="Arial" w:cs="Arial"/>
          <w:b/>
          <w:sz w:val="24"/>
          <w:szCs w:val="24"/>
          <w:lang w:val="mn-MN"/>
        </w:rPr>
        <w:t>34 дүгээр зүйлийн 34.1, 34.2 дахь хэсэг:</w:t>
      </w:r>
      <w:r w:rsidR="009D7F0A" w:rsidRPr="0017119A">
        <w:rPr>
          <w:rFonts w:ascii="Arial" w:hAnsi="Arial" w:cs="Arial"/>
          <w:sz w:val="24"/>
          <w:szCs w:val="24"/>
          <w:lang w:val="mn-MN"/>
        </w:rPr>
        <w:t xml:space="preserve"> </w:t>
      </w:r>
    </w:p>
    <w:p w14:paraId="4D2ABFB3" w14:textId="77777777" w:rsidR="009D7F0A" w:rsidRPr="0017119A" w:rsidRDefault="009D7F0A" w:rsidP="009D7F0A">
      <w:pPr>
        <w:spacing w:line="240" w:lineRule="auto"/>
        <w:ind w:firstLine="720"/>
        <w:jc w:val="both"/>
        <w:rPr>
          <w:rFonts w:ascii="Arial" w:hAnsi="Arial" w:cs="Arial"/>
          <w:sz w:val="24"/>
          <w:szCs w:val="24"/>
          <w:lang w:val="mn-MN"/>
        </w:rPr>
      </w:pPr>
      <w:r w:rsidRPr="0017119A">
        <w:rPr>
          <w:rFonts w:ascii="Arial" w:hAnsi="Arial" w:cs="Arial"/>
          <w:sz w:val="24"/>
          <w:szCs w:val="24"/>
          <w:lang w:val="mn-MN"/>
        </w:rPr>
        <w:lastRenderedPageBreak/>
        <w:t>“</w:t>
      </w:r>
      <w:bookmarkStart w:id="24" w:name="_Hlk7680385"/>
      <w:r w:rsidRPr="0017119A">
        <w:rPr>
          <w:rFonts w:ascii="Arial" w:hAnsi="Arial" w:cs="Arial"/>
          <w:sz w:val="24"/>
          <w:szCs w:val="24"/>
          <w:lang w:val="mn-MN"/>
        </w:rPr>
        <w:t xml:space="preserve">34.1. Сахилгын хорооны гишүүн энэ хуулийн 33.4-д заасан хугацаанд гомдол, мэдээллийг шалгаж, сахилгын хэрэг үүсгэх эсэхийг шийдвэрлэх бүрэлдэхүүнийг томилох, хуралдааныг товлон зарлах тухай саналаа </w:t>
      </w:r>
      <w:r w:rsidR="0003256F" w:rsidRPr="0017119A">
        <w:rPr>
          <w:rFonts w:ascii="Arial" w:hAnsi="Arial" w:cs="Arial"/>
          <w:sz w:val="24"/>
          <w:szCs w:val="24"/>
          <w:lang w:val="mn-MN"/>
        </w:rPr>
        <w:t>Сахилгын х</w:t>
      </w:r>
      <w:r w:rsidRPr="0017119A">
        <w:rPr>
          <w:rFonts w:ascii="Arial" w:hAnsi="Arial" w:cs="Arial"/>
          <w:sz w:val="24"/>
          <w:szCs w:val="24"/>
          <w:lang w:val="mn-MN"/>
        </w:rPr>
        <w:t>орооны даргад гаргана.</w:t>
      </w:r>
      <w:bookmarkEnd w:id="24"/>
    </w:p>
    <w:p w14:paraId="7C090D77" w14:textId="77777777" w:rsidR="009F41C3" w:rsidRPr="0017119A" w:rsidRDefault="009D7F0A" w:rsidP="009D7F0A">
      <w:pPr>
        <w:pStyle w:val="NormalWeb"/>
        <w:ind w:firstLine="720"/>
        <w:jc w:val="both"/>
        <w:rPr>
          <w:rFonts w:ascii="Arial" w:hAnsi="Arial" w:cs="Arial"/>
          <w:i/>
          <w:iCs/>
          <w:sz w:val="20"/>
          <w:szCs w:val="20"/>
          <w:lang w:val="mn-MN"/>
        </w:rPr>
      </w:pPr>
      <w:r w:rsidRPr="0017119A">
        <w:rPr>
          <w:rFonts w:ascii="Arial" w:hAnsi="Arial" w:cs="Arial"/>
          <w:lang w:val="mn-MN"/>
        </w:rPr>
        <w:t xml:space="preserve"> </w:t>
      </w:r>
      <w:bookmarkStart w:id="25" w:name="_Hlk7680161"/>
      <w:bookmarkStart w:id="26" w:name="_Hlk8312992"/>
      <w:bookmarkStart w:id="27" w:name="_Hlk8312983"/>
      <w:r w:rsidRPr="0017119A">
        <w:rPr>
          <w:rFonts w:ascii="Arial" w:hAnsi="Arial" w:cs="Arial"/>
          <w:lang w:val="mn-MN"/>
        </w:rPr>
        <w:t xml:space="preserve">34.2. Гомдол, мэдээлэл шалгасан гишүүн шалгалтын дүнг сахилгын хэрэг үүсгэх </w:t>
      </w:r>
      <w:r w:rsidR="00FE74EA" w:rsidRPr="0017119A">
        <w:rPr>
          <w:rFonts w:ascii="Arial" w:hAnsi="Arial" w:cs="Arial"/>
          <w:lang w:val="mn-MN"/>
        </w:rPr>
        <w:t>эсэхийг</w:t>
      </w:r>
      <w:r w:rsidRPr="0017119A">
        <w:rPr>
          <w:rFonts w:ascii="Arial" w:hAnsi="Arial" w:cs="Arial"/>
          <w:lang w:val="mn-MN"/>
        </w:rPr>
        <w:t xml:space="preserve"> </w:t>
      </w:r>
      <w:r w:rsidR="00FE74EA" w:rsidRPr="0017119A">
        <w:rPr>
          <w:rFonts w:ascii="Arial" w:hAnsi="Arial" w:cs="Arial"/>
          <w:lang w:val="mn-MN"/>
        </w:rPr>
        <w:t>ш</w:t>
      </w:r>
      <w:r w:rsidRPr="0017119A">
        <w:rPr>
          <w:rFonts w:ascii="Arial" w:hAnsi="Arial" w:cs="Arial"/>
          <w:lang w:val="mn-MN"/>
        </w:rPr>
        <w:t>ийдвэрлэх хуралдаанд танилцуулна.</w:t>
      </w:r>
      <w:bookmarkEnd w:id="25"/>
      <w:r w:rsidRPr="0017119A">
        <w:rPr>
          <w:rFonts w:ascii="Arial" w:hAnsi="Arial" w:cs="Arial"/>
          <w:lang w:val="mn-MN"/>
        </w:rPr>
        <w:t xml:space="preserve"> </w:t>
      </w:r>
      <w:r w:rsidR="00FE74EA" w:rsidRPr="0017119A">
        <w:rPr>
          <w:rFonts w:ascii="Arial" w:hAnsi="Arial" w:cs="Arial"/>
          <w:lang w:val="mn-MN"/>
        </w:rPr>
        <w:t>Сахилгын х</w:t>
      </w:r>
      <w:r w:rsidRPr="0017119A">
        <w:rPr>
          <w:rFonts w:ascii="Arial" w:hAnsi="Arial" w:cs="Arial"/>
          <w:lang w:val="mn-MN"/>
        </w:rPr>
        <w:t>орооны дарга шалгалт дууссанаас хойш долоо хоногийн дотор хуралдааны</w:t>
      </w:r>
      <w:r w:rsidR="00DC4E6F" w:rsidRPr="0017119A">
        <w:rPr>
          <w:rFonts w:ascii="Arial" w:hAnsi="Arial" w:cs="Arial"/>
          <w:lang w:val="mn-MN"/>
        </w:rPr>
        <w:t>г товлож,</w:t>
      </w:r>
      <w:r w:rsidRPr="0017119A">
        <w:rPr>
          <w:rFonts w:ascii="Arial" w:hAnsi="Arial" w:cs="Arial"/>
          <w:lang w:val="mn-MN"/>
        </w:rPr>
        <w:t xml:space="preserve"> бүрэлдэхүүнийг томил</w:t>
      </w:r>
      <w:r w:rsidR="00DC4E6F" w:rsidRPr="0017119A">
        <w:rPr>
          <w:rFonts w:ascii="Arial" w:hAnsi="Arial" w:cs="Arial"/>
          <w:lang w:val="mn-MN"/>
        </w:rPr>
        <w:t>но</w:t>
      </w:r>
      <w:r w:rsidRPr="0017119A">
        <w:rPr>
          <w:rFonts w:ascii="Arial" w:hAnsi="Arial" w:cs="Arial"/>
          <w:lang w:val="mn-MN"/>
        </w:rPr>
        <w:t>.”</w:t>
      </w:r>
      <w:bookmarkEnd w:id="26"/>
      <w:r w:rsidRPr="0017119A">
        <w:rPr>
          <w:rFonts w:ascii="Arial" w:hAnsi="Arial" w:cs="Arial"/>
          <w:lang w:val="mn-MN"/>
        </w:rPr>
        <w:t xml:space="preserve"> </w:t>
      </w:r>
      <w:bookmarkEnd w:id="27"/>
    </w:p>
    <w:p w14:paraId="02568D76" w14:textId="77777777" w:rsidR="009D7F0A" w:rsidRPr="0017119A" w:rsidRDefault="000A5B2F" w:rsidP="009D7F0A">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5</w:t>
      </w:r>
      <w:r w:rsidR="009F41C3" w:rsidRPr="0017119A">
        <w:rPr>
          <w:rFonts w:ascii="Arial" w:hAnsi="Arial" w:cs="Arial"/>
          <w:sz w:val="24"/>
          <w:szCs w:val="24"/>
          <w:lang w:val="mn-MN"/>
        </w:rPr>
        <w:t>/</w:t>
      </w:r>
      <w:r w:rsidR="009D7F0A" w:rsidRPr="0017119A">
        <w:rPr>
          <w:rFonts w:ascii="Arial" w:hAnsi="Arial" w:cs="Arial"/>
          <w:b/>
          <w:sz w:val="24"/>
          <w:szCs w:val="24"/>
          <w:lang w:val="mn-MN"/>
        </w:rPr>
        <w:t>35 дугаар зүйл:</w:t>
      </w:r>
      <w:r w:rsidR="009D7F0A" w:rsidRPr="0017119A">
        <w:rPr>
          <w:rFonts w:ascii="Arial" w:hAnsi="Arial" w:cs="Arial"/>
          <w:sz w:val="24"/>
          <w:szCs w:val="24"/>
          <w:lang w:val="mn-MN"/>
        </w:rPr>
        <w:t xml:space="preserve"> </w:t>
      </w:r>
    </w:p>
    <w:p w14:paraId="674F556C" w14:textId="77777777" w:rsidR="00DF14A8" w:rsidRPr="0017119A" w:rsidRDefault="00DF14A8" w:rsidP="009D7F0A">
      <w:pPr>
        <w:spacing w:after="0" w:line="240" w:lineRule="auto"/>
        <w:ind w:firstLine="720"/>
        <w:jc w:val="both"/>
        <w:rPr>
          <w:rFonts w:ascii="Arial" w:hAnsi="Arial" w:cs="Arial"/>
          <w:sz w:val="24"/>
          <w:szCs w:val="24"/>
          <w:lang w:val="mn-MN"/>
        </w:rPr>
      </w:pPr>
    </w:p>
    <w:p w14:paraId="4D7DABD4" w14:textId="77777777" w:rsidR="009D7F0A" w:rsidRPr="0017119A" w:rsidRDefault="009D7F0A" w:rsidP="009D7F0A">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 xml:space="preserve">“35 дугаар зүйл. </w:t>
      </w:r>
      <w:bookmarkStart w:id="28" w:name="_Hlk7680570"/>
      <w:r w:rsidRPr="0017119A">
        <w:rPr>
          <w:rFonts w:ascii="Arial" w:hAnsi="Arial" w:cs="Arial"/>
          <w:b/>
          <w:sz w:val="24"/>
          <w:szCs w:val="24"/>
          <w:lang w:val="mn-MN"/>
        </w:rPr>
        <w:t>Нийт гишүүдийн хуралдаан</w:t>
      </w:r>
      <w:bookmarkEnd w:id="28"/>
      <w:r w:rsidRPr="0017119A">
        <w:rPr>
          <w:rFonts w:ascii="Arial" w:hAnsi="Arial" w:cs="Arial"/>
          <w:b/>
          <w:sz w:val="24"/>
          <w:szCs w:val="24"/>
          <w:lang w:val="mn-MN"/>
        </w:rPr>
        <w:t xml:space="preserve"> </w:t>
      </w:r>
    </w:p>
    <w:p w14:paraId="698CF53C" w14:textId="77777777" w:rsidR="00DF14A8" w:rsidRPr="0017119A" w:rsidRDefault="00DF14A8" w:rsidP="009D7F0A">
      <w:pPr>
        <w:spacing w:after="0" w:line="240" w:lineRule="auto"/>
        <w:ind w:firstLine="720"/>
        <w:jc w:val="both"/>
        <w:rPr>
          <w:rFonts w:ascii="Arial" w:hAnsi="Arial" w:cs="Arial"/>
          <w:b/>
          <w:sz w:val="24"/>
          <w:szCs w:val="24"/>
          <w:lang w:val="mn-MN"/>
        </w:rPr>
      </w:pPr>
    </w:p>
    <w:p w14:paraId="6935B430" w14:textId="77777777" w:rsidR="00FE74EA" w:rsidRPr="0017119A" w:rsidRDefault="00FE74EA" w:rsidP="00FE74EA">
      <w:pPr>
        <w:spacing w:after="0"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 </w:t>
      </w:r>
      <w:bookmarkStart w:id="29" w:name="_Hlk7680584"/>
      <w:r w:rsidRPr="0017119A">
        <w:rPr>
          <w:rFonts w:ascii="Arial" w:hAnsi="Arial" w:cs="Arial"/>
          <w:sz w:val="24"/>
          <w:szCs w:val="24"/>
          <w:lang w:val="mn-MN"/>
        </w:rPr>
        <w:t>35.1. Сахилгын хорооны нийт гишүүдийн хуралдаанаар шүүгчид үүсгэсэн сахилгын хэрэг болон сахилгын хэрэг үүсгэхээс татгалзсан гомдлыг сахилгын хэрэг үүсгэснээс хойш 30 хоногийн дотор хянан шийдвэрлэнэ.</w:t>
      </w:r>
    </w:p>
    <w:p w14:paraId="5FA8F94E" w14:textId="77777777" w:rsidR="00DF14A8" w:rsidRPr="0017119A" w:rsidRDefault="00DF14A8" w:rsidP="00FE74EA">
      <w:pPr>
        <w:spacing w:after="0" w:line="240" w:lineRule="auto"/>
        <w:ind w:firstLine="720"/>
        <w:jc w:val="both"/>
        <w:rPr>
          <w:rFonts w:ascii="Arial" w:hAnsi="Arial" w:cs="Arial"/>
          <w:sz w:val="24"/>
          <w:szCs w:val="24"/>
          <w:lang w:val="mn-MN"/>
        </w:rPr>
      </w:pPr>
    </w:p>
    <w:p w14:paraId="4C4E93EB" w14:textId="77777777" w:rsidR="00FE74EA" w:rsidRPr="0017119A" w:rsidRDefault="00FE74EA" w:rsidP="00FE74EA">
      <w:pPr>
        <w:spacing w:after="0" w:line="240" w:lineRule="auto"/>
        <w:ind w:firstLine="720"/>
        <w:jc w:val="both"/>
        <w:rPr>
          <w:rFonts w:ascii="Arial" w:hAnsi="Arial" w:cs="Arial"/>
          <w:sz w:val="24"/>
          <w:szCs w:val="24"/>
          <w:lang w:val="mn-MN"/>
        </w:rPr>
      </w:pPr>
      <w:r w:rsidRPr="0017119A">
        <w:rPr>
          <w:rFonts w:ascii="Arial" w:hAnsi="Arial" w:cs="Arial"/>
          <w:sz w:val="24"/>
          <w:szCs w:val="24"/>
          <w:lang w:val="mn-MN"/>
        </w:rPr>
        <w:t>35.2.</w:t>
      </w:r>
      <w:r w:rsidRPr="0017119A">
        <w:rPr>
          <w:rFonts w:ascii="Arial" w:hAnsi="Arial" w:cs="Arial"/>
          <w:b/>
          <w:sz w:val="24"/>
          <w:szCs w:val="24"/>
          <w:lang w:val="mn-MN"/>
        </w:rPr>
        <w:t xml:space="preserve"> </w:t>
      </w:r>
      <w:r w:rsidRPr="0017119A">
        <w:rPr>
          <w:rFonts w:ascii="Arial" w:hAnsi="Arial" w:cs="Arial"/>
          <w:sz w:val="24"/>
          <w:szCs w:val="24"/>
          <w:lang w:val="mn-MN"/>
        </w:rPr>
        <w:t>Шаардлагатай тохиолдолд энэ хуулийн 35.1-д заасан хугацааг Сахилгын хорооны дарга 30 хоногоор нэг удаа сунгаж болно</w:t>
      </w:r>
      <w:bookmarkEnd w:id="29"/>
      <w:r w:rsidRPr="0017119A">
        <w:rPr>
          <w:rFonts w:ascii="Arial" w:hAnsi="Arial" w:cs="Arial"/>
          <w:sz w:val="24"/>
          <w:szCs w:val="24"/>
          <w:lang w:val="mn-MN"/>
        </w:rPr>
        <w:t>.”</w:t>
      </w:r>
    </w:p>
    <w:p w14:paraId="350A9B28" w14:textId="77777777" w:rsidR="004F5DA7" w:rsidRPr="0017119A" w:rsidRDefault="000A5B2F" w:rsidP="00FE74EA">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6</w:t>
      </w:r>
      <w:r w:rsidR="009F41C3" w:rsidRPr="0017119A">
        <w:rPr>
          <w:rFonts w:ascii="Arial" w:hAnsi="Arial" w:cs="Arial"/>
          <w:b/>
          <w:sz w:val="24"/>
          <w:szCs w:val="24"/>
          <w:lang w:val="mn-MN"/>
        </w:rPr>
        <w:t>/</w:t>
      </w:r>
      <w:r w:rsidR="004F5DA7" w:rsidRPr="0017119A">
        <w:rPr>
          <w:rFonts w:ascii="Arial" w:hAnsi="Arial" w:cs="Arial"/>
          <w:b/>
          <w:sz w:val="24"/>
          <w:szCs w:val="24"/>
          <w:lang w:val="mn-MN"/>
        </w:rPr>
        <w:t xml:space="preserve">36 дугаар зүйлийн 36.2 дахь хэсэг: </w:t>
      </w:r>
    </w:p>
    <w:p w14:paraId="20286D87" w14:textId="77777777" w:rsidR="00DF14A8" w:rsidRPr="0017119A" w:rsidRDefault="00DF14A8" w:rsidP="00FE74EA">
      <w:pPr>
        <w:spacing w:after="0" w:line="240" w:lineRule="auto"/>
        <w:ind w:firstLine="720"/>
        <w:jc w:val="both"/>
        <w:rPr>
          <w:rFonts w:ascii="Arial" w:hAnsi="Arial" w:cs="Arial"/>
          <w:sz w:val="24"/>
          <w:szCs w:val="24"/>
          <w:lang w:val="mn-MN"/>
        </w:rPr>
      </w:pPr>
    </w:p>
    <w:p w14:paraId="72EF1349" w14:textId="77777777" w:rsidR="004F5DA7" w:rsidRPr="0017119A" w:rsidRDefault="004F5DA7" w:rsidP="004F5DA7">
      <w:pPr>
        <w:pStyle w:val="NormalWeb"/>
        <w:spacing w:before="0" w:beforeAutospacing="0" w:after="0" w:afterAutospacing="0"/>
        <w:ind w:firstLine="720"/>
        <w:jc w:val="both"/>
        <w:rPr>
          <w:rFonts w:ascii="Arial" w:hAnsi="Arial" w:cs="Arial"/>
          <w:szCs w:val="20"/>
          <w:lang w:val="mn-MN"/>
        </w:rPr>
      </w:pPr>
      <w:bookmarkStart w:id="30" w:name="_Hlk8128262"/>
      <w:r w:rsidRPr="0017119A">
        <w:rPr>
          <w:rFonts w:ascii="Arial" w:hAnsi="Arial" w:cs="Arial"/>
          <w:szCs w:val="20"/>
          <w:lang w:val="mn-MN"/>
        </w:rPr>
        <w:t>“36.2.Сахилгын хорооны магадлалыг гарсан өдрөөс хойш 10 хоногийн дотор гомдол, мэдээлэл гаргагч болон сахилгын хэрэгт холбогдсон шүүгчид энэ хуулийн 34.5-д заасан журмаар гардуулна.”</w:t>
      </w:r>
    </w:p>
    <w:bookmarkEnd w:id="30"/>
    <w:p w14:paraId="58C3DBD7" w14:textId="77777777" w:rsidR="004F5DA7" w:rsidRPr="0017119A" w:rsidRDefault="004F5DA7" w:rsidP="009D7F0A">
      <w:pPr>
        <w:spacing w:after="0" w:line="240" w:lineRule="auto"/>
        <w:ind w:firstLine="720"/>
        <w:jc w:val="both"/>
        <w:rPr>
          <w:rFonts w:ascii="Arial" w:hAnsi="Arial" w:cs="Arial"/>
          <w:b/>
          <w:sz w:val="24"/>
          <w:szCs w:val="24"/>
          <w:lang w:val="mn-MN"/>
        </w:rPr>
      </w:pPr>
    </w:p>
    <w:p w14:paraId="6CD5BEEA" w14:textId="77777777" w:rsidR="009D7F0A" w:rsidRPr="0017119A" w:rsidRDefault="00A16112" w:rsidP="009D7F0A">
      <w:pPr>
        <w:spacing w:after="0" w:line="240" w:lineRule="auto"/>
        <w:ind w:firstLine="720"/>
        <w:jc w:val="both"/>
        <w:rPr>
          <w:rFonts w:ascii="Arial" w:hAnsi="Arial" w:cs="Arial"/>
          <w:b/>
          <w:sz w:val="24"/>
          <w:szCs w:val="24"/>
          <w:lang w:val="mn-MN"/>
        </w:rPr>
      </w:pPr>
      <w:r w:rsidRPr="0017119A">
        <w:rPr>
          <w:rFonts w:ascii="Arial" w:hAnsi="Arial" w:cs="Arial"/>
          <w:b/>
          <w:sz w:val="24"/>
          <w:szCs w:val="24"/>
          <w:lang w:val="mn-MN"/>
        </w:rPr>
        <w:t>7/</w:t>
      </w:r>
      <w:r w:rsidR="009D7F0A" w:rsidRPr="0017119A">
        <w:rPr>
          <w:rFonts w:ascii="Arial" w:hAnsi="Arial" w:cs="Arial"/>
          <w:b/>
          <w:sz w:val="24"/>
          <w:szCs w:val="24"/>
          <w:lang w:val="mn-MN"/>
        </w:rPr>
        <w:t>37 дугаар зүйлийн 37.2 дахь хэсэг:</w:t>
      </w:r>
    </w:p>
    <w:p w14:paraId="49FE9501" w14:textId="77777777" w:rsidR="00DF14A8" w:rsidRPr="0017119A" w:rsidRDefault="00DF14A8" w:rsidP="009D7F0A">
      <w:pPr>
        <w:spacing w:after="0" w:line="240" w:lineRule="auto"/>
        <w:ind w:firstLine="720"/>
        <w:jc w:val="both"/>
        <w:rPr>
          <w:rFonts w:ascii="Arial" w:hAnsi="Arial" w:cs="Arial"/>
          <w:b/>
          <w:sz w:val="24"/>
          <w:szCs w:val="24"/>
          <w:lang w:val="mn-MN"/>
        </w:rPr>
      </w:pPr>
    </w:p>
    <w:p w14:paraId="5F0A01DB" w14:textId="77777777" w:rsidR="009D7F0A" w:rsidRPr="0017119A" w:rsidRDefault="009D7F0A" w:rsidP="009D7F0A">
      <w:pPr>
        <w:spacing w:after="0" w:line="240" w:lineRule="auto"/>
        <w:ind w:firstLine="720"/>
        <w:jc w:val="both"/>
        <w:rPr>
          <w:rFonts w:ascii="Arial" w:hAnsi="Arial" w:cs="Arial"/>
          <w:sz w:val="24"/>
          <w:szCs w:val="24"/>
          <w:lang w:val="mn-MN"/>
        </w:rPr>
      </w:pPr>
      <w:r w:rsidRPr="0017119A">
        <w:rPr>
          <w:rFonts w:ascii="Arial" w:hAnsi="Arial" w:cs="Arial"/>
          <w:sz w:val="24"/>
          <w:szCs w:val="24"/>
          <w:lang w:val="mn-MN"/>
        </w:rPr>
        <w:t>“</w:t>
      </w:r>
      <w:bookmarkStart w:id="31" w:name="_Hlk7680616"/>
      <w:r w:rsidRPr="0017119A">
        <w:rPr>
          <w:rFonts w:ascii="Arial" w:hAnsi="Arial" w:cs="Arial"/>
          <w:sz w:val="24"/>
          <w:szCs w:val="24"/>
          <w:lang w:val="mn-MN"/>
        </w:rPr>
        <w:t>37.2. Энэ хуулийн 37.1.3-т заасан сахилгын арга хэмжээ ногдуулсан магадлал гарсан тохиолдолд Сахилгын хорооны ажлын алба гурав хоногийн дотор Шүүхийн ерөнхий зөвлөлд хүргүүлэх бөгөөд Шүүхийн ерөнхий зөвлөл 14 хоногийн дотор хэлэлцэж, Ерөнхийлөгчид өргөн мэдүүлнэ.”</w:t>
      </w:r>
      <w:bookmarkEnd w:id="31"/>
    </w:p>
    <w:p w14:paraId="1DF6094D" w14:textId="77777777" w:rsidR="009F41C3" w:rsidRPr="0017119A" w:rsidRDefault="009F41C3" w:rsidP="009D7F0A">
      <w:pPr>
        <w:spacing w:after="0" w:line="240" w:lineRule="auto"/>
        <w:jc w:val="both"/>
        <w:rPr>
          <w:rFonts w:ascii="Arial" w:hAnsi="Arial" w:cs="Arial"/>
          <w:sz w:val="24"/>
          <w:szCs w:val="24"/>
          <w:lang w:val="mn-MN"/>
        </w:rPr>
      </w:pPr>
    </w:p>
    <w:p w14:paraId="02CF812E"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4 дүгээр зүйл</w:t>
      </w:r>
      <w:r w:rsidRPr="0017119A">
        <w:rPr>
          <w:rFonts w:ascii="Arial" w:hAnsi="Arial" w:cs="Arial"/>
          <w:sz w:val="24"/>
          <w:szCs w:val="24"/>
          <w:lang w:val="mn-MN"/>
        </w:rPr>
        <w:t>. Шүүгчийн эрх зүйн байдлын тухай хуулийн 33 дугаар зүйлийн</w:t>
      </w:r>
      <w:r w:rsidR="009D7F0A" w:rsidRPr="0017119A">
        <w:rPr>
          <w:rFonts w:ascii="Arial" w:hAnsi="Arial" w:cs="Arial"/>
          <w:sz w:val="24"/>
          <w:szCs w:val="24"/>
          <w:lang w:val="mn-MN"/>
        </w:rPr>
        <w:t xml:space="preserve"> “Сахилгын хэрэг үүсгэх” гэснийг “Гомдол, мэдээлэл гаргах” гэж,</w:t>
      </w:r>
      <w:r w:rsidRPr="0017119A">
        <w:rPr>
          <w:rFonts w:ascii="Arial" w:hAnsi="Arial" w:cs="Arial"/>
          <w:sz w:val="24"/>
          <w:szCs w:val="24"/>
          <w:lang w:val="mn-MN"/>
        </w:rPr>
        <w:t xml:space="preserve"> 33.2 дахь хэсгийн “Ёс зүйн” гэснийг “Сахилгын” гэж, 36 дугаар зүйлийн “Ёс зүйн” гэснийг “Сахилгын” гэж,</w:t>
      </w:r>
      <w:r w:rsidR="009D7F0A" w:rsidRPr="0017119A">
        <w:rPr>
          <w:rFonts w:ascii="Arial" w:hAnsi="Arial" w:cs="Arial"/>
          <w:sz w:val="24"/>
          <w:szCs w:val="24"/>
          <w:lang w:val="mn-MN"/>
        </w:rPr>
        <w:t xml:space="preserve"> “шийдвэр” гэснийг “магадлал” гэж,</w:t>
      </w:r>
      <w:r w:rsidRPr="0017119A">
        <w:rPr>
          <w:rFonts w:ascii="Arial" w:hAnsi="Arial" w:cs="Arial"/>
          <w:sz w:val="24"/>
          <w:szCs w:val="24"/>
          <w:lang w:val="mn-MN"/>
        </w:rPr>
        <w:t xml:space="preserve"> </w:t>
      </w:r>
      <w:r w:rsidR="009D7F0A" w:rsidRPr="0017119A">
        <w:rPr>
          <w:rFonts w:ascii="Arial" w:hAnsi="Arial" w:cs="Arial"/>
          <w:sz w:val="24"/>
          <w:szCs w:val="24"/>
          <w:lang w:val="mn-MN"/>
        </w:rPr>
        <w:t xml:space="preserve">36 дугаар зүйлийн </w:t>
      </w:r>
      <w:r w:rsidRPr="0017119A">
        <w:rPr>
          <w:rFonts w:ascii="Arial" w:hAnsi="Arial" w:cs="Arial"/>
          <w:sz w:val="24"/>
          <w:szCs w:val="24"/>
          <w:lang w:val="mn-MN"/>
        </w:rPr>
        <w:t>36.1 дэх хэсгийн “Ёс зүйн” гэснийг “Сахилгын” гэж</w:t>
      </w:r>
      <w:r w:rsidR="009D7F0A" w:rsidRPr="0017119A">
        <w:rPr>
          <w:rFonts w:ascii="Arial" w:hAnsi="Arial" w:cs="Arial"/>
          <w:sz w:val="24"/>
          <w:szCs w:val="24"/>
          <w:lang w:val="mn-MN"/>
        </w:rPr>
        <w:t>, “шийдвэрийн” гэснийг “магадлал” гэж,</w:t>
      </w:r>
      <w:r w:rsidRPr="0017119A">
        <w:rPr>
          <w:rFonts w:ascii="Arial" w:hAnsi="Arial" w:cs="Arial"/>
          <w:sz w:val="24"/>
          <w:szCs w:val="24"/>
          <w:lang w:val="mn-MN"/>
        </w:rPr>
        <w:t xml:space="preserve"> 37 дугаар зүйлийн 37.1 дэх хэсгийн “...хууль, шүүгчийн ёс зүйн дүрэм, шүүхийн байгууллага дахь хөдөлмөрийн харилцааг зохицуулсан хуулиар тогтоосон журмыг..” гэснийг “...хуулийн 31 дүгээр зүйлийн 31.1 дэх хэсгийг” гэж тус тус өөрчилсүгэй. </w:t>
      </w:r>
    </w:p>
    <w:p w14:paraId="6D9B69A5" w14:textId="77777777" w:rsidR="009F41C3" w:rsidRPr="0017119A" w:rsidRDefault="009F41C3" w:rsidP="009F41C3">
      <w:pPr>
        <w:spacing w:after="0" w:line="240" w:lineRule="auto"/>
        <w:jc w:val="both"/>
        <w:rPr>
          <w:rFonts w:ascii="Arial" w:hAnsi="Arial" w:cs="Arial"/>
          <w:sz w:val="24"/>
          <w:szCs w:val="24"/>
          <w:lang w:val="mn-MN"/>
        </w:rPr>
      </w:pPr>
    </w:p>
    <w:p w14:paraId="09FD9A79" w14:textId="73307C47" w:rsidR="00B65F7A" w:rsidRPr="0017119A" w:rsidRDefault="009F41C3" w:rsidP="009F41C3">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5 дугаар зүйл.</w:t>
      </w:r>
      <w:r w:rsidRPr="0017119A">
        <w:rPr>
          <w:rFonts w:ascii="Arial" w:hAnsi="Arial" w:cs="Arial"/>
          <w:sz w:val="24"/>
          <w:szCs w:val="24"/>
          <w:lang w:val="mn-MN"/>
        </w:rPr>
        <w:t xml:space="preserve"> </w:t>
      </w:r>
      <w:r w:rsidR="00B65F7A" w:rsidRPr="0017119A">
        <w:rPr>
          <w:rFonts w:ascii="Arial" w:hAnsi="Arial" w:cs="Arial"/>
          <w:sz w:val="24"/>
          <w:szCs w:val="24"/>
          <w:lang w:val="mn-MN"/>
        </w:rPr>
        <w:t xml:space="preserve">Шүүгчийн эрх зүйн байдлын тухай хуулийн 18 дугаар зүйлийн 18.6 дахь хэсгээс “18.5-д” гэснийг хассугай. </w:t>
      </w:r>
    </w:p>
    <w:p w14:paraId="011AE65F" w14:textId="77777777" w:rsidR="00B65F7A" w:rsidRPr="0017119A" w:rsidRDefault="00B65F7A" w:rsidP="009F41C3">
      <w:pPr>
        <w:spacing w:after="0" w:line="240" w:lineRule="auto"/>
        <w:ind w:firstLine="720"/>
        <w:jc w:val="both"/>
        <w:rPr>
          <w:rFonts w:ascii="Arial" w:hAnsi="Arial" w:cs="Arial"/>
          <w:sz w:val="24"/>
          <w:szCs w:val="24"/>
          <w:lang w:val="mn-MN"/>
        </w:rPr>
      </w:pPr>
    </w:p>
    <w:p w14:paraId="62772045" w14:textId="77777777" w:rsidR="00021CE8" w:rsidRPr="0017119A" w:rsidRDefault="00B65F7A" w:rsidP="00021CE8">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6 дугаар зүйл.</w:t>
      </w:r>
      <w:r w:rsidRPr="0017119A">
        <w:rPr>
          <w:rFonts w:ascii="Arial" w:hAnsi="Arial" w:cs="Arial"/>
          <w:sz w:val="24"/>
          <w:szCs w:val="24"/>
          <w:lang w:val="mn-MN"/>
        </w:rPr>
        <w:t xml:space="preserve"> </w:t>
      </w:r>
      <w:r w:rsidR="009F41C3" w:rsidRPr="0017119A">
        <w:rPr>
          <w:rFonts w:ascii="Arial" w:hAnsi="Arial" w:cs="Arial"/>
          <w:sz w:val="24"/>
          <w:szCs w:val="24"/>
          <w:lang w:val="mn-MN"/>
        </w:rPr>
        <w:t>Энэ хуулийг 2019 оны .. дүгээр сарын ..-ний өдрөөс эхлэн дагаж мөрдөнө.</w:t>
      </w:r>
    </w:p>
    <w:p w14:paraId="4BE11E8E" w14:textId="0F1DD3C2" w:rsidR="009F41C3" w:rsidRPr="0017119A" w:rsidRDefault="00DF14A8" w:rsidP="00021CE8">
      <w:pPr>
        <w:spacing w:after="0" w:line="240" w:lineRule="auto"/>
        <w:ind w:firstLine="720"/>
        <w:jc w:val="center"/>
        <w:rPr>
          <w:rFonts w:ascii="Arial" w:hAnsi="Arial" w:cs="Arial"/>
          <w:sz w:val="24"/>
          <w:szCs w:val="24"/>
          <w:lang w:val="mn-MN"/>
        </w:rPr>
      </w:pPr>
      <w:r w:rsidRPr="0017119A">
        <w:rPr>
          <w:rFonts w:ascii="Arial" w:hAnsi="Arial" w:cs="Arial"/>
          <w:b/>
          <w:sz w:val="24"/>
          <w:szCs w:val="24"/>
          <w:lang w:val="mn-MN"/>
        </w:rPr>
        <w:t>ГАРЫН ҮСЭГ</w:t>
      </w:r>
    </w:p>
    <w:p w14:paraId="653A0236" w14:textId="77777777" w:rsidR="009F41C3" w:rsidRPr="0017119A" w:rsidRDefault="009F41C3" w:rsidP="009F41C3">
      <w:pPr>
        <w:spacing w:after="0" w:line="240" w:lineRule="auto"/>
        <w:jc w:val="right"/>
        <w:rPr>
          <w:rFonts w:ascii="Arial" w:hAnsi="Arial" w:cs="Arial"/>
          <w:sz w:val="24"/>
          <w:szCs w:val="24"/>
          <w:lang w:val="mn-MN"/>
        </w:rPr>
      </w:pPr>
      <w:r w:rsidRPr="0017119A">
        <w:rPr>
          <w:rFonts w:ascii="Arial" w:hAnsi="Arial" w:cs="Arial"/>
          <w:sz w:val="24"/>
          <w:szCs w:val="24"/>
          <w:lang w:val="mn-MN"/>
        </w:rPr>
        <w:lastRenderedPageBreak/>
        <w:t>Төсөл</w:t>
      </w:r>
    </w:p>
    <w:p w14:paraId="7D73C05C" w14:textId="77777777" w:rsidR="009F41C3" w:rsidRPr="0017119A" w:rsidRDefault="009F41C3" w:rsidP="009F41C3">
      <w:pPr>
        <w:spacing w:after="0" w:line="240" w:lineRule="auto"/>
        <w:jc w:val="right"/>
        <w:rPr>
          <w:rFonts w:ascii="Arial" w:hAnsi="Arial" w:cs="Arial"/>
          <w:sz w:val="24"/>
          <w:szCs w:val="24"/>
          <w:lang w:val="mn-MN"/>
        </w:rPr>
      </w:pPr>
    </w:p>
    <w:p w14:paraId="5CA77518"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МОНГОЛ УЛСЫН ХУУЛЬ</w:t>
      </w:r>
    </w:p>
    <w:p w14:paraId="1F43F44F" w14:textId="77777777" w:rsidR="009F41C3" w:rsidRPr="0017119A" w:rsidRDefault="009F41C3" w:rsidP="009F41C3">
      <w:pPr>
        <w:spacing w:after="0" w:line="240" w:lineRule="auto"/>
        <w:jc w:val="center"/>
        <w:rPr>
          <w:rFonts w:ascii="Arial" w:hAnsi="Arial" w:cs="Arial"/>
          <w:b/>
          <w:sz w:val="24"/>
          <w:szCs w:val="24"/>
          <w:lang w:val="mn-MN"/>
        </w:rPr>
      </w:pPr>
    </w:p>
    <w:p w14:paraId="0D004555" w14:textId="77777777" w:rsidR="009F41C3" w:rsidRPr="0017119A" w:rsidRDefault="009F41C3" w:rsidP="009F41C3">
      <w:pPr>
        <w:spacing w:after="0" w:line="240" w:lineRule="auto"/>
        <w:jc w:val="center"/>
        <w:rPr>
          <w:rFonts w:ascii="Arial" w:hAnsi="Arial" w:cs="Arial"/>
          <w:b/>
          <w:sz w:val="24"/>
          <w:szCs w:val="24"/>
          <w:lang w:val="mn-MN"/>
        </w:rPr>
      </w:pPr>
    </w:p>
    <w:p w14:paraId="5E707E0E"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2019 оны ... дугаар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t xml:space="preserve">         Улаанбаатар хот</w:t>
      </w:r>
    </w:p>
    <w:p w14:paraId="1CA0D76C"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сарын ...-ны өдөр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p>
    <w:p w14:paraId="61751922" w14:textId="77777777" w:rsidR="009F41C3" w:rsidRPr="0017119A" w:rsidRDefault="009F41C3" w:rsidP="009F41C3">
      <w:pPr>
        <w:spacing w:after="0" w:line="240" w:lineRule="auto"/>
        <w:jc w:val="both"/>
        <w:rPr>
          <w:rFonts w:ascii="Arial" w:hAnsi="Arial" w:cs="Arial"/>
          <w:sz w:val="24"/>
          <w:szCs w:val="24"/>
          <w:lang w:val="mn-MN"/>
        </w:rPr>
      </w:pPr>
    </w:p>
    <w:p w14:paraId="64521174" w14:textId="77777777" w:rsidR="00C56308" w:rsidRPr="0017119A" w:rsidRDefault="00C56308" w:rsidP="009F41C3">
      <w:pPr>
        <w:spacing w:after="0" w:line="240" w:lineRule="auto"/>
        <w:jc w:val="center"/>
        <w:rPr>
          <w:rFonts w:ascii="Arial" w:hAnsi="Arial" w:cs="Arial"/>
          <w:b/>
          <w:sz w:val="24"/>
          <w:szCs w:val="24"/>
          <w:lang w:val="mn-MN"/>
        </w:rPr>
      </w:pPr>
    </w:p>
    <w:p w14:paraId="3B7482C1"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 xml:space="preserve">ШҮҮХИЙН ЗАХИРГААНЫ ТУХАЙ ХУУЛЬД </w:t>
      </w:r>
    </w:p>
    <w:p w14:paraId="7FC90A5D" w14:textId="77777777" w:rsidR="009F41C3" w:rsidRPr="0017119A" w:rsidRDefault="009F41C3"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ӨӨРЧЛӨЛТ ОРУУЛАХ ТУХАЙ</w:t>
      </w:r>
    </w:p>
    <w:p w14:paraId="5E9F9356" w14:textId="77777777" w:rsidR="009F41C3" w:rsidRPr="0017119A" w:rsidRDefault="009F41C3" w:rsidP="009F41C3">
      <w:pPr>
        <w:spacing w:after="0" w:line="240" w:lineRule="auto"/>
        <w:rPr>
          <w:rFonts w:ascii="Arial" w:hAnsi="Arial" w:cs="Arial"/>
          <w:b/>
          <w:sz w:val="24"/>
          <w:szCs w:val="24"/>
          <w:lang w:val="mn-MN"/>
        </w:rPr>
      </w:pPr>
    </w:p>
    <w:p w14:paraId="2AE42655" w14:textId="77777777" w:rsidR="009F41C3" w:rsidRPr="0017119A" w:rsidRDefault="009F41C3" w:rsidP="009F41C3">
      <w:pPr>
        <w:spacing w:after="0" w:line="240" w:lineRule="auto"/>
        <w:jc w:val="center"/>
        <w:rPr>
          <w:rFonts w:ascii="Arial" w:hAnsi="Arial" w:cs="Arial"/>
          <w:sz w:val="24"/>
          <w:szCs w:val="24"/>
          <w:lang w:val="mn-MN"/>
        </w:rPr>
      </w:pPr>
    </w:p>
    <w:p w14:paraId="0D9F476D"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1 дүгээр зүйл</w:t>
      </w:r>
      <w:r w:rsidRPr="0017119A">
        <w:rPr>
          <w:rFonts w:ascii="Arial" w:hAnsi="Arial" w:cs="Arial"/>
          <w:sz w:val="24"/>
          <w:szCs w:val="24"/>
          <w:lang w:val="mn-MN"/>
        </w:rPr>
        <w:t>.Шүүхийн захиргааны тухай хуульд доор дурдсан агуулгатай дараах хэсэг, заалт нэмсүгэй:</w:t>
      </w:r>
    </w:p>
    <w:p w14:paraId="3283CB15"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ab/>
      </w:r>
    </w:p>
    <w:p w14:paraId="0512BE19" w14:textId="42A1C6D0"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1</w:t>
      </w:r>
      <w:r w:rsidRPr="0017119A">
        <w:rPr>
          <w:rFonts w:ascii="Arial" w:hAnsi="Arial" w:cs="Arial"/>
          <w:sz w:val="24"/>
          <w:szCs w:val="24"/>
          <w:lang w:val="mn-MN"/>
        </w:rPr>
        <w:t>/</w:t>
      </w:r>
      <w:r w:rsidRPr="0017119A">
        <w:rPr>
          <w:rFonts w:ascii="Arial" w:hAnsi="Arial" w:cs="Arial"/>
          <w:b/>
          <w:sz w:val="24"/>
          <w:szCs w:val="24"/>
          <w:lang w:val="mn-MN"/>
        </w:rPr>
        <w:t>32 дугаар зүйлийн 32.10</w:t>
      </w:r>
      <w:r w:rsidR="00BF5B6C" w:rsidRPr="0017119A">
        <w:rPr>
          <w:rFonts w:ascii="Arial" w:hAnsi="Arial" w:cs="Arial"/>
          <w:b/>
          <w:sz w:val="24"/>
          <w:szCs w:val="24"/>
          <w:lang w:val="mn-MN"/>
        </w:rPr>
        <w:t>, 32.11, 32.12</w:t>
      </w:r>
      <w:r w:rsidRPr="0017119A">
        <w:rPr>
          <w:rFonts w:ascii="Arial" w:hAnsi="Arial" w:cs="Arial"/>
          <w:b/>
          <w:sz w:val="24"/>
          <w:szCs w:val="24"/>
          <w:lang w:val="mn-MN"/>
        </w:rPr>
        <w:t xml:space="preserve"> дахь хэсэг:</w:t>
      </w:r>
      <w:r w:rsidRPr="0017119A">
        <w:rPr>
          <w:rFonts w:ascii="Arial" w:hAnsi="Arial" w:cs="Arial"/>
          <w:sz w:val="24"/>
          <w:szCs w:val="24"/>
          <w:lang w:val="mn-MN"/>
        </w:rPr>
        <w:t xml:space="preserve"> </w:t>
      </w:r>
    </w:p>
    <w:p w14:paraId="133E2D63" w14:textId="77777777" w:rsidR="00DF14A8" w:rsidRPr="0017119A" w:rsidRDefault="00DF14A8" w:rsidP="009F41C3">
      <w:pPr>
        <w:spacing w:after="0" w:line="240" w:lineRule="auto"/>
        <w:jc w:val="both"/>
        <w:rPr>
          <w:rFonts w:ascii="Arial" w:hAnsi="Arial" w:cs="Arial"/>
          <w:sz w:val="24"/>
          <w:szCs w:val="24"/>
          <w:lang w:val="mn-MN"/>
        </w:rPr>
      </w:pPr>
    </w:p>
    <w:p w14:paraId="3B1373EA" w14:textId="77777777" w:rsidR="009F41C3" w:rsidRPr="0017119A" w:rsidRDefault="009F41C3" w:rsidP="009F41C3">
      <w:pPr>
        <w:spacing w:after="0" w:line="240" w:lineRule="auto"/>
        <w:jc w:val="both"/>
        <w:rPr>
          <w:rFonts w:ascii="Arial" w:hAnsi="Arial" w:cs="Arial"/>
          <w:sz w:val="24"/>
          <w:szCs w:val="24"/>
          <w:lang w:val="mn-MN"/>
        </w:rPr>
      </w:pPr>
      <w:r w:rsidRPr="0017119A">
        <w:rPr>
          <w:rFonts w:ascii="Arial" w:hAnsi="Arial" w:cs="Arial"/>
          <w:b/>
          <w:sz w:val="24"/>
          <w:szCs w:val="24"/>
          <w:lang w:val="mn-MN"/>
        </w:rPr>
        <w:tab/>
      </w:r>
      <w:r w:rsidRPr="0017119A">
        <w:rPr>
          <w:rFonts w:ascii="Arial" w:hAnsi="Arial" w:cs="Arial"/>
          <w:sz w:val="24"/>
          <w:szCs w:val="24"/>
          <w:lang w:val="mn-MN"/>
        </w:rPr>
        <w:t xml:space="preserve">“32.10.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хорооны дарга, гишүүнээс бүрэн эрхийнхээ хүрээнд дангаар шийдвэр гаргахдаа захирамж, сахилгын хэрэг үүсгэх эсэхийг гурван гишүүний бүрэлдэхүүнээр шийдвэрлэхдээ тогтоол, нийт гишүүдийн хуралдаанаас тогтоол, магадлал гаргана.”</w:t>
      </w:r>
    </w:p>
    <w:p w14:paraId="6CC1D8A8" w14:textId="77777777" w:rsidR="00BF5B6C" w:rsidRPr="0017119A" w:rsidRDefault="00BF5B6C" w:rsidP="009F41C3">
      <w:pPr>
        <w:spacing w:after="0" w:line="240" w:lineRule="auto"/>
        <w:jc w:val="both"/>
        <w:rPr>
          <w:rFonts w:ascii="Arial" w:hAnsi="Arial" w:cs="Arial"/>
          <w:sz w:val="24"/>
          <w:szCs w:val="24"/>
          <w:lang w:val="mn-MN"/>
        </w:rPr>
      </w:pPr>
    </w:p>
    <w:p w14:paraId="1E3A7692" w14:textId="04CBE1A0" w:rsidR="00BF5B6C" w:rsidRPr="0017119A" w:rsidRDefault="00BF5B6C" w:rsidP="00BF5B6C">
      <w:pPr>
        <w:spacing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32.11. Сахилгын хорооны орон тооны гишүүний цалин хөлс, албан тушаалын ангилал, зэрэглэл, цалин хөлсийг Улсын Их Хурал, орон тооны бус гишүүний урамшууллын хэмжээг Шүүхийн ерөнхий зөвлөл тус тус тогтооно. </w:t>
      </w:r>
    </w:p>
    <w:p w14:paraId="43E3883E" w14:textId="1049D258" w:rsidR="00BF5B6C" w:rsidRPr="0017119A" w:rsidRDefault="00BF5B6C" w:rsidP="00BF5B6C">
      <w:pPr>
        <w:spacing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32.12.Ерөнхийлөгч энэ хуулийн 32.3-т заасан журмаар нэр дэвшүүлсэн шийдвэрийг хүлээн авснаас хойш 30 хоногийн дотор батламжилна. Энэ хуульд заасан шаардлага хангаагүй гэж үзвэл Ерөнхийлөгч Сахилгын хорооны гишүүнээр томилохоос татгалзаж, үндэслэлээ нийтэд мэдээлнэ. </w:t>
      </w:r>
    </w:p>
    <w:p w14:paraId="20C322EF" w14:textId="661E8187" w:rsidR="009F41C3" w:rsidRPr="0017119A" w:rsidRDefault="009F41C3" w:rsidP="003A7BC7">
      <w:pPr>
        <w:spacing w:after="0" w:line="240" w:lineRule="auto"/>
        <w:jc w:val="both"/>
        <w:rPr>
          <w:rFonts w:ascii="Arial" w:hAnsi="Arial" w:cs="Arial"/>
          <w:b/>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2/23 дуг</w:t>
      </w:r>
      <w:r w:rsidR="005E5EEE" w:rsidRPr="0017119A">
        <w:rPr>
          <w:rFonts w:ascii="Arial" w:hAnsi="Arial" w:cs="Arial"/>
          <w:b/>
          <w:sz w:val="24"/>
          <w:szCs w:val="24"/>
          <w:lang w:val="mn-MN"/>
        </w:rPr>
        <w:t>аар зүйлийн 23.6 дахь хэсгийн 23</w:t>
      </w:r>
      <w:r w:rsidRPr="0017119A">
        <w:rPr>
          <w:rFonts w:ascii="Arial" w:hAnsi="Arial" w:cs="Arial"/>
          <w:b/>
          <w:sz w:val="24"/>
          <w:szCs w:val="24"/>
          <w:lang w:val="mn-MN"/>
        </w:rPr>
        <w:t xml:space="preserve">.6.3 дахь заалт: </w:t>
      </w:r>
    </w:p>
    <w:p w14:paraId="0C4D7996" w14:textId="77777777" w:rsidR="00DF14A8" w:rsidRPr="0017119A" w:rsidRDefault="00DF14A8" w:rsidP="003A7BC7">
      <w:pPr>
        <w:spacing w:after="0" w:line="240" w:lineRule="auto"/>
        <w:jc w:val="both"/>
        <w:rPr>
          <w:rFonts w:ascii="Arial" w:hAnsi="Arial" w:cs="Arial"/>
          <w:b/>
          <w:sz w:val="24"/>
          <w:szCs w:val="24"/>
          <w:lang w:val="mn-MN"/>
        </w:rPr>
      </w:pPr>
    </w:p>
    <w:p w14:paraId="791FE1E5" w14:textId="28134A4C" w:rsidR="009F41C3" w:rsidRPr="0017119A" w:rsidRDefault="005E5EEE" w:rsidP="009F41C3">
      <w:pPr>
        <w:spacing w:line="240" w:lineRule="auto"/>
        <w:jc w:val="both"/>
        <w:rPr>
          <w:rFonts w:ascii="Arial" w:hAnsi="Arial" w:cs="Arial"/>
          <w:sz w:val="24"/>
          <w:szCs w:val="24"/>
          <w:lang w:val="mn-MN"/>
        </w:rPr>
      </w:pPr>
      <w:r w:rsidRPr="0017119A">
        <w:rPr>
          <w:rFonts w:ascii="Arial" w:hAnsi="Arial" w:cs="Arial"/>
          <w:sz w:val="24"/>
          <w:szCs w:val="24"/>
          <w:lang w:val="mn-MN"/>
        </w:rPr>
        <w:tab/>
        <w:t>“23</w:t>
      </w:r>
      <w:r w:rsidR="009F41C3" w:rsidRPr="0017119A">
        <w:rPr>
          <w:rFonts w:ascii="Arial" w:hAnsi="Arial" w:cs="Arial"/>
          <w:sz w:val="24"/>
          <w:szCs w:val="24"/>
          <w:lang w:val="mn-MN"/>
        </w:rPr>
        <w:t>.6.3. Шүүгчийн мэргэ</w:t>
      </w:r>
      <w:r w:rsidR="003A7BC7" w:rsidRPr="0017119A">
        <w:rPr>
          <w:rFonts w:ascii="Arial" w:hAnsi="Arial" w:cs="Arial"/>
          <w:sz w:val="24"/>
          <w:szCs w:val="24"/>
          <w:lang w:val="mn-MN"/>
        </w:rPr>
        <w:t>ш</w:t>
      </w:r>
      <w:r w:rsidR="009F41C3" w:rsidRPr="0017119A">
        <w:rPr>
          <w:rFonts w:ascii="Arial" w:hAnsi="Arial" w:cs="Arial"/>
          <w:sz w:val="24"/>
          <w:szCs w:val="24"/>
          <w:lang w:val="mn-MN"/>
        </w:rPr>
        <w:t xml:space="preserve">лийн ур чадварын үнэлгээ хийх ажлыг Ерөнхий зөвлөлийн удирдамжийн дагуу зохион байгуулж, үнэлгээ дүгнэлт гаргах.” </w:t>
      </w:r>
    </w:p>
    <w:p w14:paraId="0D448495" w14:textId="18856030" w:rsidR="009F41C3" w:rsidRPr="0017119A" w:rsidRDefault="009F41C3" w:rsidP="00BF5B6C">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2 дугаар зүйл</w:t>
      </w:r>
      <w:r w:rsidRPr="0017119A">
        <w:rPr>
          <w:rFonts w:ascii="Arial" w:hAnsi="Arial" w:cs="Arial"/>
          <w:sz w:val="24"/>
          <w:szCs w:val="24"/>
          <w:lang w:val="mn-MN"/>
        </w:rPr>
        <w:t>. Шүүхийн захиргааны тухай хуулийн 32 дугаар зүйлийн 32.2, 32.3, 32.4, 32.6, 32.9</w:t>
      </w:r>
      <w:r w:rsidR="00A16112" w:rsidRPr="0017119A">
        <w:rPr>
          <w:rFonts w:ascii="Arial" w:hAnsi="Arial" w:cs="Arial"/>
          <w:sz w:val="24"/>
          <w:szCs w:val="24"/>
          <w:lang w:val="mn-MN"/>
        </w:rPr>
        <w:t>, 32.10</w:t>
      </w:r>
      <w:r w:rsidRPr="0017119A">
        <w:rPr>
          <w:rFonts w:ascii="Arial" w:hAnsi="Arial" w:cs="Arial"/>
          <w:sz w:val="24"/>
          <w:szCs w:val="24"/>
          <w:lang w:val="mn-MN"/>
        </w:rPr>
        <w:t xml:space="preserve"> д</w:t>
      </w:r>
      <w:r w:rsidR="00A16112" w:rsidRPr="0017119A">
        <w:rPr>
          <w:rFonts w:ascii="Arial" w:hAnsi="Arial" w:cs="Arial"/>
          <w:sz w:val="24"/>
          <w:szCs w:val="24"/>
          <w:lang w:val="mn-MN"/>
        </w:rPr>
        <w:t>ахь</w:t>
      </w:r>
      <w:r w:rsidRPr="0017119A">
        <w:rPr>
          <w:rFonts w:ascii="Arial" w:hAnsi="Arial" w:cs="Arial"/>
          <w:sz w:val="24"/>
          <w:szCs w:val="24"/>
          <w:lang w:val="mn-MN"/>
        </w:rPr>
        <w:t xml:space="preserve"> хэсгийг доор дурдсанаар өөрчлөн найруулсугай:</w:t>
      </w:r>
    </w:p>
    <w:p w14:paraId="189EFC0F" w14:textId="77777777" w:rsidR="009F41C3" w:rsidRPr="0017119A" w:rsidRDefault="009F41C3" w:rsidP="009F41C3">
      <w:pPr>
        <w:spacing w:after="0" w:line="240" w:lineRule="auto"/>
        <w:ind w:firstLine="720"/>
        <w:jc w:val="both"/>
        <w:rPr>
          <w:rFonts w:ascii="Arial" w:hAnsi="Arial" w:cs="Arial"/>
          <w:sz w:val="24"/>
          <w:szCs w:val="24"/>
          <w:lang w:val="mn-MN"/>
        </w:rPr>
      </w:pPr>
    </w:p>
    <w:p w14:paraId="263885B5" w14:textId="77777777" w:rsidR="009F41C3" w:rsidRPr="0017119A" w:rsidRDefault="009F41C3" w:rsidP="009F41C3">
      <w:pPr>
        <w:spacing w:line="240" w:lineRule="auto"/>
        <w:jc w:val="both"/>
        <w:rPr>
          <w:rFonts w:ascii="Arial" w:hAnsi="Arial" w:cs="Arial"/>
          <w:sz w:val="24"/>
          <w:szCs w:val="24"/>
          <w:lang w:val="mn-MN"/>
        </w:rPr>
      </w:pPr>
      <w:r w:rsidRPr="0017119A">
        <w:rPr>
          <w:rFonts w:ascii="Arial" w:hAnsi="Arial" w:cs="Arial"/>
          <w:sz w:val="24"/>
          <w:szCs w:val="24"/>
          <w:lang w:val="mn-MN"/>
        </w:rPr>
        <w:tab/>
        <w:t xml:space="preserve">“32.2.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 есөн гишүүнээс бүрдэнэ. </w:t>
      </w:r>
      <w:r w:rsidR="000A5B2F" w:rsidRPr="0017119A">
        <w:rPr>
          <w:rFonts w:ascii="Arial" w:hAnsi="Arial" w:cs="Arial"/>
          <w:sz w:val="24"/>
          <w:szCs w:val="24"/>
          <w:lang w:val="mn-MN"/>
        </w:rPr>
        <w:t xml:space="preserve">Энэ хуулийн 32.3-т заасан бүрэлдэхүүний шүүх, </w:t>
      </w:r>
      <w:r w:rsidR="00A16112" w:rsidRPr="0017119A">
        <w:rPr>
          <w:rFonts w:ascii="Arial" w:hAnsi="Arial" w:cs="Arial"/>
          <w:sz w:val="24"/>
          <w:szCs w:val="24"/>
          <w:lang w:val="mn-MN"/>
        </w:rPr>
        <w:t>Улсын Их Хурлын Хууль зүйн байнгын хороо</w:t>
      </w:r>
      <w:r w:rsidR="000A5B2F" w:rsidRPr="0017119A">
        <w:rPr>
          <w:rFonts w:ascii="Arial" w:hAnsi="Arial" w:cs="Arial"/>
          <w:sz w:val="24"/>
          <w:szCs w:val="24"/>
          <w:lang w:val="mn-MN"/>
        </w:rPr>
        <w:t xml:space="preserve">, Монголын </w:t>
      </w:r>
      <w:r w:rsidR="00A16112" w:rsidRPr="0017119A">
        <w:rPr>
          <w:rFonts w:ascii="Arial" w:hAnsi="Arial" w:cs="Arial"/>
          <w:sz w:val="24"/>
          <w:szCs w:val="24"/>
          <w:lang w:val="mn-MN"/>
        </w:rPr>
        <w:t>х</w:t>
      </w:r>
      <w:r w:rsidR="000A5B2F" w:rsidRPr="0017119A">
        <w:rPr>
          <w:rFonts w:ascii="Arial" w:hAnsi="Arial" w:cs="Arial"/>
          <w:sz w:val="24"/>
          <w:szCs w:val="24"/>
          <w:lang w:val="mn-MN"/>
        </w:rPr>
        <w:t xml:space="preserve">уульчдын холбооноос тус бүр нэг гишүүн, </w:t>
      </w:r>
      <w:r w:rsidR="00DC4E6F" w:rsidRPr="0017119A">
        <w:rPr>
          <w:rFonts w:ascii="Arial" w:hAnsi="Arial" w:cs="Arial"/>
          <w:sz w:val="24"/>
          <w:szCs w:val="24"/>
          <w:lang w:val="mn-MN"/>
        </w:rPr>
        <w:t>Сахилгын х</w:t>
      </w:r>
      <w:r w:rsidR="000A5B2F" w:rsidRPr="0017119A">
        <w:rPr>
          <w:rFonts w:ascii="Arial" w:hAnsi="Arial" w:cs="Arial"/>
          <w:sz w:val="24"/>
          <w:szCs w:val="24"/>
          <w:lang w:val="mn-MN"/>
        </w:rPr>
        <w:t xml:space="preserve">орооны дарга нь орон тооны, бусад </w:t>
      </w:r>
      <w:r w:rsidR="00A16112" w:rsidRPr="0017119A">
        <w:rPr>
          <w:rFonts w:ascii="Arial" w:hAnsi="Arial" w:cs="Arial"/>
          <w:sz w:val="24"/>
          <w:szCs w:val="24"/>
          <w:lang w:val="mn-MN"/>
        </w:rPr>
        <w:t xml:space="preserve">гишүүд нь </w:t>
      </w:r>
      <w:r w:rsidR="000A5B2F" w:rsidRPr="0017119A">
        <w:rPr>
          <w:rFonts w:ascii="Arial" w:hAnsi="Arial" w:cs="Arial"/>
          <w:sz w:val="24"/>
          <w:szCs w:val="24"/>
          <w:lang w:val="mn-MN"/>
        </w:rPr>
        <w:t xml:space="preserve">орон тооны бус байна. </w:t>
      </w:r>
    </w:p>
    <w:p w14:paraId="616E4010" w14:textId="77777777" w:rsidR="009F41C3" w:rsidRPr="0017119A" w:rsidRDefault="009F41C3" w:rsidP="00A16112">
      <w:pPr>
        <w:spacing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32.3.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хорооны гишүүнд анхан, давж заалдах, хяналтын шатны шүүхийн шүүгчдийн зөвлөгөөнөөс </w:t>
      </w:r>
      <w:r w:rsidR="00385A40" w:rsidRPr="0017119A">
        <w:rPr>
          <w:rFonts w:ascii="Arial" w:hAnsi="Arial" w:cs="Arial"/>
          <w:sz w:val="24"/>
          <w:szCs w:val="24"/>
          <w:lang w:val="mn-MN"/>
        </w:rPr>
        <w:t>шүүн таслах ажиллагааны туршлагатай хуульч тус бүр нэг, Монголын хуульчдын холбооноос гурван хуульч,  Улсын Их Хурлын Хууль зүйн байнгын хорооноос</w:t>
      </w:r>
      <w:r w:rsidRPr="0017119A">
        <w:rPr>
          <w:rFonts w:ascii="Arial" w:hAnsi="Arial" w:cs="Arial"/>
          <w:sz w:val="24"/>
          <w:szCs w:val="24"/>
          <w:lang w:val="mn-MN"/>
        </w:rPr>
        <w:t xml:space="preserve"> гурван</w:t>
      </w:r>
      <w:r w:rsidR="00385A40" w:rsidRPr="0017119A">
        <w:rPr>
          <w:rFonts w:ascii="Arial" w:hAnsi="Arial" w:cs="Arial"/>
          <w:sz w:val="24"/>
          <w:szCs w:val="24"/>
          <w:lang w:val="mn-MN"/>
        </w:rPr>
        <w:t xml:space="preserve"> </w:t>
      </w:r>
      <w:r w:rsidRPr="0017119A">
        <w:rPr>
          <w:rFonts w:ascii="Arial" w:hAnsi="Arial" w:cs="Arial"/>
          <w:sz w:val="24"/>
          <w:szCs w:val="24"/>
          <w:lang w:val="mn-MN"/>
        </w:rPr>
        <w:t>эрдэмтнийг</w:t>
      </w:r>
      <w:r w:rsidR="00385A40" w:rsidRPr="0017119A">
        <w:rPr>
          <w:rFonts w:ascii="Arial" w:hAnsi="Arial" w:cs="Arial"/>
          <w:sz w:val="24"/>
          <w:szCs w:val="24"/>
          <w:lang w:val="mn-MN"/>
        </w:rPr>
        <w:t xml:space="preserve"> тус тус</w:t>
      </w:r>
      <w:r w:rsidRPr="0017119A">
        <w:rPr>
          <w:rFonts w:ascii="Arial" w:hAnsi="Arial" w:cs="Arial"/>
          <w:sz w:val="24"/>
          <w:szCs w:val="24"/>
          <w:lang w:val="mn-MN"/>
        </w:rPr>
        <w:t xml:space="preserve"> нэр дэвшүүлнэ. </w:t>
      </w:r>
      <w:r w:rsidR="00385A40" w:rsidRPr="0017119A">
        <w:rPr>
          <w:rFonts w:ascii="Arial" w:hAnsi="Arial" w:cs="Arial"/>
          <w:sz w:val="24"/>
          <w:szCs w:val="24"/>
          <w:lang w:val="mn-MN"/>
        </w:rPr>
        <w:t xml:space="preserve">Сахилгын </w:t>
      </w:r>
      <w:r w:rsidR="00385A40" w:rsidRPr="0017119A">
        <w:rPr>
          <w:rFonts w:ascii="Arial" w:hAnsi="Arial" w:cs="Arial"/>
          <w:sz w:val="24"/>
          <w:szCs w:val="24"/>
          <w:lang w:val="mn-MN"/>
        </w:rPr>
        <w:lastRenderedPageBreak/>
        <w:t>хороон</w:t>
      </w:r>
      <w:r w:rsidR="002F7BC9" w:rsidRPr="0017119A">
        <w:rPr>
          <w:rFonts w:ascii="Arial" w:hAnsi="Arial" w:cs="Arial"/>
          <w:sz w:val="24"/>
          <w:szCs w:val="24"/>
          <w:lang w:val="mn-MN"/>
        </w:rPr>
        <w:t>ы гишүүнд</w:t>
      </w:r>
      <w:r w:rsidR="00385A40" w:rsidRPr="0017119A">
        <w:rPr>
          <w:rFonts w:ascii="Arial" w:hAnsi="Arial" w:cs="Arial"/>
          <w:sz w:val="24"/>
          <w:szCs w:val="24"/>
          <w:lang w:val="mn-MN"/>
        </w:rPr>
        <w:t xml:space="preserve"> нэр дэвш</w:t>
      </w:r>
      <w:r w:rsidR="002F7BC9" w:rsidRPr="0017119A">
        <w:rPr>
          <w:rFonts w:ascii="Arial" w:hAnsi="Arial" w:cs="Arial"/>
          <w:sz w:val="24"/>
          <w:szCs w:val="24"/>
          <w:lang w:val="mn-MN"/>
        </w:rPr>
        <w:t>сэн</w:t>
      </w:r>
      <w:r w:rsidR="00385A40" w:rsidRPr="0017119A">
        <w:rPr>
          <w:rFonts w:ascii="Arial" w:hAnsi="Arial" w:cs="Arial"/>
          <w:sz w:val="24"/>
          <w:szCs w:val="24"/>
          <w:lang w:val="mn-MN"/>
        </w:rPr>
        <w:t xml:space="preserve"> хуульч нь хуульчийн мэргэжлийн үйл ажиллагааг 10-аас доошгүй жил эрхэлсэн байна.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хорооны бүрэлдэхүүнд Ерөнхий зөвлөлийн болон шүүхийн захиргааны байгууллагын ажилтан, өмгөөлөгч, прокурор орохыг хориглоно.</w:t>
      </w:r>
    </w:p>
    <w:p w14:paraId="5D9C9D0F" w14:textId="08B5B801"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32.4.</w:t>
      </w:r>
      <w:r w:rsidR="00954910" w:rsidRPr="0017119A">
        <w:rPr>
          <w:rFonts w:ascii="Arial" w:hAnsi="Arial" w:cs="Arial"/>
          <w:sz w:val="24"/>
          <w:szCs w:val="24"/>
          <w:shd w:val="clear" w:color="auto" w:fill="FFFFFF"/>
        </w:rPr>
        <w:t xml:space="preserve"> </w:t>
      </w:r>
      <w:r w:rsidR="00954910" w:rsidRPr="0017119A">
        <w:rPr>
          <w:rFonts w:ascii="Arial" w:hAnsi="Arial" w:cs="Arial"/>
          <w:sz w:val="24"/>
          <w:szCs w:val="24"/>
          <w:shd w:val="clear" w:color="auto" w:fill="FFFFFF"/>
          <w:lang w:val="mn-MN"/>
        </w:rPr>
        <w:t>Сахилгын</w:t>
      </w:r>
      <w:r w:rsidR="00954910" w:rsidRPr="0017119A">
        <w:rPr>
          <w:rFonts w:ascii="Arial" w:hAnsi="Arial" w:cs="Arial"/>
          <w:sz w:val="24"/>
          <w:szCs w:val="24"/>
          <w:shd w:val="clear" w:color="auto" w:fill="FFFFFF"/>
        </w:rPr>
        <w:t xml:space="preserve"> </w:t>
      </w:r>
      <w:proofErr w:type="spellStart"/>
      <w:r w:rsidR="00954910" w:rsidRPr="0017119A">
        <w:rPr>
          <w:rFonts w:ascii="Arial" w:hAnsi="Arial" w:cs="Arial"/>
          <w:sz w:val="24"/>
          <w:szCs w:val="24"/>
          <w:shd w:val="clear" w:color="auto" w:fill="FFFFFF"/>
        </w:rPr>
        <w:t>хорооны</w:t>
      </w:r>
      <w:proofErr w:type="spellEnd"/>
      <w:r w:rsidR="00954910" w:rsidRPr="0017119A">
        <w:rPr>
          <w:rFonts w:ascii="Arial" w:hAnsi="Arial" w:cs="Arial"/>
          <w:sz w:val="24"/>
          <w:szCs w:val="24"/>
          <w:shd w:val="clear" w:color="auto" w:fill="FFFFFF"/>
        </w:rPr>
        <w:t xml:space="preserve"> </w:t>
      </w:r>
      <w:proofErr w:type="spellStart"/>
      <w:r w:rsidR="00954910" w:rsidRPr="0017119A">
        <w:rPr>
          <w:rFonts w:ascii="Arial" w:hAnsi="Arial" w:cs="Arial"/>
          <w:sz w:val="24"/>
          <w:szCs w:val="24"/>
          <w:shd w:val="clear" w:color="auto" w:fill="FFFFFF"/>
        </w:rPr>
        <w:t>дүрэм</w:t>
      </w:r>
      <w:proofErr w:type="spellEnd"/>
      <w:r w:rsidR="00954910" w:rsidRPr="0017119A">
        <w:rPr>
          <w:rFonts w:ascii="Arial" w:hAnsi="Arial" w:cs="Arial"/>
          <w:sz w:val="24"/>
          <w:szCs w:val="24"/>
          <w:shd w:val="clear" w:color="auto" w:fill="FFFFFF"/>
          <w:lang w:val="mn-MN"/>
        </w:rPr>
        <w:t>, гишүүний ёс зүйн дүрэм</w:t>
      </w:r>
      <w:r w:rsidR="00954910" w:rsidRPr="0017119A">
        <w:rPr>
          <w:rFonts w:ascii="Arial" w:hAnsi="Arial" w:cs="Arial"/>
          <w:sz w:val="24"/>
          <w:szCs w:val="24"/>
          <w:shd w:val="clear" w:color="auto" w:fill="FFFFFF"/>
        </w:rPr>
        <w:t xml:space="preserve">, </w:t>
      </w:r>
      <w:proofErr w:type="spellStart"/>
      <w:r w:rsidR="00954910" w:rsidRPr="0017119A">
        <w:rPr>
          <w:rFonts w:ascii="Arial" w:hAnsi="Arial" w:cs="Arial"/>
          <w:sz w:val="24"/>
          <w:szCs w:val="24"/>
          <w:shd w:val="clear" w:color="auto" w:fill="FFFFFF"/>
        </w:rPr>
        <w:t>бүрэлдэхүүнийг</w:t>
      </w:r>
      <w:proofErr w:type="spellEnd"/>
      <w:r w:rsidR="00954910" w:rsidRPr="0017119A">
        <w:rPr>
          <w:rFonts w:ascii="Arial" w:hAnsi="Arial" w:cs="Arial"/>
          <w:sz w:val="24"/>
          <w:szCs w:val="24"/>
          <w:shd w:val="clear" w:color="auto" w:fill="FFFFFF"/>
        </w:rPr>
        <w:t xml:space="preserve"> </w:t>
      </w:r>
      <w:proofErr w:type="spellStart"/>
      <w:r w:rsidR="00954910" w:rsidRPr="0017119A">
        <w:rPr>
          <w:rFonts w:ascii="Arial" w:hAnsi="Arial" w:cs="Arial"/>
          <w:sz w:val="24"/>
          <w:szCs w:val="24"/>
          <w:shd w:val="clear" w:color="auto" w:fill="FFFFFF"/>
        </w:rPr>
        <w:t>Ерөнхийлөгч</w:t>
      </w:r>
      <w:proofErr w:type="spellEnd"/>
      <w:r w:rsidR="00954910" w:rsidRPr="0017119A">
        <w:rPr>
          <w:rFonts w:ascii="Arial" w:hAnsi="Arial" w:cs="Arial"/>
          <w:sz w:val="24"/>
          <w:szCs w:val="24"/>
          <w:shd w:val="clear" w:color="auto" w:fill="FFFFFF"/>
        </w:rPr>
        <w:t xml:space="preserve"> </w:t>
      </w:r>
      <w:proofErr w:type="spellStart"/>
      <w:r w:rsidR="00954910" w:rsidRPr="0017119A">
        <w:rPr>
          <w:rFonts w:ascii="Arial" w:hAnsi="Arial" w:cs="Arial"/>
          <w:sz w:val="24"/>
          <w:szCs w:val="24"/>
          <w:shd w:val="clear" w:color="auto" w:fill="FFFFFF"/>
        </w:rPr>
        <w:t>батална</w:t>
      </w:r>
      <w:proofErr w:type="spellEnd"/>
      <w:r w:rsidR="00954910" w:rsidRPr="0017119A">
        <w:rPr>
          <w:rFonts w:ascii="Arial" w:hAnsi="Arial" w:cs="Arial"/>
          <w:sz w:val="24"/>
          <w:szCs w:val="24"/>
          <w:shd w:val="clear" w:color="auto" w:fill="FFFFFF"/>
        </w:rPr>
        <w:t>.</w:t>
      </w:r>
      <w:r w:rsidRPr="0017119A">
        <w:rPr>
          <w:rFonts w:ascii="Arial" w:hAnsi="Arial" w:cs="Arial"/>
          <w:sz w:val="24"/>
          <w:szCs w:val="24"/>
          <w:lang w:val="mn-MN"/>
        </w:rPr>
        <w:t xml:space="preserve"> </w:t>
      </w:r>
    </w:p>
    <w:p w14:paraId="5C42388A"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32.6.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хорооны даргыг гишүүдийн олонхын санал болгосноор Ерөнхийлөгч томилно. </w:t>
      </w:r>
    </w:p>
    <w:p w14:paraId="737FFC24" w14:textId="77777777" w:rsidR="009F41C3" w:rsidRPr="0017119A" w:rsidRDefault="009F41C3" w:rsidP="009F41C3">
      <w:pPr>
        <w:spacing w:line="240" w:lineRule="auto"/>
        <w:ind w:firstLine="720"/>
        <w:jc w:val="both"/>
        <w:rPr>
          <w:rFonts w:ascii="Arial" w:hAnsi="Arial" w:cs="Arial"/>
          <w:sz w:val="24"/>
          <w:szCs w:val="24"/>
          <w:lang w:val="mn-MN"/>
        </w:rPr>
      </w:pPr>
      <w:r w:rsidRPr="0017119A">
        <w:rPr>
          <w:rFonts w:ascii="Arial" w:hAnsi="Arial" w:cs="Arial"/>
          <w:sz w:val="24"/>
          <w:szCs w:val="24"/>
          <w:lang w:val="mn-MN"/>
        </w:rPr>
        <w:t xml:space="preserve">32.9. </w:t>
      </w:r>
      <w:r w:rsidR="0012346A" w:rsidRPr="0017119A">
        <w:rPr>
          <w:rFonts w:ascii="Arial" w:hAnsi="Arial" w:cs="Arial"/>
          <w:sz w:val="24"/>
          <w:szCs w:val="24"/>
          <w:lang w:val="mn-MN"/>
        </w:rPr>
        <w:t>Сахилгын</w:t>
      </w:r>
      <w:r w:rsidRPr="0017119A">
        <w:rPr>
          <w:rFonts w:ascii="Arial" w:hAnsi="Arial" w:cs="Arial"/>
          <w:sz w:val="24"/>
          <w:szCs w:val="24"/>
          <w:lang w:val="mn-MN"/>
        </w:rPr>
        <w:t xml:space="preserve"> хорооны дарга, гишүүнээс бүрэн эрхээ хэрэгжүүлэх нөхцөлийг хангах Ажлын албатай байх бөгөөд Ажлын албаны бүтэц, бүрэлдэхүүн, төсвийг тус хорооны саналыг үндэслэн Ерөнхий зөвлөл батална. Ажлын албаны ажиллах журмыг </w:t>
      </w:r>
      <w:r w:rsidR="00D473C6" w:rsidRPr="0017119A">
        <w:rPr>
          <w:rFonts w:ascii="Arial" w:hAnsi="Arial" w:cs="Arial"/>
          <w:sz w:val="24"/>
          <w:szCs w:val="24"/>
          <w:lang w:val="mn-MN"/>
        </w:rPr>
        <w:t>Сахилгын</w:t>
      </w:r>
      <w:r w:rsidRPr="0017119A">
        <w:rPr>
          <w:rFonts w:ascii="Arial" w:hAnsi="Arial" w:cs="Arial"/>
          <w:sz w:val="24"/>
          <w:szCs w:val="24"/>
          <w:lang w:val="mn-MN"/>
        </w:rPr>
        <w:t xml:space="preserve"> хорооны дүрмээр тогтооно.  </w:t>
      </w:r>
    </w:p>
    <w:p w14:paraId="5CC8C36A" w14:textId="7FA0E75D" w:rsidR="0012346A" w:rsidRPr="0017119A" w:rsidRDefault="009F41C3" w:rsidP="009F41C3">
      <w:pPr>
        <w:spacing w:after="0" w:line="240" w:lineRule="auto"/>
        <w:jc w:val="both"/>
        <w:rPr>
          <w:rFonts w:ascii="Arial" w:hAnsi="Arial" w:cs="Arial"/>
          <w:sz w:val="24"/>
          <w:szCs w:val="24"/>
          <w:lang w:val="mn-MN"/>
        </w:rPr>
      </w:pPr>
      <w:r w:rsidRPr="0017119A">
        <w:rPr>
          <w:rFonts w:ascii="Arial" w:hAnsi="Arial" w:cs="Arial"/>
          <w:b/>
          <w:sz w:val="24"/>
          <w:szCs w:val="24"/>
          <w:lang w:val="mn-MN"/>
        </w:rPr>
        <w:tab/>
      </w:r>
      <w:r w:rsidR="00954910" w:rsidRPr="0017119A">
        <w:rPr>
          <w:rFonts w:ascii="Arial" w:hAnsi="Arial" w:cs="Arial"/>
          <w:b/>
          <w:sz w:val="24"/>
          <w:szCs w:val="24"/>
          <w:lang w:val="mn-MN"/>
        </w:rPr>
        <w:t>3 дугаар</w:t>
      </w:r>
      <w:r w:rsidRPr="0017119A">
        <w:rPr>
          <w:rFonts w:ascii="Arial" w:hAnsi="Arial" w:cs="Arial"/>
          <w:b/>
          <w:sz w:val="24"/>
          <w:szCs w:val="24"/>
          <w:lang w:val="mn-MN"/>
        </w:rPr>
        <w:t xml:space="preserve"> зүйл.</w:t>
      </w:r>
      <w:r w:rsidRPr="0017119A">
        <w:rPr>
          <w:rFonts w:ascii="Arial" w:hAnsi="Arial" w:cs="Arial"/>
          <w:sz w:val="24"/>
          <w:szCs w:val="24"/>
          <w:lang w:val="mn-MN"/>
        </w:rPr>
        <w:t xml:space="preserve"> </w:t>
      </w:r>
      <w:r w:rsidR="0012346A" w:rsidRPr="0017119A">
        <w:rPr>
          <w:rFonts w:ascii="Arial" w:hAnsi="Arial" w:cs="Arial"/>
          <w:sz w:val="24"/>
          <w:szCs w:val="24"/>
          <w:lang w:val="mn-MN"/>
        </w:rPr>
        <w:t xml:space="preserve">Шүүхийн захиргааны тухай хуулийн </w:t>
      </w:r>
      <w:r w:rsidR="00E21018" w:rsidRPr="0017119A">
        <w:rPr>
          <w:rFonts w:ascii="Arial" w:hAnsi="Arial" w:cs="Arial"/>
          <w:sz w:val="24"/>
          <w:szCs w:val="24"/>
          <w:lang w:val="mn-MN"/>
        </w:rPr>
        <w:t>7 дугаар зүйлийн 7.1 дэх хэсгийн 7.1.4, 7.1.9 дэх заалт</w:t>
      </w:r>
      <w:r w:rsidR="00954910" w:rsidRPr="0017119A">
        <w:rPr>
          <w:rFonts w:ascii="Arial" w:hAnsi="Arial" w:cs="Arial"/>
          <w:sz w:val="24"/>
          <w:szCs w:val="24"/>
          <w:lang w:val="mn-MN"/>
        </w:rPr>
        <w:t>ын “Ёс зүйн” гэснийг “Сахилгын”, 32 дугаар зүйлийн “ёс зүйн</w:t>
      </w:r>
      <w:r w:rsidR="0012346A" w:rsidRPr="0017119A">
        <w:rPr>
          <w:rFonts w:ascii="Arial" w:hAnsi="Arial" w:cs="Arial"/>
          <w:sz w:val="24"/>
          <w:szCs w:val="24"/>
          <w:lang w:val="mn-MN"/>
        </w:rPr>
        <w:t>” гэснийг “сах</w:t>
      </w:r>
      <w:r w:rsidR="00954910" w:rsidRPr="0017119A">
        <w:rPr>
          <w:rFonts w:ascii="Arial" w:hAnsi="Arial" w:cs="Arial"/>
          <w:sz w:val="24"/>
          <w:szCs w:val="24"/>
          <w:lang w:val="mn-MN"/>
        </w:rPr>
        <w:t>илгын” гэж, 32.1 дэх хэсгийн “Ёс зүйн</w:t>
      </w:r>
      <w:r w:rsidR="0012346A" w:rsidRPr="0017119A">
        <w:rPr>
          <w:rFonts w:ascii="Arial" w:hAnsi="Arial" w:cs="Arial"/>
          <w:sz w:val="24"/>
          <w:szCs w:val="24"/>
          <w:lang w:val="mn-MN"/>
        </w:rPr>
        <w:t>” гэснийг “сахилг</w:t>
      </w:r>
      <w:r w:rsidR="00954910" w:rsidRPr="0017119A">
        <w:rPr>
          <w:rFonts w:ascii="Arial" w:hAnsi="Arial" w:cs="Arial"/>
          <w:sz w:val="24"/>
          <w:szCs w:val="24"/>
          <w:lang w:val="mn-MN"/>
        </w:rPr>
        <w:t>ын” гэж, “цаашид “Ёс зүйн хороо</w:t>
      </w:r>
      <w:r w:rsidR="0012346A" w:rsidRPr="0017119A">
        <w:rPr>
          <w:rFonts w:ascii="Arial" w:hAnsi="Arial" w:cs="Arial"/>
          <w:sz w:val="24"/>
          <w:szCs w:val="24"/>
          <w:lang w:val="mn-MN"/>
        </w:rPr>
        <w:t>”</w:t>
      </w:r>
      <w:r w:rsidR="00954910" w:rsidRPr="0017119A">
        <w:rPr>
          <w:rFonts w:ascii="Arial" w:hAnsi="Arial" w:cs="Arial"/>
          <w:sz w:val="24"/>
          <w:szCs w:val="24"/>
          <w:lang w:val="mn-MN"/>
        </w:rPr>
        <w:t>”</w:t>
      </w:r>
      <w:r w:rsidR="0012346A" w:rsidRPr="0017119A">
        <w:rPr>
          <w:rFonts w:ascii="Arial" w:hAnsi="Arial" w:cs="Arial"/>
          <w:sz w:val="24"/>
          <w:szCs w:val="24"/>
          <w:lang w:val="mn-MN"/>
        </w:rPr>
        <w:t xml:space="preserve"> гэснийг </w:t>
      </w:r>
      <w:r w:rsidR="00954910" w:rsidRPr="0017119A">
        <w:rPr>
          <w:rFonts w:ascii="Arial" w:hAnsi="Arial" w:cs="Arial"/>
          <w:sz w:val="24"/>
          <w:szCs w:val="24"/>
          <w:lang w:val="mn-MN"/>
        </w:rPr>
        <w:t>“цаашид “Сахилгын хороо</w:t>
      </w:r>
      <w:r w:rsidR="0012346A" w:rsidRPr="0017119A">
        <w:rPr>
          <w:rFonts w:ascii="Arial" w:hAnsi="Arial" w:cs="Arial"/>
          <w:sz w:val="24"/>
          <w:szCs w:val="24"/>
          <w:lang w:val="mn-MN"/>
        </w:rPr>
        <w:t>”</w:t>
      </w:r>
      <w:r w:rsidR="00954910" w:rsidRPr="0017119A">
        <w:rPr>
          <w:rFonts w:ascii="Arial" w:hAnsi="Arial" w:cs="Arial"/>
          <w:sz w:val="24"/>
          <w:szCs w:val="24"/>
          <w:lang w:val="mn-MN"/>
        </w:rPr>
        <w:t>”</w:t>
      </w:r>
      <w:r w:rsidR="0012346A" w:rsidRPr="0017119A">
        <w:rPr>
          <w:rFonts w:ascii="Arial" w:hAnsi="Arial" w:cs="Arial"/>
          <w:sz w:val="24"/>
          <w:szCs w:val="24"/>
          <w:lang w:val="mn-MN"/>
        </w:rPr>
        <w:t xml:space="preserve"> гэж, 32.5, 32.7</w:t>
      </w:r>
      <w:r w:rsidR="00A40C31" w:rsidRPr="0017119A">
        <w:rPr>
          <w:rFonts w:ascii="Arial" w:hAnsi="Arial" w:cs="Arial"/>
          <w:sz w:val="24"/>
          <w:szCs w:val="24"/>
          <w:lang w:val="mn-MN"/>
        </w:rPr>
        <w:t>, 32.8, 32.9, 33.1, 33.2 дахь хэсэг, 33 дахь хэсгийн 33.1.1, 33.2.4 дэх заалт, 33 дугаар зүйлийн</w:t>
      </w:r>
      <w:r w:rsidR="0012346A" w:rsidRPr="0017119A">
        <w:rPr>
          <w:rFonts w:ascii="Arial" w:hAnsi="Arial" w:cs="Arial"/>
          <w:sz w:val="24"/>
          <w:szCs w:val="24"/>
          <w:lang w:val="mn-MN"/>
        </w:rPr>
        <w:t xml:space="preserve"> “Ёс зүйн” гэснийг “Сахилгын” гэж тус тус өөрчилсүгэй. </w:t>
      </w:r>
    </w:p>
    <w:p w14:paraId="1CFDAF73" w14:textId="77777777" w:rsidR="0012346A" w:rsidRPr="0017119A" w:rsidRDefault="0012346A" w:rsidP="009F41C3">
      <w:pPr>
        <w:spacing w:after="0" w:line="240" w:lineRule="auto"/>
        <w:jc w:val="both"/>
        <w:rPr>
          <w:rFonts w:ascii="Arial" w:hAnsi="Arial" w:cs="Arial"/>
          <w:sz w:val="24"/>
          <w:szCs w:val="24"/>
          <w:lang w:val="mn-MN"/>
        </w:rPr>
      </w:pPr>
    </w:p>
    <w:p w14:paraId="4B407E82" w14:textId="54FF8E04" w:rsidR="009F41C3" w:rsidRPr="0017119A" w:rsidRDefault="00954910" w:rsidP="0012346A">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4 дүгээр</w:t>
      </w:r>
      <w:r w:rsidR="0012346A" w:rsidRPr="0017119A">
        <w:rPr>
          <w:rFonts w:ascii="Arial" w:hAnsi="Arial" w:cs="Arial"/>
          <w:b/>
          <w:sz w:val="24"/>
          <w:szCs w:val="24"/>
          <w:lang w:val="mn-MN"/>
        </w:rPr>
        <w:t xml:space="preserve"> зүйл</w:t>
      </w:r>
      <w:r w:rsidR="0012346A" w:rsidRPr="0017119A">
        <w:rPr>
          <w:rFonts w:ascii="Arial" w:hAnsi="Arial" w:cs="Arial"/>
          <w:sz w:val="24"/>
          <w:szCs w:val="24"/>
          <w:lang w:val="mn-MN"/>
        </w:rPr>
        <w:t xml:space="preserve">. </w:t>
      </w:r>
      <w:r w:rsidR="009F41C3" w:rsidRPr="0017119A">
        <w:rPr>
          <w:rFonts w:ascii="Arial" w:hAnsi="Arial" w:cs="Arial"/>
          <w:sz w:val="24"/>
          <w:szCs w:val="24"/>
          <w:lang w:val="mn-MN"/>
        </w:rPr>
        <w:t xml:space="preserve">Энэ хуулийг Шүүгчийн эрх зүйн байдлын тухай хуульд нэмэлт, өөрчлөлт оруулах тухай хууль хүчин төгөлдөр болсон өдрөөс эхлэн дагаж мөрдөнө. </w:t>
      </w:r>
    </w:p>
    <w:p w14:paraId="04420FC1" w14:textId="77777777" w:rsidR="009F41C3" w:rsidRPr="0017119A" w:rsidRDefault="009F41C3" w:rsidP="009F41C3">
      <w:pPr>
        <w:spacing w:after="0" w:line="240" w:lineRule="auto"/>
        <w:jc w:val="center"/>
        <w:rPr>
          <w:rFonts w:ascii="Arial" w:hAnsi="Arial" w:cs="Arial"/>
          <w:sz w:val="24"/>
          <w:szCs w:val="24"/>
          <w:lang w:val="mn-MN"/>
        </w:rPr>
      </w:pPr>
    </w:p>
    <w:p w14:paraId="7563205F" w14:textId="77777777" w:rsidR="00C56308" w:rsidRPr="0017119A" w:rsidRDefault="00C56308" w:rsidP="009F41C3">
      <w:pPr>
        <w:spacing w:after="0" w:line="240" w:lineRule="auto"/>
        <w:jc w:val="center"/>
        <w:rPr>
          <w:rFonts w:ascii="Arial" w:hAnsi="Arial" w:cs="Arial"/>
          <w:sz w:val="24"/>
          <w:szCs w:val="24"/>
          <w:lang w:val="mn-MN"/>
        </w:rPr>
      </w:pPr>
    </w:p>
    <w:p w14:paraId="76DDE4BA" w14:textId="77777777" w:rsidR="00C56308" w:rsidRPr="0017119A" w:rsidRDefault="00C56308" w:rsidP="009F41C3">
      <w:pPr>
        <w:spacing w:after="0" w:line="240" w:lineRule="auto"/>
        <w:jc w:val="center"/>
        <w:rPr>
          <w:rFonts w:ascii="Arial" w:hAnsi="Arial" w:cs="Arial"/>
          <w:sz w:val="24"/>
          <w:szCs w:val="24"/>
          <w:lang w:val="mn-MN"/>
        </w:rPr>
      </w:pPr>
    </w:p>
    <w:p w14:paraId="399CBC77" w14:textId="0D114E9F" w:rsidR="009F41C3" w:rsidRPr="0017119A" w:rsidRDefault="00DF14A8" w:rsidP="009F41C3">
      <w:pPr>
        <w:spacing w:after="0" w:line="240" w:lineRule="auto"/>
        <w:jc w:val="center"/>
        <w:rPr>
          <w:rFonts w:ascii="Arial" w:hAnsi="Arial" w:cs="Arial"/>
          <w:b/>
          <w:sz w:val="24"/>
          <w:szCs w:val="24"/>
          <w:lang w:val="mn-MN"/>
        </w:rPr>
      </w:pPr>
      <w:r w:rsidRPr="0017119A">
        <w:rPr>
          <w:rFonts w:ascii="Arial" w:hAnsi="Arial" w:cs="Arial"/>
          <w:b/>
          <w:sz w:val="24"/>
          <w:szCs w:val="24"/>
          <w:lang w:val="mn-MN"/>
        </w:rPr>
        <w:t>ГАРЫН ҮСЭГ</w:t>
      </w:r>
    </w:p>
    <w:p w14:paraId="4CF6F5AD" w14:textId="77777777" w:rsidR="009F41C3" w:rsidRPr="0017119A" w:rsidRDefault="009F41C3" w:rsidP="009F41C3">
      <w:pPr>
        <w:rPr>
          <w:lang w:val="mn-MN"/>
        </w:rPr>
      </w:pPr>
    </w:p>
    <w:p w14:paraId="393BBC86" w14:textId="77777777" w:rsidR="009F41C3" w:rsidRPr="0017119A" w:rsidRDefault="009F41C3" w:rsidP="009F41C3">
      <w:pPr>
        <w:rPr>
          <w:lang w:val="mn-MN"/>
        </w:rPr>
      </w:pPr>
    </w:p>
    <w:p w14:paraId="43BC2FE1" w14:textId="77777777" w:rsidR="009F41C3" w:rsidRPr="0017119A" w:rsidRDefault="009F41C3" w:rsidP="009F41C3">
      <w:pPr>
        <w:rPr>
          <w:lang w:val="mn-MN"/>
        </w:rPr>
      </w:pPr>
    </w:p>
    <w:p w14:paraId="2585A45B" w14:textId="77777777" w:rsidR="00385548" w:rsidRPr="0017119A" w:rsidRDefault="00385548" w:rsidP="009F41C3">
      <w:pPr>
        <w:rPr>
          <w:lang w:val="mn-MN"/>
        </w:rPr>
      </w:pPr>
    </w:p>
    <w:p w14:paraId="12FEF3D4" w14:textId="77777777" w:rsidR="00D473C6" w:rsidRPr="0017119A" w:rsidRDefault="00D473C6" w:rsidP="009F41C3">
      <w:pPr>
        <w:rPr>
          <w:lang w:val="mn-MN"/>
        </w:rPr>
      </w:pPr>
    </w:p>
    <w:p w14:paraId="59DCCB67" w14:textId="77777777" w:rsidR="002D6348" w:rsidRPr="0017119A" w:rsidRDefault="002D6348" w:rsidP="009F41C3">
      <w:pPr>
        <w:rPr>
          <w:lang w:val="mn-MN"/>
        </w:rPr>
        <w:sectPr w:rsidR="002D6348" w:rsidRPr="0017119A" w:rsidSect="00763841">
          <w:footerReference w:type="default" r:id="rId8"/>
          <w:pgSz w:w="12240" w:h="15840"/>
          <w:pgMar w:top="1134" w:right="851" w:bottom="1134" w:left="1701" w:header="720" w:footer="720" w:gutter="0"/>
          <w:cols w:space="720"/>
          <w:docGrid w:linePitch="360"/>
        </w:sectPr>
      </w:pPr>
    </w:p>
    <w:p w14:paraId="067421E3" w14:textId="77777777" w:rsidR="009F41C3" w:rsidRPr="0017119A" w:rsidRDefault="00C56308" w:rsidP="00D473C6">
      <w:pPr>
        <w:jc w:val="right"/>
        <w:rPr>
          <w:rFonts w:ascii="Arial" w:hAnsi="Arial" w:cs="Arial"/>
          <w:sz w:val="24"/>
          <w:lang w:val="mn-MN"/>
        </w:rPr>
      </w:pPr>
      <w:r w:rsidRPr="0017119A">
        <w:rPr>
          <w:rFonts w:ascii="Arial" w:hAnsi="Arial" w:cs="Arial"/>
          <w:lang w:val="mn-MN"/>
        </w:rPr>
        <w:lastRenderedPageBreak/>
        <w:t xml:space="preserve"> </w:t>
      </w:r>
      <w:r w:rsidR="00D473C6" w:rsidRPr="0017119A">
        <w:rPr>
          <w:rFonts w:ascii="Arial" w:hAnsi="Arial" w:cs="Arial"/>
          <w:sz w:val="24"/>
          <w:lang w:val="mn-MN"/>
        </w:rPr>
        <w:t xml:space="preserve">Төсөл </w:t>
      </w:r>
    </w:p>
    <w:p w14:paraId="3044B16C" w14:textId="77777777" w:rsidR="00D473C6" w:rsidRPr="0017119A" w:rsidRDefault="00D473C6" w:rsidP="009F41C3">
      <w:pPr>
        <w:spacing w:after="0" w:line="240" w:lineRule="auto"/>
        <w:jc w:val="center"/>
        <w:rPr>
          <w:rFonts w:ascii="Arial" w:eastAsia="Times New Roman" w:hAnsi="Arial" w:cs="Arial"/>
          <w:b/>
          <w:sz w:val="24"/>
          <w:szCs w:val="24"/>
          <w:lang w:val="mn-MN"/>
        </w:rPr>
      </w:pPr>
    </w:p>
    <w:p w14:paraId="5657394D" w14:textId="77777777" w:rsidR="009F41C3" w:rsidRPr="0017119A" w:rsidRDefault="009F41C3" w:rsidP="009F41C3">
      <w:pPr>
        <w:spacing w:after="0" w:line="240" w:lineRule="auto"/>
        <w:jc w:val="center"/>
        <w:rPr>
          <w:rFonts w:ascii="Arial" w:eastAsia="Times New Roman" w:hAnsi="Arial" w:cs="Arial"/>
          <w:b/>
          <w:sz w:val="24"/>
          <w:szCs w:val="24"/>
          <w:lang w:val="mn-MN"/>
        </w:rPr>
      </w:pPr>
      <w:r w:rsidRPr="0017119A">
        <w:rPr>
          <w:rFonts w:ascii="Arial" w:eastAsia="Times New Roman" w:hAnsi="Arial" w:cs="Arial"/>
          <w:b/>
          <w:sz w:val="24"/>
          <w:szCs w:val="24"/>
          <w:lang w:val="mn-MN"/>
        </w:rPr>
        <w:t>МОНГОЛ УЛСЫН ХУУЛЬ</w:t>
      </w:r>
    </w:p>
    <w:p w14:paraId="6B3E1A3C" w14:textId="77777777" w:rsidR="009F41C3" w:rsidRPr="0017119A" w:rsidRDefault="009F41C3" w:rsidP="009F41C3">
      <w:pPr>
        <w:spacing w:after="0" w:line="240" w:lineRule="auto"/>
        <w:jc w:val="center"/>
        <w:rPr>
          <w:rFonts w:ascii="Arial" w:eastAsia="Times New Roman" w:hAnsi="Arial" w:cs="Arial"/>
          <w:b/>
          <w:sz w:val="24"/>
          <w:szCs w:val="24"/>
          <w:lang w:val="mn-MN"/>
        </w:rPr>
      </w:pPr>
    </w:p>
    <w:p w14:paraId="488152C7" w14:textId="77777777" w:rsidR="00D473C6" w:rsidRPr="0017119A" w:rsidRDefault="00D473C6" w:rsidP="009F41C3">
      <w:pPr>
        <w:spacing w:after="0" w:line="240" w:lineRule="auto"/>
        <w:jc w:val="center"/>
        <w:rPr>
          <w:rFonts w:ascii="Arial" w:eastAsia="Times New Roman" w:hAnsi="Arial" w:cs="Arial"/>
          <w:b/>
          <w:sz w:val="24"/>
          <w:szCs w:val="24"/>
          <w:lang w:val="mn-MN"/>
        </w:rPr>
      </w:pPr>
    </w:p>
    <w:p w14:paraId="24517430" w14:textId="77777777" w:rsidR="009F41C3" w:rsidRPr="0017119A" w:rsidRDefault="009F41C3" w:rsidP="009F41C3">
      <w:pPr>
        <w:spacing w:after="0" w:line="240" w:lineRule="auto"/>
        <w:rPr>
          <w:rFonts w:ascii="Arial" w:eastAsia="Times New Roman" w:hAnsi="Arial" w:cs="Arial"/>
          <w:sz w:val="24"/>
          <w:szCs w:val="24"/>
          <w:lang w:val="mn-MN"/>
        </w:rPr>
      </w:pPr>
      <w:r w:rsidRPr="0017119A">
        <w:rPr>
          <w:rFonts w:ascii="Arial" w:eastAsia="Times New Roman" w:hAnsi="Arial" w:cs="Arial"/>
          <w:sz w:val="24"/>
          <w:szCs w:val="24"/>
          <w:lang w:val="mn-MN"/>
        </w:rPr>
        <w:t xml:space="preserve">2019 оны ... дугаар сарын ...-ны өдөр </w:t>
      </w:r>
      <w:r w:rsidRPr="0017119A">
        <w:rPr>
          <w:rFonts w:ascii="Arial" w:eastAsia="Times New Roman" w:hAnsi="Arial" w:cs="Arial"/>
          <w:sz w:val="24"/>
          <w:szCs w:val="24"/>
          <w:lang w:val="mn-MN"/>
        </w:rPr>
        <w:tab/>
      </w:r>
      <w:r w:rsidRPr="0017119A">
        <w:rPr>
          <w:rFonts w:ascii="Arial" w:eastAsia="Times New Roman" w:hAnsi="Arial" w:cs="Arial"/>
          <w:sz w:val="24"/>
          <w:szCs w:val="24"/>
          <w:lang w:val="mn-MN"/>
        </w:rPr>
        <w:tab/>
      </w:r>
      <w:r w:rsidRPr="0017119A">
        <w:rPr>
          <w:rFonts w:ascii="Arial" w:eastAsia="Times New Roman" w:hAnsi="Arial" w:cs="Arial"/>
          <w:sz w:val="24"/>
          <w:szCs w:val="24"/>
          <w:lang w:val="mn-MN"/>
        </w:rPr>
        <w:tab/>
      </w:r>
      <w:r w:rsidRPr="0017119A">
        <w:rPr>
          <w:rFonts w:ascii="Arial" w:eastAsia="Times New Roman" w:hAnsi="Arial" w:cs="Arial"/>
          <w:sz w:val="24"/>
          <w:szCs w:val="24"/>
          <w:lang w:val="mn-MN"/>
        </w:rPr>
        <w:tab/>
      </w:r>
      <w:r w:rsidRPr="0017119A">
        <w:rPr>
          <w:rFonts w:ascii="Arial" w:eastAsia="Times New Roman" w:hAnsi="Arial" w:cs="Arial"/>
          <w:sz w:val="24"/>
          <w:szCs w:val="24"/>
          <w:lang w:val="mn-MN"/>
        </w:rPr>
        <w:tab/>
        <w:t xml:space="preserve">   Улаанбаатар хот</w:t>
      </w:r>
    </w:p>
    <w:p w14:paraId="63E30B62" w14:textId="77777777" w:rsidR="00D473C6" w:rsidRPr="0017119A" w:rsidRDefault="00D473C6" w:rsidP="009F41C3">
      <w:pPr>
        <w:spacing w:after="0" w:line="240" w:lineRule="auto"/>
        <w:rPr>
          <w:rFonts w:ascii="Arial" w:eastAsia="Times New Roman" w:hAnsi="Arial" w:cs="Arial"/>
          <w:sz w:val="24"/>
          <w:szCs w:val="24"/>
          <w:lang w:val="mn-MN"/>
        </w:rPr>
      </w:pPr>
    </w:p>
    <w:p w14:paraId="1838A66A" w14:textId="77777777" w:rsidR="009F41C3" w:rsidRPr="0017119A" w:rsidRDefault="009F41C3" w:rsidP="009F41C3">
      <w:pPr>
        <w:spacing w:after="0" w:line="240" w:lineRule="auto"/>
        <w:jc w:val="center"/>
        <w:rPr>
          <w:rFonts w:ascii="Arial" w:eastAsia="Times New Roman" w:hAnsi="Arial" w:cs="Arial"/>
          <w:b/>
          <w:sz w:val="24"/>
          <w:szCs w:val="24"/>
          <w:lang w:val="mn-MN"/>
        </w:rPr>
      </w:pPr>
    </w:p>
    <w:p w14:paraId="5054F4FE" w14:textId="77777777" w:rsidR="009F41C3" w:rsidRPr="0017119A" w:rsidRDefault="009F41C3" w:rsidP="009F41C3">
      <w:pPr>
        <w:spacing w:after="0" w:line="240" w:lineRule="auto"/>
        <w:ind w:right="-30"/>
        <w:jc w:val="center"/>
        <w:rPr>
          <w:rFonts w:ascii="Arial" w:hAnsi="Arial" w:cs="Arial"/>
          <w:b/>
          <w:sz w:val="24"/>
          <w:szCs w:val="24"/>
          <w:lang w:val="mn-MN"/>
        </w:rPr>
      </w:pPr>
      <w:commentRangeStart w:id="32"/>
      <w:r w:rsidRPr="0017119A">
        <w:rPr>
          <w:rFonts w:ascii="Arial" w:hAnsi="Arial" w:cs="Arial"/>
          <w:b/>
          <w:sz w:val="24"/>
          <w:szCs w:val="24"/>
          <w:lang w:val="mn-MN"/>
        </w:rPr>
        <w:t xml:space="preserve">ЗАХИРГААНЫ ХЭРЭГ ШҮҮХЭД ХЯНАН ШИЙДВЭРЛЭХ ТУХАЙ ХУУЛЬД </w:t>
      </w:r>
    </w:p>
    <w:p w14:paraId="66478EDC" w14:textId="77777777" w:rsidR="009F41C3" w:rsidRPr="0017119A" w:rsidRDefault="009F41C3" w:rsidP="009F41C3">
      <w:pPr>
        <w:spacing w:after="0" w:line="240" w:lineRule="auto"/>
        <w:jc w:val="center"/>
        <w:rPr>
          <w:rFonts w:ascii="Arial" w:eastAsia="Times New Roman" w:hAnsi="Arial" w:cs="Arial"/>
          <w:b/>
          <w:sz w:val="24"/>
          <w:szCs w:val="24"/>
          <w:lang w:val="mn-MN"/>
        </w:rPr>
      </w:pPr>
      <w:r w:rsidRPr="0017119A">
        <w:rPr>
          <w:rFonts w:ascii="Arial" w:hAnsi="Arial" w:cs="Arial"/>
          <w:b/>
          <w:sz w:val="24"/>
          <w:szCs w:val="24"/>
          <w:lang w:val="mn-MN"/>
        </w:rPr>
        <w:t>НЭМЭЛТ, ӨӨРЧЛӨЛТ ОРУУЛАХ ТУХАЙ</w:t>
      </w:r>
      <w:commentRangeEnd w:id="32"/>
      <w:r w:rsidR="00E27F28" w:rsidRPr="0017119A">
        <w:rPr>
          <w:rStyle w:val="CommentReference"/>
          <w:lang w:val="mn-MN"/>
        </w:rPr>
        <w:commentReference w:id="32"/>
      </w:r>
    </w:p>
    <w:p w14:paraId="62407EE9" w14:textId="77777777" w:rsidR="009F41C3" w:rsidRPr="0017119A" w:rsidRDefault="009F41C3" w:rsidP="009F41C3">
      <w:pPr>
        <w:spacing w:after="0" w:line="240" w:lineRule="auto"/>
        <w:ind w:right="-30"/>
        <w:rPr>
          <w:rFonts w:ascii="Arial" w:eastAsiaTheme="minorEastAsia" w:hAnsi="Arial" w:cs="Arial"/>
          <w:b/>
          <w:bCs/>
          <w:sz w:val="24"/>
          <w:szCs w:val="24"/>
          <w:lang w:val="mn-MN"/>
        </w:rPr>
      </w:pPr>
    </w:p>
    <w:p w14:paraId="5F51AD8C" w14:textId="77777777" w:rsidR="009F41C3" w:rsidRPr="0017119A" w:rsidRDefault="009F41C3" w:rsidP="009F41C3">
      <w:pPr>
        <w:spacing w:after="0" w:line="240" w:lineRule="auto"/>
        <w:ind w:right="-30" w:firstLine="567"/>
        <w:jc w:val="both"/>
        <w:rPr>
          <w:rFonts w:ascii="Arial" w:eastAsia="Times New Roman" w:hAnsi="Arial" w:cs="Arial"/>
          <w:sz w:val="24"/>
          <w:szCs w:val="24"/>
          <w:lang w:val="mn-MN"/>
        </w:rPr>
      </w:pPr>
      <w:r w:rsidRPr="0017119A">
        <w:rPr>
          <w:rFonts w:ascii="Arial" w:eastAsia="Times New Roman" w:hAnsi="Arial" w:cs="Arial"/>
          <w:b/>
          <w:sz w:val="24"/>
          <w:szCs w:val="24"/>
          <w:lang w:val="mn-MN"/>
        </w:rPr>
        <w:t>1 дүгээр зүйл.</w:t>
      </w:r>
      <w:r w:rsidRPr="0017119A">
        <w:rPr>
          <w:rFonts w:ascii="Arial" w:hAnsi="Arial" w:cs="Arial"/>
          <w:sz w:val="24"/>
          <w:szCs w:val="24"/>
          <w:lang w:val="mn-MN"/>
        </w:rPr>
        <w:t>Захиргааны хэрэг шүүхэд хянан шийдвэрлэх тухай хуульд</w:t>
      </w:r>
      <w:r w:rsidRPr="0017119A">
        <w:rPr>
          <w:rFonts w:ascii="Arial" w:eastAsia="Times New Roman" w:hAnsi="Arial" w:cs="Arial"/>
          <w:sz w:val="24"/>
          <w:szCs w:val="24"/>
          <w:lang w:val="mn-MN"/>
        </w:rPr>
        <w:t xml:space="preserve"> доор дурдсан агуулгатай </w:t>
      </w:r>
      <w:r w:rsidR="00974A30" w:rsidRPr="0017119A">
        <w:rPr>
          <w:rFonts w:ascii="Arial" w:eastAsia="Times New Roman" w:hAnsi="Arial" w:cs="Arial"/>
          <w:sz w:val="24"/>
          <w:szCs w:val="24"/>
          <w:lang w:val="mn-MN"/>
        </w:rPr>
        <w:t>130</w:t>
      </w:r>
      <w:r w:rsidR="00974A30" w:rsidRPr="0017119A">
        <w:rPr>
          <w:rFonts w:ascii="Arial" w:eastAsia="Times New Roman" w:hAnsi="Arial" w:cs="Arial"/>
          <w:sz w:val="24"/>
          <w:szCs w:val="24"/>
          <w:vertAlign w:val="superscript"/>
          <w:lang w:val="mn-MN"/>
        </w:rPr>
        <w:t>1</w:t>
      </w:r>
      <w:r w:rsidR="00974A30" w:rsidRPr="0017119A">
        <w:rPr>
          <w:rFonts w:ascii="Arial" w:eastAsia="Times New Roman" w:hAnsi="Arial" w:cs="Arial"/>
          <w:sz w:val="24"/>
          <w:szCs w:val="24"/>
          <w:lang w:val="mn-MN"/>
        </w:rPr>
        <w:t xml:space="preserve"> дүгээр зүйл нэмсүгэй</w:t>
      </w:r>
      <w:r w:rsidRPr="0017119A">
        <w:rPr>
          <w:rFonts w:ascii="Arial" w:eastAsia="Times New Roman" w:hAnsi="Arial" w:cs="Arial"/>
          <w:sz w:val="24"/>
          <w:szCs w:val="24"/>
          <w:lang w:val="mn-MN"/>
        </w:rPr>
        <w:t>:</w:t>
      </w:r>
    </w:p>
    <w:p w14:paraId="5B7BCC31" w14:textId="77777777" w:rsidR="009F41C3" w:rsidRPr="0017119A" w:rsidRDefault="009F41C3" w:rsidP="009F41C3">
      <w:pPr>
        <w:spacing w:after="0" w:line="240" w:lineRule="auto"/>
        <w:ind w:right="-30" w:firstLine="567"/>
        <w:jc w:val="both"/>
        <w:rPr>
          <w:rFonts w:ascii="Arial" w:hAnsi="Arial" w:cs="Arial"/>
          <w:b/>
          <w:sz w:val="24"/>
          <w:szCs w:val="24"/>
          <w:lang w:val="mn-MN"/>
        </w:rPr>
      </w:pPr>
    </w:p>
    <w:p w14:paraId="62AC6EEA" w14:textId="77777777" w:rsidR="009F41C3" w:rsidRPr="0017119A" w:rsidRDefault="009F41C3" w:rsidP="009F41C3">
      <w:pPr>
        <w:spacing w:after="0" w:line="240" w:lineRule="auto"/>
        <w:ind w:firstLine="567"/>
        <w:jc w:val="both"/>
        <w:rPr>
          <w:rFonts w:ascii="Arial" w:eastAsiaTheme="minorEastAsia" w:hAnsi="Arial" w:cs="Arial"/>
          <w:b/>
          <w:sz w:val="24"/>
          <w:szCs w:val="24"/>
          <w:lang w:val="mn-MN"/>
        </w:rPr>
      </w:pPr>
      <w:r w:rsidRPr="0017119A">
        <w:rPr>
          <w:rStyle w:val="Strong"/>
          <w:rFonts w:ascii="Arial" w:hAnsi="Arial" w:cs="Arial"/>
          <w:b w:val="0"/>
          <w:sz w:val="24"/>
          <w:szCs w:val="24"/>
          <w:lang w:val="mn-MN"/>
        </w:rPr>
        <w:t>“</w:t>
      </w:r>
      <w:r w:rsidRPr="0017119A">
        <w:rPr>
          <w:rStyle w:val="Strong"/>
          <w:rFonts w:ascii="Arial" w:hAnsi="Arial" w:cs="Arial"/>
          <w:sz w:val="24"/>
          <w:szCs w:val="24"/>
          <w:lang w:val="mn-MN"/>
        </w:rPr>
        <w:t>130</w:t>
      </w:r>
      <w:r w:rsidRPr="0017119A">
        <w:rPr>
          <w:rStyle w:val="Strong"/>
          <w:rFonts w:ascii="Arial" w:hAnsi="Arial" w:cs="Arial"/>
          <w:sz w:val="24"/>
          <w:szCs w:val="24"/>
          <w:vertAlign w:val="superscript"/>
          <w:lang w:val="mn-MN"/>
        </w:rPr>
        <w:t>1</w:t>
      </w:r>
      <w:r w:rsidRPr="0017119A">
        <w:rPr>
          <w:rStyle w:val="Strong"/>
          <w:rFonts w:ascii="Arial" w:hAnsi="Arial" w:cs="Arial"/>
          <w:sz w:val="24"/>
          <w:szCs w:val="24"/>
          <w:lang w:val="mn-MN"/>
        </w:rPr>
        <w:t xml:space="preserve"> д</w:t>
      </w:r>
      <w:r w:rsidR="003E1F0E" w:rsidRPr="0017119A">
        <w:rPr>
          <w:rStyle w:val="Strong"/>
          <w:rFonts w:ascii="Arial" w:hAnsi="Arial" w:cs="Arial"/>
          <w:sz w:val="24"/>
          <w:szCs w:val="24"/>
          <w:lang w:val="mn-MN"/>
        </w:rPr>
        <w:t>ү</w:t>
      </w:r>
      <w:r w:rsidRPr="0017119A">
        <w:rPr>
          <w:rStyle w:val="Strong"/>
          <w:rFonts w:ascii="Arial" w:hAnsi="Arial" w:cs="Arial"/>
          <w:sz w:val="24"/>
          <w:szCs w:val="24"/>
          <w:lang w:val="mn-MN"/>
        </w:rPr>
        <w:t>г</w:t>
      </w:r>
      <w:r w:rsidR="003E1F0E" w:rsidRPr="0017119A">
        <w:rPr>
          <w:rStyle w:val="Strong"/>
          <w:rFonts w:ascii="Arial" w:hAnsi="Arial" w:cs="Arial"/>
          <w:sz w:val="24"/>
          <w:szCs w:val="24"/>
          <w:lang w:val="mn-MN"/>
        </w:rPr>
        <w:t>ээ</w:t>
      </w:r>
      <w:r w:rsidRPr="0017119A">
        <w:rPr>
          <w:rStyle w:val="Strong"/>
          <w:rFonts w:ascii="Arial" w:hAnsi="Arial" w:cs="Arial"/>
          <w:sz w:val="24"/>
          <w:szCs w:val="24"/>
          <w:lang w:val="mn-MN"/>
        </w:rPr>
        <w:t xml:space="preserve">р зүйл.Шүүхийн </w:t>
      </w:r>
      <w:r w:rsidR="0012346A" w:rsidRPr="0017119A">
        <w:rPr>
          <w:rFonts w:ascii="Arial" w:hAnsi="Arial" w:cs="Arial"/>
          <w:b/>
          <w:sz w:val="24"/>
          <w:szCs w:val="24"/>
          <w:lang w:val="mn-MN"/>
        </w:rPr>
        <w:t>сахилгын</w:t>
      </w:r>
      <w:r w:rsidRPr="0017119A">
        <w:rPr>
          <w:rFonts w:ascii="Arial" w:hAnsi="Arial" w:cs="Arial"/>
          <w:b/>
          <w:sz w:val="24"/>
          <w:szCs w:val="24"/>
          <w:lang w:val="mn-MN"/>
        </w:rPr>
        <w:t xml:space="preserve"> хорооны</w:t>
      </w:r>
      <w:r w:rsidRPr="0017119A">
        <w:rPr>
          <w:rFonts w:ascii="Arial" w:eastAsiaTheme="minorEastAsia" w:hAnsi="Arial" w:cs="Arial"/>
          <w:b/>
          <w:sz w:val="24"/>
          <w:szCs w:val="24"/>
          <w:lang w:val="mn-MN"/>
        </w:rPr>
        <w:t xml:space="preserve"> магадлалд </w:t>
      </w:r>
      <w:r w:rsidR="00B34A00" w:rsidRPr="0017119A">
        <w:rPr>
          <w:rFonts w:ascii="Arial" w:eastAsiaTheme="minorEastAsia" w:hAnsi="Arial" w:cs="Arial"/>
          <w:b/>
          <w:sz w:val="24"/>
          <w:szCs w:val="24"/>
          <w:lang w:val="mn-MN"/>
        </w:rPr>
        <w:t>гаргасан гомдлыг хянан шийдвэрлэх</w:t>
      </w:r>
    </w:p>
    <w:p w14:paraId="20B29866" w14:textId="77777777" w:rsidR="00DF14A8" w:rsidRPr="0017119A" w:rsidRDefault="00DF14A8" w:rsidP="009F41C3">
      <w:pPr>
        <w:spacing w:after="0" w:line="240" w:lineRule="auto"/>
        <w:ind w:firstLine="567"/>
        <w:jc w:val="both"/>
        <w:rPr>
          <w:lang w:val="mn-MN"/>
        </w:rPr>
      </w:pPr>
    </w:p>
    <w:p w14:paraId="0C27FAA0" w14:textId="77777777" w:rsidR="00B34A00" w:rsidRPr="0017119A" w:rsidRDefault="009F41C3" w:rsidP="009F41C3">
      <w:pPr>
        <w:spacing w:after="0" w:line="240" w:lineRule="auto"/>
        <w:ind w:firstLine="567"/>
        <w:jc w:val="both"/>
        <w:rPr>
          <w:rFonts w:ascii="Arial" w:hAnsi="Arial" w:cs="Arial"/>
          <w:sz w:val="24"/>
          <w:szCs w:val="24"/>
          <w:lang w:val="mn-MN"/>
        </w:rPr>
      </w:pP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.1.</w:t>
      </w:r>
      <w:r w:rsidR="00B34A00" w:rsidRPr="0017119A">
        <w:rPr>
          <w:rFonts w:ascii="Arial" w:hAnsi="Arial" w:cs="Arial"/>
          <w:sz w:val="24"/>
          <w:szCs w:val="24"/>
          <w:lang w:val="mn-MN"/>
        </w:rPr>
        <w:t xml:space="preserve"> Энэ зүйлд өөрөөр заагаагүй бол</w:t>
      </w:r>
      <w:r w:rsidR="00B34A00" w:rsidRPr="0017119A">
        <w:rPr>
          <w:rFonts w:ascii="Arial" w:hAnsi="Arial" w:cs="Arial"/>
          <w:sz w:val="24"/>
          <w:szCs w:val="24"/>
          <w:shd w:val="clear" w:color="auto" w:fill="FFFFFF"/>
          <w:lang w:val="mn-MN"/>
        </w:rPr>
        <w:t xml:space="preserve"> Улсын дээд шүүхийн Захиргааны хэргийн танхим </w:t>
      </w:r>
      <w:r w:rsidR="00B34A00" w:rsidRPr="0017119A">
        <w:rPr>
          <w:rFonts w:ascii="Arial" w:hAnsi="Arial" w:cs="Arial"/>
          <w:sz w:val="24"/>
          <w:szCs w:val="24"/>
          <w:lang w:val="mn-MN"/>
        </w:rPr>
        <w:t xml:space="preserve">энэ хуулийн Арван гуравдугаар бүлэгт заасан журмаар </w:t>
      </w:r>
      <w:r w:rsidR="00974A30" w:rsidRPr="0017119A">
        <w:rPr>
          <w:rFonts w:ascii="Arial" w:hAnsi="Arial" w:cs="Arial"/>
          <w:sz w:val="24"/>
          <w:szCs w:val="24"/>
          <w:lang w:val="mn-MN"/>
        </w:rPr>
        <w:t xml:space="preserve">Шүүхийн сахилгын хорооны магадлалд гаргасан </w:t>
      </w:r>
      <w:r w:rsidR="00B34A00" w:rsidRPr="0017119A">
        <w:rPr>
          <w:rFonts w:ascii="Arial" w:hAnsi="Arial" w:cs="Arial"/>
          <w:sz w:val="24"/>
          <w:szCs w:val="24"/>
          <w:lang w:val="mn-MN"/>
        </w:rPr>
        <w:t>гомдлыг хүлээж авч, хянан шийдвэрлэнэ.</w:t>
      </w:r>
    </w:p>
    <w:p w14:paraId="7E8D36A0" w14:textId="77777777" w:rsidR="00DF14A8" w:rsidRPr="0017119A" w:rsidRDefault="00DF14A8" w:rsidP="009F41C3">
      <w:pPr>
        <w:spacing w:after="0" w:line="240" w:lineRule="auto"/>
        <w:ind w:firstLine="567"/>
        <w:jc w:val="both"/>
        <w:rPr>
          <w:rFonts w:ascii="Arial" w:hAnsi="Arial" w:cs="Arial"/>
          <w:sz w:val="24"/>
          <w:szCs w:val="24"/>
          <w:lang w:val="mn-MN"/>
        </w:rPr>
      </w:pPr>
    </w:p>
    <w:p w14:paraId="74C68A03" w14:textId="77777777" w:rsidR="008B0A15" w:rsidRPr="0017119A" w:rsidRDefault="008B0A15" w:rsidP="008B0A15">
      <w:pPr>
        <w:spacing w:after="0" w:line="240" w:lineRule="auto"/>
        <w:ind w:firstLine="567"/>
        <w:jc w:val="both"/>
        <w:rPr>
          <w:rFonts w:ascii="Arial" w:hAnsi="Arial" w:cs="Arial"/>
          <w:sz w:val="24"/>
          <w:szCs w:val="24"/>
          <w:lang w:val="mn-MN"/>
        </w:rPr>
      </w:pP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 xml:space="preserve">.2. </w:t>
      </w:r>
      <w:r w:rsidR="00974A30" w:rsidRPr="0017119A">
        <w:rPr>
          <w:rFonts w:ascii="Arial" w:hAnsi="Arial" w:cs="Arial"/>
          <w:sz w:val="24"/>
          <w:szCs w:val="24"/>
          <w:lang w:val="mn-MN"/>
        </w:rPr>
        <w:t xml:space="preserve">Хяналтын шатны шүүхээс </w:t>
      </w:r>
      <w:r w:rsidRPr="0017119A">
        <w:rPr>
          <w:rFonts w:ascii="Arial" w:hAnsi="Arial" w:cs="Arial"/>
          <w:sz w:val="24"/>
          <w:szCs w:val="24"/>
          <w:lang w:val="mn-MN"/>
        </w:rPr>
        <w:t xml:space="preserve">хууль буруу тайлбарлан хэрэглэсэн, эсхүл сахилгын хэргийг хянан шийдвэрлэх хуульд заасан журам зөрчсөнөөс өөр үндэслэлээр Сахилгын хорооны магадлалыг хянахгүй.  </w:t>
      </w:r>
    </w:p>
    <w:p w14:paraId="0A759376" w14:textId="77777777" w:rsidR="00DF14A8" w:rsidRPr="0017119A" w:rsidRDefault="00DF14A8" w:rsidP="008B0A15">
      <w:pPr>
        <w:spacing w:after="0" w:line="240" w:lineRule="auto"/>
        <w:ind w:firstLine="567"/>
        <w:jc w:val="both"/>
        <w:rPr>
          <w:rFonts w:ascii="Arial" w:hAnsi="Arial" w:cs="Arial"/>
          <w:sz w:val="24"/>
          <w:szCs w:val="24"/>
          <w:lang w:val="mn-MN"/>
        </w:rPr>
      </w:pPr>
    </w:p>
    <w:p w14:paraId="7FA996A3" w14:textId="77777777" w:rsidR="008B0A15" w:rsidRPr="0017119A" w:rsidRDefault="008B0A15" w:rsidP="008B0A15">
      <w:pPr>
        <w:spacing w:after="0" w:line="240" w:lineRule="auto"/>
        <w:ind w:firstLine="567"/>
        <w:jc w:val="both"/>
        <w:rPr>
          <w:rFonts w:ascii="Arial" w:hAnsi="Arial" w:cs="Arial"/>
          <w:sz w:val="24"/>
          <w:szCs w:val="24"/>
          <w:lang w:val="mn-MN"/>
        </w:rPr>
      </w:pP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 xml:space="preserve">.3. Шүүхээс сахилгын хэргийг дараах байдлаар хянан шийдвэрлэж тогтоол гаргана:  </w:t>
      </w:r>
    </w:p>
    <w:p w14:paraId="5BA6C8BE" w14:textId="77777777" w:rsidR="00DF14A8" w:rsidRPr="0017119A" w:rsidRDefault="00DF14A8" w:rsidP="008B0A15">
      <w:pPr>
        <w:spacing w:after="0" w:line="240" w:lineRule="auto"/>
        <w:ind w:firstLine="567"/>
        <w:jc w:val="both"/>
        <w:rPr>
          <w:rFonts w:ascii="Arial" w:hAnsi="Arial" w:cs="Arial"/>
          <w:sz w:val="24"/>
          <w:szCs w:val="24"/>
          <w:lang w:val="mn-MN"/>
        </w:rPr>
      </w:pPr>
    </w:p>
    <w:p w14:paraId="2804EDAB" w14:textId="77777777" w:rsidR="008B0A15" w:rsidRPr="0017119A" w:rsidRDefault="008B0A15" w:rsidP="008B0A15">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ab/>
      </w: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 xml:space="preserve">.3.1. магадлалыг хэвээр үлдээж, гомдлыг хангахгүй орхих; </w:t>
      </w:r>
    </w:p>
    <w:p w14:paraId="287007AD" w14:textId="77777777" w:rsidR="00DF14A8" w:rsidRPr="0017119A" w:rsidRDefault="00DF14A8" w:rsidP="008B0A15">
      <w:pPr>
        <w:spacing w:after="0" w:line="240" w:lineRule="auto"/>
        <w:ind w:firstLine="720"/>
        <w:jc w:val="both"/>
        <w:rPr>
          <w:rFonts w:ascii="Arial" w:hAnsi="Arial" w:cs="Arial"/>
          <w:sz w:val="24"/>
          <w:szCs w:val="24"/>
          <w:lang w:val="mn-MN"/>
        </w:rPr>
      </w:pPr>
    </w:p>
    <w:p w14:paraId="601E75BD" w14:textId="77777777" w:rsidR="008B0A15" w:rsidRPr="0017119A" w:rsidRDefault="008B0A15" w:rsidP="008B0A15">
      <w:pPr>
        <w:spacing w:after="0" w:line="240" w:lineRule="auto"/>
        <w:ind w:firstLine="720"/>
        <w:jc w:val="both"/>
        <w:rPr>
          <w:rFonts w:ascii="Arial" w:hAnsi="Arial" w:cs="Arial"/>
          <w:sz w:val="24"/>
          <w:szCs w:val="24"/>
          <w:lang w:val="mn-MN"/>
        </w:rPr>
      </w:pPr>
      <w:r w:rsidRPr="0017119A">
        <w:rPr>
          <w:rFonts w:ascii="Arial" w:hAnsi="Arial" w:cs="Arial"/>
          <w:sz w:val="24"/>
          <w:szCs w:val="24"/>
          <w:lang w:val="mn-MN"/>
        </w:rPr>
        <w:tab/>
      </w: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 xml:space="preserve">.3.2. магадлалыг хүчингүй болгож, хэргийг дахин хэлэлцүүлэхээр Сахилгын хороонд буцаах. </w:t>
      </w:r>
    </w:p>
    <w:p w14:paraId="6CE34BD7" w14:textId="77777777" w:rsidR="00DF14A8" w:rsidRPr="0017119A" w:rsidRDefault="00DF14A8" w:rsidP="008B0A15">
      <w:pPr>
        <w:spacing w:after="0" w:line="240" w:lineRule="auto"/>
        <w:ind w:firstLine="720"/>
        <w:jc w:val="both"/>
        <w:rPr>
          <w:rFonts w:ascii="Arial" w:hAnsi="Arial" w:cs="Arial"/>
          <w:sz w:val="24"/>
          <w:szCs w:val="24"/>
          <w:lang w:val="mn-MN"/>
        </w:rPr>
      </w:pPr>
    </w:p>
    <w:p w14:paraId="0B97AB7B" w14:textId="77777777" w:rsidR="008B0A15" w:rsidRPr="0017119A" w:rsidRDefault="008B0A15" w:rsidP="008B0A15">
      <w:pPr>
        <w:spacing w:after="0" w:line="240" w:lineRule="auto"/>
        <w:ind w:firstLine="567"/>
        <w:jc w:val="both"/>
        <w:rPr>
          <w:rStyle w:val="Strong"/>
          <w:rFonts w:ascii="Arial" w:hAnsi="Arial" w:cs="Arial"/>
          <w:b w:val="0"/>
          <w:sz w:val="24"/>
          <w:szCs w:val="24"/>
          <w:lang w:val="mn-MN"/>
        </w:rPr>
      </w:pPr>
      <w:r w:rsidRPr="0017119A">
        <w:rPr>
          <w:rStyle w:val="Strong"/>
          <w:rFonts w:ascii="Arial" w:hAnsi="Arial" w:cs="Arial"/>
          <w:b w:val="0"/>
          <w:sz w:val="24"/>
          <w:szCs w:val="24"/>
          <w:lang w:val="mn-MN"/>
        </w:rPr>
        <w:t>130</w:t>
      </w:r>
      <w:r w:rsidRPr="0017119A">
        <w:rPr>
          <w:rStyle w:val="Strong"/>
          <w:rFonts w:ascii="Arial" w:hAnsi="Arial" w:cs="Arial"/>
          <w:b w:val="0"/>
          <w:sz w:val="24"/>
          <w:szCs w:val="24"/>
          <w:vertAlign w:val="superscript"/>
          <w:lang w:val="mn-MN"/>
        </w:rPr>
        <w:t>1</w:t>
      </w:r>
      <w:r w:rsidRPr="0017119A">
        <w:rPr>
          <w:rFonts w:ascii="Arial" w:hAnsi="Arial" w:cs="Arial"/>
          <w:sz w:val="24"/>
          <w:szCs w:val="24"/>
          <w:lang w:val="mn-MN"/>
        </w:rPr>
        <w:t>.4. Улсын дээд шүүхийн Захиргааны хэргийн танхимын шүүгчид холбогдох Сахилгын хорооны магадлалыг эс зөвшөөрсөн гомдлыг Улсын дээд шүүхийн Иргэний хэргийн танхим энэ хуульд заасан үндэслэл, журмаар хянан шийдвэрлэнэ.</w:t>
      </w:r>
      <w:r w:rsidR="001D3BDA" w:rsidRPr="0017119A">
        <w:rPr>
          <w:rFonts w:ascii="Arial" w:hAnsi="Arial" w:cs="Arial"/>
          <w:sz w:val="24"/>
          <w:szCs w:val="24"/>
          <w:lang w:val="mn-MN"/>
        </w:rPr>
        <w:t>”</w:t>
      </w:r>
    </w:p>
    <w:p w14:paraId="549A3CAA" w14:textId="77777777" w:rsidR="00B34A00" w:rsidRPr="0017119A" w:rsidRDefault="00B34A00" w:rsidP="009F41C3">
      <w:pPr>
        <w:spacing w:after="0" w:line="240" w:lineRule="auto"/>
        <w:ind w:firstLine="567"/>
        <w:jc w:val="both"/>
        <w:rPr>
          <w:rFonts w:ascii="Arial" w:eastAsiaTheme="minorEastAsia" w:hAnsi="Arial" w:cs="Arial"/>
          <w:sz w:val="24"/>
          <w:szCs w:val="24"/>
          <w:lang w:val="mn-MN"/>
        </w:rPr>
      </w:pPr>
    </w:p>
    <w:p w14:paraId="3C161B54" w14:textId="77777777" w:rsidR="00D6491B" w:rsidRPr="0017119A" w:rsidRDefault="00D6491B" w:rsidP="009F41C3">
      <w:pPr>
        <w:spacing w:after="0" w:line="240" w:lineRule="auto"/>
        <w:ind w:firstLine="567"/>
        <w:jc w:val="both"/>
        <w:rPr>
          <w:rFonts w:ascii="Arial" w:eastAsiaTheme="minorEastAsia" w:hAnsi="Arial" w:cs="Arial"/>
          <w:sz w:val="24"/>
          <w:szCs w:val="24"/>
          <w:lang w:val="mn-MN"/>
        </w:rPr>
      </w:pPr>
    </w:p>
    <w:p w14:paraId="372329A0" w14:textId="77777777" w:rsidR="00D6491B" w:rsidRPr="0017119A" w:rsidRDefault="00D6491B" w:rsidP="009F41C3">
      <w:pPr>
        <w:spacing w:after="0" w:line="240" w:lineRule="auto"/>
        <w:ind w:firstLine="567"/>
        <w:jc w:val="both"/>
        <w:rPr>
          <w:rFonts w:ascii="Arial" w:eastAsiaTheme="minorEastAsia" w:hAnsi="Arial" w:cs="Arial"/>
          <w:sz w:val="24"/>
          <w:szCs w:val="24"/>
          <w:lang w:val="mn-MN"/>
        </w:rPr>
      </w:pPr>
    </w:p>
    <w:p w14:paraId="5B00BD3C" w14:textId="707A5C96" w:rsidR="00DC2054" w:rsidRPr="0017119A" w:rsidRDefault="00DF14A8" w:rsidP="00C56308">
      <w:pPr>
        <w:spacing w:after="0" w:line="240" w:lineRule="auto"/>
        <w:jc w:val="center"/>
        <w:rPr>
          <w:rFonts w:ascii="Arial" w:eastAsia="Times New Roman" w:hAnsi="Arial" w:cs="Arial"/>
          <w:b/>
          <w:sz w:val="24"/>
          <w:szCs w:val="24"/>
          <w:lang w:val="mn-MN"/>
        </w:rPr>
      </w:pPr>
      <w:r w:rsidRPr="0017119A">
        <w:rPr>
          <w:rFonts w:ascii="Arial" w:eastAsia="Times New Roman" w:hAnsi="Arial" w:cs="Arial"/>
          <w:b/>
          <w:sz w:val="24"/>
          <w:szCs w:val="24"/>
          <w:lang w:val="mn-MN"/>
        </w:rPr>
        <w:t>ГАРЫН ҮСЭГ</w:t>
      </w:r>
    </w:p>
    <w:p w14:paraId="4EA7414D"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01810B15"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4E92CB84"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70966B35"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559BB6E8"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51C4B66D"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02974CC4" w14:textId="77777777" w:rsidR="00693CCB" w:rsidRPr="0017119A" w:rsidRDefault="00693CCB" w:rsidP="00C56308">
      <w:pPr>
        <w:spacing w:after="0" w:line="240" w:lineRule="auto"/>
        <w:jc w:val="center"/>
        <w:rPr>
          <w:rFonts w:ascii="Arial" w:eastAsia="Times New Roman" w:hAnsi="Arial" w:cs="Arial"/>
          <w:b/>
          <w:sz w:val="24"/>
          <w:szCs w:val="24"/>
          <w:lang w:val="mn-MN"/>
        </w:rPr>
      </w:pPr>
    </w:p>
    <w:p w14:paraId="1D91A567" w14:textId="77777777" w:rsidR="00693CCB" w:rsidRPr="0017119A" w:rsidRDefault="00693CCB" w:rsidP="00693CCB">
      <w:pPr>
        <w:spacing w:after="0" w:line="240" w:lineRule="auto"/>
        <w:jc w:val="right"/>
        <w:rPr>
          <w:rFonts w:ascii="Arial" w:hAnsi="Arial" w:cs="Arial"/>
          <w:sz w:val="24"/>
          <w:szCs w:val="24"/>
          <w:lang w:val="mn-MN"/>
        </w:rPr>
      </w:pPr>
      <w:r w:rsidRPr="0017119A">
        <w:rPr>
          <w:rFonts w:ascii="Arial" w:hAnsi="Arial" w:cs="Arial"/>
          <w:sz w:val="24"/>
          <w:szCs w:val="24"/>
          <w:lang w:val="mn-MN"/>
        </w:rPr>
        <w:lastRenderedPageBreak/>
        <w:t>Төсөл</w:t>
      </w:r>
    </w:p>
    <w:p w14:paraId="77832C51" w14:textId="77777777" w:rsidR="00693CCB" w:rsidRPr="0017119A" w:rsidRDefault="00693CCB" w:rsidP="00693CCB">
      <w:pPr>
        <w:spacing w:after="0" w:line="240" w:lineRule="auto"/>
        <w:jc w:val="right"/>
        <w:rPr>
          <w:rFonts w:ascii="Arial" w:hAnsi="Arial" w:cs="Arial"/>
          <w:sz w:val="24"/>
          <w:szCs w:val="24"/>
          <w:lang w:val="mn-MN"/>
        </w:rPr>
      </w:pPr>
    </w:p>
    <w:p w14:paraId="7E481FB3" w14:textId="77777777" w:rsidR="00693CCB" w:rsidRPr="0017119A" w:rsidRDefault="00693CCB" w:rsidP="00693CCB">
      <w:pPr>
        <w:spacing w:after="0" w:line="240" w:lineRule="auto"/>
        <w:jc w:val="center"/>
        <w:rPr>
          <w:rFonts w:ascii="Arial" w:hAnsi="Arial" w:cs="Arial"/>
          <w:b/>
          <w:sz w:val="24"/>
          <w:szCs w:val="24"/>
          <w:lang w:val="mn-MN"/>
        </w:rPr>
      </w:pPr>
      <w:r w:rsidRPr="0017119A">
        <w:rPr>
          <w:rFonts w:ascii="Arial" w:hAnsi="Arial" w:cs="Arial"/>
          <w:b/>
          <w:sz w:val="24"/>
          <w:szCs w:val="24"/>
          <w:lang w:val="mn-MN"/>
        </w:rPr>
        <w:t>МОНГОЛ УЛСЫН ХУУЛЬ</w:t>
      </w:r>
    </w:p>
    <w:p w14:paraId="2FF51508" w14:textId="77777777" w:rsidR="00693CCB" w:rsidRPr="0017119A" w:rsidRDefault="00693CCB" w:rsidP="00693CCB">
      <w:pPr>
        <w:spacing w:after="0" w:line="240" w:lineRule="auto"/>
        <w:jc w:val="center"/>
        <w:rPr>
          <w:rFonts w:ascii="Arial" w:hAnsi="Arial" w:cs="Arial"/>
          <w:b/>
          <w:sz w:val="24"/>
          <w:szCs w:val="24"/>
          <w:lang w:val="mn-MN"/>
        </w:rPr>
      </w:pPr>
    </w:p>
    <w:p w14:paraId="6834A93F" w14:textId="77777777" w:rsidR="00693CCB" w:rsidRPr="0017119A" w:rsidRDefault="00693CCB" w:rsidP="00693CCB">
      <w:pPr>
        <w:spacing w:after="0" w:line="240" w:lineRule="auto"/>
        <w:jc w:val="center"/>
        <w:rPr>
          <w:rFonts w:ascii="Arial" w:hAnsi="Arial" w:cs="Arial"/>
          <w:b/>
          <w:sz w:val="24"/>
          <w:szCs w:val="24"/>
          <w:lang w:val="mn-MN"/>
        </w:rPr>
      </w:pPr>
    </w:p>
    <w:p w14:paraId="474DD1D1" w14:textId="77777777" w:rsidR="00693CCB" w:rsidRPr="0017119A" w:rsidRDefault="00693CCB" w:rsidP="00693CCB">
      <w:pPr>
        <w:spacing w:after="0" w:line="240" w:lineRule="auto"/>
        <w:jc w:val="both"/>
        <w:rPr>
          <w:rFonts w:ascii="Arial" w:hAnsi="Arial" w:cs="Arial"/>
          <w:sz w:val="24"/>
          <w:szCs w:val="24"/>
          <w:lang w:val="mn-MN"/>
        </w:rPr>
      </w:pPr>
      <w:r w:rsidRPr="0017119A">
        <w:rPr>
          <w:rFonts w:ascii="Arial" w:hAnsi="Arial" w:cs="Arial"/>
          <w:sz w:val="24"/>
          <w:szCs w:val="24"/>
          <w:lang w:val="mn-MN"/>
        </w:rPr>
        <w:t>2019 оны ... дугаар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t xml:space="preserve">         Улаанбаатар хот</w:t>
      </w:r>
    </w:p>
    <w:p w14:paraId="0F772967" w14:textId="77777777" w:rsidR="00693CCB" w:rsidRPr="0017119A" w:rsidRDefault="00693CCB" w:rsidP="00693CCB">
      <w:pPr>
        <w:spacing w:after="0" w:line="240" w:lineRule="auto"/>
        <w:jc w:val="both"/>
        <w:rPr>
          <w:rFonts w:ascii="Arial" w:hAnsi="Arial" w:cs="Arial"/>
          <w:sz w:val="24"/>
          <w:szCs w:val="24"/>
          <w:lang w:val="mn-MN"/>
        </w:rPr>
      </w:pPr>
      <w:r w:rsidRPr="0017119A">
        <w:rPr>
          <w:rFonts w:ascii="Arial" w:hAnsi="Arial" w:cs="Arial"/>
          <w:sz w:val="24"/>
          <w:szCs w:val="24"/>
          <w:lang w:val="mn-MN"/>
        </w:rPr>
        <w:t>сарын ...-ны өдөр</w:t>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r w:rsidRPr="0017119A">
        <w:rPr>
          <w:rFonts w:ascii="Arial" w:hAnsi="Arial" w:cs="Arial"/>
          <w:sz w:val="24"/>
          <w:szCs w:val="24"/>
          <w:lang w:val="mn-MN"/>
        </w:rPr>
        <w:tab/>
      </w:r>
    </w:p>
    <w:p w14:paraId="697C0C2A" w14:textId="77777777" w:rsidR="00693CCB" w:rsidRPr="0017119A" w:rsidRDefault="00693CCB" w:rsidP="00693CCB">
      <w:pPr>
        <w:spacing w:after="0" w:line="240" w:lineRule="auto"/>
        <w:jc w:val="both"/>
        <w:rPr>
          <w:rFonts w:ascii="Arial" w:hAnsi="Arial" w:cs="Arial"/>
          <w:sz w:val="24"/>
          <w:szCs w:val="24"/>
          <w:lang w:val="mn-MN"/>
        </w:rPr>
      </w:pPr>
    </w:p>
    <w:p w14:paraId="56EB867E" w14:textId="77777777" w:rsidR="00693CCB" w:rsidRPr="0017119A" w:rsidRDefault="00693CCB" w:rsidP="00693CCB">
      <w:pPr>
        <w:spacing w:after="0" w:line="240" w:lineRule="auto"/>
        <w:jc w:val="center"/>
        <w:rPr>
          <w:rFonts w:ascii="Arial" w:hAnsi="Arial" w:cs="Arial"/>
          <w:b/>
          <w:sz w:val="24"/>
          <w:szCs w:val="24"/>
          <w:lang w:val="mn-MN"/>
        </w:rPr>
      </w:pPr>
    </w:p>
    <w:p w14:paraId="24936472" w14:textId="77777777" w:rsidR="00693CCB" w:rsidRPr="0017119A" w:rsidRDefault="00693CCB" w:rsidP="00693CCB">
      <w:pPr>
        <w:spacing w:after="0" w:line="240" w:lineRule="auto"/>
        <w:jc w:val="center"/>
        <w:rPr>
          <w:rFonts w:ascii="Arial" w:hAnsi="Arial" w:cs="Arial"/>
          <w:b/>
          <w:sz w:val="24"/>
          <w:szCs w:val="24"/>
          <w:lang w:val="mn-MN"/>
        </w:rPr>
      </w:pPr>
      <w:r w:rsidRPr="0017119A">
        <w:rPr>
          <w:rFonts w:ascii="Arial" w:hAnsi="Arial" w:cs="Arial"/>
          <w:b/>
          <w:sz w:val="24"/>
          <w:szCs w:val="24"/>
          <w:lang w:val="mn-MN"/>
        </w:rPr>
        <w:t xml:space="preserve">МОНГОЛ УЛСЫН ШҮҮХИЙН ТУХАЙ ХУУЛЬД </w:t>
      </w:r>
    </w:p>
    <w:p w14:paraId="458126A1" w14:textId="77777777" w:rsidR="00693CCB" w:rsidRPr="0017119A" w:rsidRDefault="00693CCB" w:rsidP="00693CCB">
      <w:pPr>
        <w:spacing w:after="0" w:line="240" w:lineRule="auto"/>
        <w:jc w:val="center"/>
        <w:rPr>
          <w:rFonts w:ascii="Arial" w:hAnsi="Arial" w:cs="Arial"/>
          <w:b/>
          <w:sz w:val="24"/>
          <w:szCs w:val="24"/>
          <w:lang w:val="mn-MN"/>
        </w:rPr>
      </w:pPr>
      <w:r w:rsidRPr="0017119A">
        <w:rPr>
          <w:rFonts w:ascii="Arial" w:hAnsi="Arial" w:cs="Arial"/>
          <w:b/>
          <w:sz w:val="24"/>
          <w:szCs w:val="24"/>
          <w:lang w:val="mn-MN"/>
        </w:rPr>
        <w:t>ӨӨРЧЛӨЛТ ОРУУЛАХ ТУХАЙ</w:t>
      </w:r>
    </w:p>
    <w:p w14:paraId="06B3D7B1" w14:textId="77777777" w:rsidR="00693CCB" w:rsidRPr="0017119A" w:rsidRDefault="00693CCB" w:rsidP="00693CCB">
      <w:pPr>
        <w:spacing w:after="0" w:line="240" w:lineRule="auto"/>
        <w:rPr>
          <w:rFonts w:ascii="Arial" w:hAnsi="Arial" w:cs="Arial"/>
          <w:b/>
          <w:sz w:val="24"/>
          <w:szCs w:val="24"/>
          <w:lang w:val="mn-MN"/>
        </w:rPr>
      </w:pPr>
    </w:p>
    <w:p w14:paraId="3C6655AD" w14:textId="77777777" w:rsidR="00693CCB" w:rsidRPr="0017119A" w:rsidRDefault="00693CCB" w:rsidP="00693CCB">
      <w:pPr>
        <w:spacing w:after="0" w:line="240" w:lineRule="auto"/>
        <w:jc w:val="center"/>
        <w:rPr>
          <w:rFonts w:ascii="Arial" w:hAnsi="Arial" w:cs="Arial"/>
          <w:sz w:val="24"/>
          <w:szCs w:val="24"/>
          <w:lang w:val="mn-MN"/>
        </w:rPr>
      </w:pPr>
    </w:p>
    <w:p w14:paraId="3CF1A66A" w14:textId="77777777" w:rsidR="00693CCB" w:rsidRPr="0017119A" w:rsidRDefault="00693CCB" w:rsidP="00693CCB">
      <w:pPr>
        <w:spacing w:after="0" w:line="240" w:lineRule="auto"/>
        <w:jc w:val="both"/>
        <w:rPr>
          <w:rFonts w:ascii="Arial" w:hAnsi="Arial" w:cs="Arial"/>
          <w:sz w:val="24"/>
          <w:szCs w:val="24"/>
          <w:lang w:val="mn-MN"/>
        </w:rPr>
      </w:pPr>
      <w:r w:rsidRPr="0017119A">
        <w:rPr>
          <w:rFonts w:ascii="Arial" w:hAnsi="Arial" w:cs="Arial"/>
          <w:sz w:val="24"/>
          <w:szCs w:val="24"/>
          <w:lang w:val="mn-MN"/>
        </w:rPr>
        <w:tab/>
      </w:r>
      <w:r w:rsidRPr="0017119A">
        <w:rPr>
          <w:rFonts w:ascii="Arial" w:hAnsi="Arial" w:cs="Arial"/>
          <w:b/>
          <w:sz w:val="24"/>
          <w:szCs w:val="24"/>
          <w:lang w:val="mn-MN"/>
        </w:rPr>
        <w:t>1 дүгээр зүйл</w:t>
      </w:r>
      <w:r w:rsidRPr="0017119A">
        <w:rPr>
          <w:rFonts w:ascii="Arial" w:hAnsi="Arial" w:cs="Arial"/>
          <w:sz w:val="24"/>
          <w:szCs w:val="24"/>
          <w:lang w:val="mn-MN"/>
        </w:rPr>
        <w:t xml:space="preserve">.Монгол Улсын шүүхийн тухай хуулийн 25 дугаар зүйлийн 25.2 дахь хэсгийн 25.2.7 дахь заалтын “ёс зүйн” гэснийг “сахилгын” гэж өөрчилсүгэй. </w:t>
      </w:r>
    </w:p>
    <w:p w14:paraId="1D89FECF" w14:textId="77777777" w:rsidR="00693CCB" w:rsidRPr="0017119A" w:rsidRDefault="00693CCB" w:rsidP="00693CCB">
      <w:pPr>
        <w:spacing w:after="0" w:line="240" w:lineRule="auto"/>
        <w:jc w:val="both"/>
        <w:rPr>
          <w:rFonts w:ascii="Arial" w:hAnsi="Arial" w:cs="Arial"/>
          <w:sz w:val="24"/>
          <w:szCs w:val="24"/>
          <w:lang w:val="mn-MN"/>
        </w:rPr>
      </w:pPr>
      <w:r w:rsidRPr="0017119A">
        <w:rPr>
          <w:rFonts w:ascii="Arial" w:hAnsi="Arial" w:cs="Arial"/>
          <w:sz w:val="24"/>
          <w:szCs w:val="24"/>
          <w:lang w:val="mn-MN"/>
        </w:rPr>
        <w:tab/>
      </w:r>
    </w:p>
    <w:p w14:paraId="52011DEB" w14:textId="77777777" w:rsidR="00693CCB" w:rsidRPr="0017119A" w:rsidRDefault="00693CCB" w:rsidP="00693CCB">
      <w:pPr>
        <w:spacing w:after="0" w:line="240" w:lineRule="auto"/>
        <w:ind w:firstLine="720"/>
        <w:jc w:val="both"/>
        <w:rPr>
          <w:rFonts w:ascii="Arial" w:hAnsi="Arial" w:cs="Arial"/>
          <w:sz w:val="24"/>
          <w:szCs w:val="24"/>
          <w:lang w:val="mn-MN"/>
        </w:rPr>
      </w:pPr>
      <w:r w:rsidRPr="0017119A">
        <w:rPr>
          <w:rFonts w:ascii="Arial" w:hAnsi="Arial" w:cs="Arial"/>
          <w:b/>
          <w:sz w:val="24"/>
          <w:szCs w:val="24"/>
          <w:lang w:val="mn-MN"/>
        </w:rPr>
        <w:t>2 дугаар зүйл</w:t>
      </w:r>
      <w:r w:rsidRPr="0017119A">
        <w:rPr>
          <w:rFonts w:ascii="Arial" w:hAnsi="Arial" w:cs="Arial"/>
          <w:sz w:val="24"/>
          <w:szCs w:val="24"/>
          <w:lang w:val="mn-MN"/>
        </w:rPr>
        <w:t xml:space="preserve">. Энэ хуулийг Шүүгчийн эрх зүйн байдлын тухай хуульд нэмэлт, өөрчлөлт оруулах тухай хууль хүчин төгөлдөр болсон өдрөөс эхлэн дагаж мөрдөнө. </w:t>
      </w:r>
    </w:p>
    <w:p w14:paraId="0FE5AE98" w14:textId="77777777" w:rsidR="00693CCB" w:rsidRPr="0017119A" w:rsidRDefault="00693CCB" w:rsidP="00693CCB">
      <w:pPr>
        <w:spacing w:after="0" w:line="240" w:lineRule="auto"/>
        <w:jc w:val="center"/>
        <w:rPr>
          <w:rFonts w:ascii="Arial" w:hAnsi="Arial" w:cs="Arial"/>
          <w:sz w:val="24"/>
          <w:szCs w:val="24"/>
          <w:lang w:val="mn-MN"/>
        </w:rPr>
      </w:pPr>
    </w:p>
    <w:p w14:paraId="7967B81C" w14:textId="77777777" w:rsidR="00693CCB" w:rsidRPr="0017119A" w:rsidRDefault="00693CCB" w:rsidP="00693CCB">
      <w:pPr>
        <w:spacing w:after="0" w:line="240" w:lineRule="auto"/>
        <w:jc w:val="center"/>
        <w:rPr>
          <w:rFonts w:ascii="Arial" w:hAnsi="Arial" w:cs="Arial"/>
          <w:sz w:val="24"/>
          <w:szCs w:val="24"/>
          <w:lang w:val="mn-MN"/>
        </w:rPr>
      </w:pPr>
    </w:p>
    <w:p w14:paraId="1B0F0189" w14:textId="77777777" w:rsidR="00693CCB" w:rsidRPr="0017119A" w:rsidRDefault="00693CCB" w:rsidP="00693CCB">
      <w:pPr>
        <w:spacing w:after="0" w:line="240" w:lineRule="auto"/>
        <w:jc w:val="center"/>
        <w:rPr>
          <w:rFonts w:ascii="Arial" w:hAnsi="Arial" w:cs="Arial"/>
          <w:sz w:val="24"/>
          <w:szCs w:val="24"/>
          <w:lang w:val="mn-MN"/>
        </w:rPr>
      </w:pPr>
    </w:p>
    <w:p w14:paraId="29BAA5E2" w14:textId="0AA7F02A" w:rsidR="00693CCB" w:rsidRPr="00693CCB" w:rsidRDefault="00693CCB" w:rsidP="00693CCB">
      <w:pPr>
        <w:spacing w:after="0" w:line="240" w:lineRule="auto"/>
        <w:jc w:val="center"/>
        <w:rPr>
          <w:rFonts w:ascii="Arial" w:hAnsi="Arial" w:cs="Arial"/>
          <w:b/>
          <w:sz w:val="24"/>
          <w:szCs w:val="24"/>
          <w:lang w:val="mn-MN"/>
        </w:rPr>
      </w:pPr>
      <w:r w:rsidRPr="0017119A">
        <w:rPr>
          <w:rFonts w:ascii="Arial" w:hAnsi="Arial" w:cs="Arial"/>
          <w:b/>
          <w:sz w:val="24"/>
          <w:szCs w:val="24"/>
          <w:lang w:val="mn-MN"/>
        </w:rPr>
        <w:t>ГАРЫН ҮСЭГ</w:t>
      </w:r>
    </w:p>
    <w:p w14:paraId="787AA305" w14:textId="77777777" w:rsidR="00693CCB" w:rsidRPr="002738E3" w:rsidRDefault="00693CCB" w:rsidP="00693CCB">
      <w:pPr>
        <w:rPr>
          <w:lang w:val="mn-MN"/>
        </w:rPr>
      </w:pPr>
    </w:p>
    <w:p w14:paraId="13CCE171" w14:textId="77777777" w:rsidR="00693CCB" w:rsidRPr="002738E3" w:rsidRDefault="00693CCB" w:rsidP="00693CCB">
      <w:pPr>
        <w:rPr>
          <w:lang w:val="mn-MN"/>
        </w:rPr>
      </w:pPr>
    </w:p>
    <w:p w14:paraId="0168B487" w14:textId="77777777" w:rsidR="00693CCB" w:rsidRPr="00DF14A8" w:rsidRDefault="00693CCB" w:rsidP="00C56308">
      <w:pPr>
        <w:spacing w:after="0" w:line="240" w:lineRule="auto"/>
        <w:jc w:val="center"/>
        <w:rPr>
          <w:b/>
          <w:lang w:val="mn-MN"/>
        </w:rPr>
      </w:pPr>
    </w:p>
    <w:sectPr w:rsidR="00693CCB" w:rsidRPr="00DF14A8" w:rsidSect="00763841">
      <w:pgSz w:w="12240" w:h="15840"/>
      <w:pgMar w:top="1134" w:right="851" w:bottom="1134" w:left="1701"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 w:author="Bilgvvn" w:date="2019-05-13T14:11:00Z" w:initials="B">
    <w:p w14:paraId="42D59DDF" w14:textId="70A1A4BE" w:rsidR="00E27F28" w:rsidRPr="00E27F28" w:rsidRDefault="00E27F28">
      <w:pPr>
        <w:pStyle w:val="CommentText"/>
        <w:rPr>
          <w:lang w:val="mn-MN"/>
        </w:rPr>
      </w:pPr>
      <w:r>
        <w:rPr>
          <w:rStyle w:val="CommentReference"/>
        </w:rPr>
        <w:annotationRef/>
      </w:r>
      <w:r w:rsidR="00692A08">
        <w:rPr>
          <w:lang w:val="mn-MN"/>
        </w:rPr>
        <w:t xml:space="preserve">Үүн дээр нэмэгдээд </w:t>
      </w:r>
      <w:r>
        <w:rPr>
          <w:lang w:val="mn-MN"/>
        </w:rPr>
        <w:t xml:space="preserve">Шүүхийн тухай хуульд оруулах нэмэлтийг тусдаа 4 дэх файл болгон хавтсанд хадгалсан.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D59D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D59DDF" w16cid:durableId="2083F9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0A1CE" w14:textId="77777777" w:rsidR="004852B6" w:rsidRDefault="004852B6">
      <w:pPr>
        <w:spacing w:after="0" w:line="240" w:lineRule="auto"/>
      </w:pPr>
      <w:r>
        <w:separator/>
      </w:r>
    </w:p>
  </w:endnote>
  <w:endnote w:type="continuationSeparator" w:id="0">
    <w:p w14:paraId="412D61FA" w14:textId="77777777" w:rsidR="004852B6" w:rsidRDefault="004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9B6F" w14:textId="3D5F4E59" w:rsidR="00A70E8F" w:rsidRPr="00C4323D" w:rsidRDefault="00A70E8F">
    <w:pPr>
      <w:pStyle w:val="Footer"/>
      <w:jc w:val="right"/>
      <w:rPr>
        <w:rFonts w:ascii="Arial" w:hAnsi="Arial" w:cs="Arial"/>
      </w:rPr>
    </w:pPr>
  </w:p>
  <w:p w14:paraId="52DDDE6B" w14:textId="77777777" w:rsidR="00A70E8F" w:rsidRDefault="00A70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CF61A" w14:textId="77777777" w:rsidR="004852B6" w:rsidRDefault="004852B6">
      <w:pPr>
        <w:spacing w:after="0" w:line="240" w:lineRule="auto"/>
      </w:pPr>
      <w:r>
        <w:separator/>
      </w:r>
    </w:p>
  </w:footnote>
  <w:footnote w:type="continuationSeparator" w:id="0">
    <w:p w14:paraId="6F6A93C8" w14:textId="77777777" w:rsidR="004852B6" w:rsidRDefault="004852B6">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gvvn">
    <w15:presenceInfo w15:providerId="None" w15:userId="Bilgvv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C3"/>
    <w:rsid w:val="00007ACF"/>
    <w:rsid w:val="00011058"/>
    <w:rsid w:val="000115CB"/>
    <w:rsid w:val="00011A2F"/>
    <w:rsid w:val="0001443D"/>
    <w:rsid w:val="00020926"/>
    <w:rsid w:val="00021BB9"/>
    <w:rsid w:val="00021CE8"/>
    <w:rsid w:val="00024CC9"/>
    <w:rsid w:val="00024F13"/>
    <w:rsid w:val="00030E00"/>
    <w:rsid w:val="00031A34"/>
    <w:rsid w:val="0003256F"/>
    <w:rsid w:val="00044A9F"/>
    <w:rsid w:val="0005138C"/>
    <w:rsid w:val="00053142"/>
    <w:rsid w:val="00054825"/>
    <w:rsid w:val="00056CA6"/>
    <w:rsid w:val="00057A2A"/>
    <w:rsid w:val="00060FA6"/>
    <w:rsid w:val="000620EE"/>
    <w:rsid w:val="00065D45"/>
    <w:rsid w:val="0007733B"/>
    <w:rsid w:val="0007774E"/>
    <w:rsid w:val="000808A2"/>
    <w:rsid w:val="00081D2C"/>
    <w:rsid w:val="00082020"/>
    <w:rsid w:val="0008354A"/>
    <w:rsid w:val="00083DBA"/>
    <w:rsid w:val="00085458"/>
    <w:rsid w:val="00090D9B"/>
    <w:rsid w:val="00096122"/>
    <w:rsid w:val="00097114"/>
    <w:rsid w:val="000A5B2F"/>
    <w:rsid w:val="000A77E4"/>
    <w:rsid w:val="000A7F84"/>
    <w:rsid w:val="000B29EF"/>
    <w:rsid w:val="000B56D1"/>
    <w:rsid w:val="000C3636"/>
    <w:rsid w:val="000C4D4A"/>
    <w:rsid w:val="000C7AC5"/>
    <w:rsid w:val="000D1BCC"/>
    <w:rsid w:val="000D78E1"/>
    <w:rsid w:val="000E18C0"/>
    <w:rsid w:val="000E33AE"/>
    <w:rsid w:val="000E508F"/>
    <w:rsid w:val="000E5129"/>
    <w:rsid w:val="000E6F05"/>
    <w:rsid w:val="000E6F54"/>
    <w:rsid w:val="000E7B1A"/>
    <w:rsid w:val="000F1073"/>
    <w:rsid w:val="000F4389"/>
    <w:rsid w:val="000F45EF"/>
    <w:rsid w:val="000F56AD"/>
    <w:rsid w:val="00101398"/>
    <w:rsid w:val="00101622"/>
    <w:rsid w:val="0010235B"/>
    <w:rsid w:val="00104673"/>
    <w:rsid w:val="00105716"/>
    <w:rsid w:val="001113FD"/>
    <w:rsid w:val="00111A9E"/>
    <w:rsid w:val="00116594"/>
    <w:rsid w:val="001203B2"/>
    <w:rsid w:val="00122CCB"/>
    <w:rsid w:val="0012346A"/>
    <w:rsid w:val="00124ACF"/>
    <w:rsid w:val="00130D6D"/>
    <w:rsid w:val="00130DAA"/>
    <w:rsid w:val="001310F4"/>
    <w:rsid w:val="00136CF7"/>
    <w:rsid w:val="00141306"/>
    <w:rsid w:val="00142530"/>
    <w:rsid w:val="00142AC1"/>
    <w:rsid w:val="00142DBA"/>
    <w:rsid w:val="0014393C"/>
    <w:rsid w:val="00144B8E"/>
    <w:rsid w:val="0014553E"/>
    <w:rsid w:val="00146F1B"/>
    <w:rsid w:val="00154091"/>
    <w:rsid w:val="001541B9"/>
    <w:rsid w:val="001564DF"/>
    <w:rsid w:val="00164B2E"/>
    <w:rsid w:val="0017119A"/>
    <w:rsid w:val="001733B7"/>
    <w:rsid w:val="00173CAE"/>
    <w:rsid w:val="00175282"/>
    <w:rsid w:val="0017534F"/>
    <w:rsid w:val="00180F39"/>
    <w:rsid w:val="00182DA6"/>
    <w:rsid w:val="0018321C"/>
    <w:rsid w:val="001836A3"/>
    <w:rsid w:val="00183A76"/>
    <w:rsid w:val="001861EC"/>
    <w:rsid w:val="00190EAC"/>
    <w:rsid w:val="001911CA"/>
    <w:rsid w:val="0019228D"/>
    <w:rsid w:val="00194FBB"/>
    <w:rsid w:val="00195361"/>
    <w:rsid w:val="001A26F0"/>
    <w:rsid w:val="001A3932"/>
    <w:rsid w:val="001A4619"/>
    <w:rsid w:val="001A5022"/>
    <w:rsid w:val="001A6FCA"/>
    <w:rsid w:val="001B47F2"/>
    <w:rsid w:val="001B491E"/>
    <w:rsid w:val="001B7C91"/>
    <w:rsid w:val="001C288F"/>
    <w:rsid w:val="001C2E57"/>
    <w:rsid w:val="001D0CFF"/>
    <w:rsid w:val="001D0F8B"/>
    <w:rsid w:val="001D2317"/>
    <w:rsid w:val="001D33A5"/>
    <w:rsid w:val="001D3A47"/>
    <w:rsid w:val="001D3BDA"/>
    <w:rsid w:val="001D6B14"/>
    <w:rsid w:val="001D72AF"/>
    <w:rsid w:val="001E1AC0"/>
    <w:rsid w:val="001E4731"/>
    <w:rsid w:val="001F19E2"/>
    <w:rsid w:val="001F2612"/>
    <w:rsid w:val="001F5955"/>
    <w:rsid w:val="001F7D69"/>
    <w:rsid w:val="0020084C"/>
    <w:rsid w:val="00200F8B"/>
    <w:rsid w:val="00201BD0"/>
    <w:rsid w:val="002058F2"/>
    <w:rsid w:val="0020605B"/>
    <w:rsid w:val="00207F62"/>
    <w:rsid w:val="00210E2A"/>
    <w:rsid w:val="00213A82"/>
    <w:rsid w:val="00214A2D"/>
    <w:rsid w:val="002155A5"/>
    <w:rsid w:val="00217FB8"/>
    <w:rsid w:val="002273CB"/>
    <w:rsid w:val="00227AF6"/>
    <w:rsid w:val="00230667"/>
    <w:rsid w:val="002324E4"/>
    <w:rsid w:val="00236342"/>
    <w:rsid w:val="002406FC"/>
    <w:rsid w:val="00242E76"/>
    <w:rsid w:val="002430C3"/>
    <w:rsid w:val="00243192"/>
    <w:rsid w:val="0024432C"/>
    <w:rsid w:val="002529A4"/>
    <w:rsid w:val="00254241"/>
    <w:rsid w:val="00256790"/>
    <w:rsid w:val="00257B8A"/>
    <w:rsid w:val="0026110A"/>
    <w:rsid w:val="002620A7"/>
    <w:rsid w:val="002622DA"/>
    <w:rsid w:val="00262778"/>
    <w:rsid w:val="002643F3"/>
    <w:rsid w:val="00271E3D"/>
    <w:rsid w:val="00272AAA"/>
    <w:rsid w:val="002752FD"/>
    <w:rsid w:val="00275A02"/>
    <w:rsid w:val="00277A0A"/>
    <w:rsid w:val="00277FAF"/>
    <w:rsid w:val="0028134A"/>
    <w:rsid w:val="00282F02"/>
    <w:rsid w:val="00283FC5"/>
    <w:rsid w:val="00284C79"/>
    <w:rsid w:val="00286E0E"/>
    <w:rsid w:val="0028702E"/>
    <w:rsid w:val="0029010E"/>
    <w:rsid w:val="00292D2F"/>
    <w:rsid w:val="00294B12"/>
    <w:rsid w:val="002964ED"/>
    <w:rsid w:val="002A15D4"/>
    <w:rsid w:val="002A24F9"/>
    <w:rsid w:val="002A57CC"/>
    <w:rsid w:val="002A5AE9"/>
    <w:rsid w:val="002A652A"/>
    <w:rsid w:val="002B15B2"/>
    <w:rsid w:val="002B1B21"/>
    <w:rsid w:val="002B2F35"/>
    <w:rsid w:val="002B5647"/>
    <w:rsid w:val="002B6EF7"/>
    <w:rsid w:val="002B7654"/>
    <w:rsid w:val="002C07DC"/>
    <w:rsid w:val="002C0FA5"/>
    <w:rsid w:val="002C46E9"/>
    <w:rsid w:val="002C75E6"/>
    <w:rsid w:val="002D04D4"/>
    <w:rsid w:val="002D228B"/>
    <w:rsid w:val="002D2E29"/>
    <w:rsid w:val="002D4074"/>
    <w:rsid w:val="002D56CC"/>
    <w:rsid w:val="002D59FD"/>
    <w:rsid w:val="002D6348"/>
    <w:rsid w:val="002D74AF"/>
    <w:rsid w:val="002D7FDC"/>
    <w:rsid w:val="002F0612"/>
    <w:rsid w:val="002F25B7"/>
    <w:rsid w:val="002F6D07"/>
    <w:rsid w:val="002F7BC9"/>
    <w:rsid w:val="00300892"/>
    <w:rsid w:val="003065D6"/>
    <w:rsid w:val="00313E7C"/>
    <w:rsid w:val="00314BEC"/>
    <w:rsid w:val="00315B86"/>
    <w:rsid w:val="00316748"/>
    <w:rsid w:val="0032137F"/>
    <w:rsid w:val="00323972"/>
    <w:rsid w:val="0032728E"/>
    <w:rsid w:val="0033049D"/>
    <w:rsid w:val="0033114A"/>
    <w:rsid w:val="00331C55"/>
    <w:rsid w:val="00334CBA"/>
    <w:rsid w:val="003370C3"/>
    <w:rsid w:val="00341780"/>
    <w:rsid w:val="003420F8"/>
    <w:rsid w:val="00352067"/>
    <w:rsid w:val="003538B2"/>
    <w:rsid w:val="003541E4"/>
    <w:rsid w:val="00354AD4"/>
    <w:rsid w:val="00355076"/>
    <w:rsid w:val="003566CD"/>
    <w:rsid w:val="00357307"/>
    <w:rsid w:val="00357C62"/>
    <w:rsid w:val="00360370"/>
    <w:rsid w:val="0036263E"/>
    <w:rsid w:val="00362899"/>
    <w:rsid w:val="00367B26"/>
    <w:rsid w:val="00372326"/>
    <w:rsid w:val="003737CE"/>
    <w:rsid w:val="00373E78"/>
    <w:rsid w:val="00374C0B"/>
    <w:rsid w:val="00377B7B"/>
    <w:rsid w:val="00382E38"/>
    <w:rsid w:val="00385548"/>
    <w:rsid w:val="00385A40"/>
    <w:rsid w:val="0038750A"/>
    <w:rsid w:val="0039028C"/>
    <w:rsid w:val="00390651"/>
    <w:rsid w:val="00391C90"/>
    <w:rsid w:val="00395AB2"/>
    <w:rsid w:val="00396F6E"/>
    <w:rsid w:val="003A159C"/>
    <w:rsid w:val="003A32EE"/>
    <w:rsid w:val="003A7BC7"/>
    <w:rsid w:val="003B2ECA"/>
    <w:rsid w:val="003B3034"/>
    <w:rsid w:val="003C48B7"/>
    <w:rsid w:val="003C4EFC"/>
    <w:rsid w:val="003C73AD"/>
    <w:rsid w:val="003D00ED"/>
    <w:rsid w:val="003D039D"/>
    <w:rsid w:val="003D10E6"/>
    <w:rsid w:val="003D26F4"/>
    <w:rsid w:val="003D2AED"/>
    <w:rsid w:val="003D53D0"/>
    <w:rsid w:val="003D79F1"/>
    <w:rsid w:val="003E1F0E"/>
    <w:rsid w:val="003E2394"/>
    <w:rsid w:val="003E4465"/>
    <w:rsid w:val="003F5B3B"/>
    <w:rsid w:val="004007A1"/>
    <w:rsid w:val="00402713"/>
    <w:rsid w:val="00402C2D"/>
    <w:rsid w:val="0040798D"/>
    <w:rsid w:val="00412078"/>
    <w:rsid w:val="00412AED"/>
    <w:rsid w:val="004162BE"/>
    <w:rsid w:val="00416696"/>
    <w:rsid w:val="00422361"/>
    <w:rsid w:val="00423C6C"/>
    <w:rsid w:val="00424445"/>
    <w:rsid w:val="00425B73"/>
    <w:rsid w:val="00433644"/>
    <w:rsid w:val="00434494"/>
    <w:rsid w:val="00440E3E"/>
    <w:rsid w:val="0044121D"/>
    <w:rsid w:val="004419B9"/>
    <w:rsid w:val="00441C3E"/>
    <w:rsid w:val="0044386B"/>
    <w:rsid w:val="0044496E"/>
    <w:rsid w:val="00444C61"/>
    <w:rsid w:val="00445215"/>
    <w:rsid w:val="0045096F"/>
    <w:rsid w:val="004526B3"/>
    <w:rsid w:val="004569B1"/>
    <w:rsid w:val="00460CB5"/>
    <w:rsid w:val="00463C57"/>
    <w:rsid w:val="00464375"/>
    <w:rsid w:val="00464CCD"/>
    <w:rsid w:val="0046533A"/>
    <w:rsid w:val="004658F6"/>
    <w:rsid w:val="00465F9A"/>
    <w:rsid w:val="00466F6B"/>
    <w:rsid w:val="00470205"/>
    <w:rsid w:val="00470D2B"/>
    <w:rsid w:val="00474018"/>
    <w:rsid w:val="00474ABC"/>
    <w:rsid w:val="00481259"/>
    <w:rsid w:val="00482A77"/>
    <w:rsid w:val="004852B6"/>
    <w:rsid w:val="004917DD"/>
    <w:rsid w:val="00492344"/>
    <w:rsid w:val="00492992"/>
    <w:rsid w:val="00492AEF"/>
    <w:rsid w:val="0049758B"/>
    <w:rsid w:val="004A0B63"/>
    <w:rsid w:val="004A1212"/>
    <w:rsid w:val="004A1C8B"/>
    <w:rsid w:val="004A2F34"/>
    <w:rsid w:val="004A51E2"/>
    <w:rsid w:val="004A5D8B"/>
    <w:rsid w:val="004B1AE2"/>
    <w:rsid w:val="004B1BE8"/>
    <w:rsid w:val="004B1F12"/>
    <w:rsid w:val="004B4959"/>
    <w:rsid w:val="004C0AC0"/>
    <w:rsid w:val="004C1723"/>
    <w:rsid w:val="004C2128"/>
    <w:rsid w:val="004C248B"/>
    <w:rsid w:val="004C2972"/>
    <w:rsid w:val="004C4B21"/>
    <w:rsid w:val="004C7A12"/>
    <w:rsid w:val="004D0A7B"/>
    <w:rsid w:val="004D1474"/>
    <w:rsid w:val="004D32A1"/>
    <w:rsid w:val="004D3DC5"/>
    <w:rsid w:val="004D493E"/>
    <w:rsid w:val="004E02B9"/>
    <w:rsid w:val="004F194C"/>
    <w:rsid w:val="004F1EDF"/>
    <w:rsid w:val="004F4E5C"/>
    <w:rsid w:val="004F5DA7"/>
    <w:rsid w:val="00501CCC"/>
    <w:rsid w:val="005034EE"/>
    <w:rsid w:val="005055F8"/>
    <w:rsid w:val="00506D18"/>
    <w:rsid w:val="00507845"/>
    <w:rsid w:val="005131BC"/>
    <w:rsid w:val="00517C2B"/>
    <w:rsid w:val="00521043"/>
    <w:rsid w:val="00522F08"/>
    <w:rsid w:val="00535670"/>
    <w:rsid w:val="005367C0"/>
    <w:rsid w:val="00543202"/>
    <w:rsid w:val="0054666E"/>
    <w:rsid w:val="00546D3F"/>
    <w:rsid w:val="005609F5"/>
    <w:rsid w:val="00560EFC"/>
    <w:rsid w:val="00574A3E"/>
    <w:rsid w:val="00580F89"/>
    <w:rsid w:val="0058139F"/>
    <w:rsid w:val="0058268F"/>
    <w:rsid w:val="005856C0"/>
    <w:rsid w:val="005861E0"/>
    <w:rsid w:val="005870A5"/>
    <w:rsid w:val="00596D12"/>
    <w:rsid w:val="00597D4C"/>
    <w:rsid w:val="005A0E6B"/>
    <w:rsid w:val="005A0FC0"/>
    <w:rsid w:val="005A2AD7"/>
    <w:rsid w:val="005A567A"/>
    <w:rsid w:val="005A6883"/>
    <w:rsid w:val="005C0E11"/>
    <w:rsid w:val="005C1049"/>
    <w:rsid w:val="005C7BAD"/>
    <w:rsid w:val="005D4AFB"/>
    <w:rsid w:val="005E058C"/>
    <w:rsid w:val="005E1F01"/>
    <w:rsid w:val="005E25A9"/>
    <w:rsid w:val="005E4203"/>
    <w:rsid w:val="005E5CA7"/>
    <w:rsid w:val="005E5EEE"/>
    <w:rsid w:val="005E6177"/>
    <w:rsid w:val="005E6466"/>
    <w:rsid w:val="005F04C9"/>
    <w:rsid w:val="005F5B4D"/>
    <w:rsid w:val="005F7755"/>
    <w:rsid w:val="006005A0"/>
    <w:rsid w:val="00600B4D"/>
    <w:rsid w:val="00600D4F"/>
    <w:rsid w:val="006011DA"/>
    <w:rsid w:val="00603F99"/>
    <w:rsid w:val="006060E6"/>
    <w:rsid w:val="0061210B"/>
    <w:rsid w:val="0061274A"/>
    <w:rsid w:val="00612D3D"/>
    <w:rsid w:val="006131DD"/>
    <w:rsid w:val="00617C8D"/>
    <w:rsid w:val="0062405F"/>
    <w:rsid w:val="00630258"/>
    <w:rsid w:val="00631206"/>
    <w:rsid w:val="006371F3"/>
    <w:rsid w:val="006414B5"/>
    <w:rsid w:val="006416F7"/>
    <w:rsid w:val="00647471"/>
    <w:rsid w:val="00650802"/>
    <w:rsid w:val="00650C95"/>
    <w:rsid w:val="00650F72"/>
    <w:rsid w:val="00653558"/>
    <w:rsid w:val="00654495"/>
    <w:rsid w:val="006546B2"/>
    <w:rsid w:val="006569A7"/>
    <w:rsid w:val="006607A9"/>
    <w:rsid w:val="00661446"/>
    <w:rsid w:val="006645C7"/>
    <w:rsid w:val="006652B0"/>
    <w:rsid w:val="006660EB"/>
    <w:rsid w:val="0066711C"/>
    <w:rsid w:val="00670924"/>
    <w:rsid w:val="0067385D"/>
    <w:rsid w:val="00674F98"/>
    <w:rsid w:val="00680CB3"/>
    <w:rsid w:val="00680CF1"/>
    <w:rsid w:val="0068101F"/>
    <w:rsid w:val="006817D5"/>
    <w:rsid w:val="00681B4E"/>
    <w:rsid w:val="00682100"/>
    <w:rsid w:val="00684326"/>
    <w:rsid w:val="00686590"/>
    <w:rsid w:val="006927EE"/>
    <w:rsid w:val="00692A08"/>
    <w:rsid w:val="00693BE7"/>
    <w:rsid w:val="00693CCB"/>
    <w:rsid w:val="006A2D92"/>
    <w:rsid w:val="006A682E"/>
    <w:rsid w:val="006B3B44"/>
    <w:rsid w:val="006B4266"/>
    <w:rsid w:val="006B431E"/>
    <w:rsid w:val="006C4C9C"/>
    <w:rsid w:val="006C710F"/>
    <w:rsid w:val="006C7F8C"/>
    <w:rsid w:val="006D1A65"/>
    <w:rsid w:val="006D2F76"/>
    <w:rsid w:val="006D32A7"/>
    <w:rsid w:val="006D3856"/>
    <w:rsid w:val="006D7BE5"/>
    <w:rsid w:val="006E3A9A"/>
    <w:rsid w:val="006F2C40"/>
    <w:rsid w:val="00700FD6"/>
    <w:rsid w:val="00705E87"/>
    <w:rsid w:val="007077F1"/>
    <w:rsid w:val="0071009D"/>
    <w:rsid w:val="00717845"/>
    <w:rsid w:val="00721382"/>
    <w:rsid w:val="007264EA"/>
    <w:rsid w:val="00732685"/>
    <w:rsid w:val="0073430C"/>
    <w:rsid w:val="00734F8F"/>
    <w:rsid w:val="00735500"/>
    <w:rsid w:val="00736354"/>
    <w:rsid w:val="0073777E"/>
    <w:rsid w:val="007378BB"/>
    <w:rsid w:val="007510D1"/>
    <w:rsid w:val="007538EF"/>
    <w:rsid w:val="00754A06"/>
    <w:rsid w:val="0075531E"/>
    <w:rsid w:val="00756E1D"/>
    <w:rsid w:val="00763841"/>
    <w:rsid w:val="007761E4"/>
    <w:rsid w:val="00776ABE"/>
    <w:rsid w:val="007866AC"/>
    <w:rsid w:val="00786B46"/>
    <w:rsid w:val="00791AD1"/>
    <w:rsid w:val="00796683"/>
    <w:rsid w:val="007A0438"/>
    <w:rsid w:val="007A1551"/>
    <w:rsid w:val="007A1847"/>
    <w:rsid w:val="007A2CE3"/>
    <w:rsid w:val="007B1D29"/>
    <w:rsid w:val="007B380E"/>
    <w:rsid w:val="007B3DD9"/>
    <w:rsid w:val="007B52C4"/>
    <w:rsid w:val="007B6683"/>
    <w:rsid w:val="007C0141"/>
    <w:rsid w:val="007C2096"/>
    <w:rsid w:val="007C2749"/>
    <w:rsid w:val="007C43F0"/>
    <w:rsid w:val="007C478C"/>
    <w:rsid w:val="007D0D9C"/>
    <w:rsid w:val="007D3547"/>
    <w:rsid w:val="007D4F5B"/>
    <w:rsid w:val="007E2D84"/>
    <w:rsid w:val="008006BE"/>
    <w:rsid w:val="00803A7C"/>
    <w:rsid w:val="008050C2"/>
    <w:rsid w:val="008115DB"/>
    <w:rsid w:val="00812776"/>
    <w:rsid w:val="00815B94"/>
    <w:rsid w:val="00815D04"/>
    <w:rsid w:val="00816E8B"/>
    <w:rsid w:val="00817689"/>
    <w:rsid w:val="00821427"/>
    <w:rsid w:val="008216A8"/>
    <w:rsid w:val="00826C0A"/>
    <w:rsid w:val="0083192B"/>
    <w:rsid w:val="00831BB9"/>
    <w:rsid w:val="00832C3F"/>
    <w:rsid w:val="00843A66"/>
    <w:rsid w:val="0084488B"/>
    <w:rsid w:val="00850DA9"/>
    <w:rsid w:val="00855D0E"/>
    <w:rsid w:val="00860AAF"/>
    <w:rsid w:val="00862FA5"/>
    <w:rsid w:val="00865D33"/>
    <w:rsid w:val="008674C1"/>
    <w:rsid w:val="0086795A"/>
    <w:rsid w:val="00877078"/>
    <w:rsid w:val="0087790C"/>
    <w:rsid w:val="00887BB0"/>
    <w:rsid w:val="00887ED1"/>
    <w:rsid w:val="008923D7"/>
    <w:rsid w:val="008A2627"/>
    <w:rsid w:val="008A2645"/>
    <w:rsid w:val="008A5C14"/>
    <w:rsid w:val="008A7601"/>
    <w:rsid w:val="008B04F6"/>
    <w:rsid w:val="008B0793"/>
    <w:rsid w:val="008B0A15"/>
    <w:rsid w:val="008B7D82"/>
    <w:rsid w:val="008C0AE6"/>
    <w:rsid w:val="008C354E"/>
    <w:rsid w:val="008C4726"/>
    <w:rsid w:val="008C5173"/>
    <w:rsid w:val="008C7954"/>
    <w:rsid w:val="008D1736"/>
    <w:rsid w:val="008D3417"/>
    <w:rsid w:val="008D3C6F"/>
    <w:rsid w:val="008D3F0F"/>
    <w:rsid w:val="008D47B3"/>
    <w:rsid w:val="008D664F"/>
    <w:rsid w:val="008D7A49"/>
    <w:rsid w:val="008E1CEA"/>
    <w:rsid w:val="008F100C"/>
    <w:rsid w:val="008F1040"/>
    <w:rsid w:val="008F1B4E"/>
    <w:rsid w:val="008F1F4A"/>
    <w:rsid w:val="008F2C23"/>
    <w:rsid w:val="008F38A5"/>
    <w:rsid w:val="008F6157"/>
    <w:rsid w:val="008F69D9"/>
    <w:rsid w:val="008F73A4"/>
    <w:rsid w:val="00907146"/>
    <w:rsid w:val="0090795D"/>
    <w:rsid w:val="0091405F"/>
    <w:rsid w:val="0091527F"/>
    <w:rsid w:val="0092029D"/>
    <w:rsid w:val="00925322"/>
    <w:rsid w:val="00925338"/>
    <w:rsid w:val="00925E47"/>
    <w:rsid w:val="00930C76"/>
    <w:rsid w:val="00932865"/>
    <w:rsid w:val="00936315"/>
    <w:rsid w:val="00936ACF"/>
    <w:rsid w:val="0093780F"/>
    <w:rsid w:val="009419DF"/>
    <w:rsid w:val="009449AE"/>
    <w:rsid w:val="0094581D"/>
    <w:rsid w:val="009522D0"/>
    <w:rsid w:val="00952CA4"/>
    <w:rsid w:val="00954910"/>
    <w:rsid w:val="00955897"/>
    <w:rsid w:val="00955A53"/>
    <w:rsid w:val="00956D85"/>
    <w:rsid w:val="00957A19"/>
    <w:rsid w:val="009623BF"/>
    <w:rsid w:val="009634EF"/>
    <w:rsid w:val="00965194"/>
    <w:rsid w:val="00965562"/>
    <w:rsid w:val="00967C13"/>
    <w:rsid w:val="009717B0"/>
    <w:rsid w:val="00972210"/>
    <w:rsid w:val="00973C80"/>
    <w:rsid w:val="00974A30"/>
    <w:rsid w:val="00974F22"/>
    <w:rsid w:val="00975600"/>
    <w:rsid w:val="00977553"/>
    <w:rsid w:val="00981439"/>
    <w:rsid w:val="00983A01"/>
    <w:rsid w:val="0098409E"/>
    <w:rsid w:val="00984446"/>
    <w:rsid w:val="009849E8"/>
    <w:rsid w:val="0099299F"/>
    <w:rsid w:val="00996749"/>
    <w:rsid w:val="009A6F47"/>
    <w:rsid w:val="009A72EA"/>
    <w:rsid w:val="009B41B7"/>
    <w:rsid w:val="009B4782"/>
    <w:rsid w:val="009C2581"/>
    <w:rsid w:val="009C6C45"/>
    <w:rsid w:val="009D3888"/>
    <w:rsid w:val="009D4BFF"/>
    <w:rsid w:val="009D5767"/>
    <w:rsid w:val="009D7F0A"/>
    <w:rsid w:val="009E1507"/>
    <w:rsid w:val="009E3950"/>
    <w:rsid w:val="009E3E4D"/>
    <w:rsid w:val="009E76C5"/>
    <w:rsid w:val="009F007A"/>
    <w:rsid w:val="009F1F1E"/>
    <w:rsid w:val="009F2DCF"/>
    <w:rsid w:val="009F41C3"/>
    <w:rsid w:val="00A02BF0"/>
    <w:rsid w:val="00A03F78"/>
    <w:rsid w:val="00A07726"/>
    <w:rsid w:val="00A129B2"/>
    <w:rsid w:val="00A16112"/>
    <w:rsid w:val="00A232C9"/>
    <w:rsid w:val="00A23C26"/>
    <w:rsid w:val="00A32A73"/>
    <w:rsid w:val="00A32C7C"/>
    <w:rsid w:val="00A33A73"/>
    <w:rsid w:val="00A343E3"/>
    <w:rsid w:val="00A3731E"/>
    <w:rsid w:val="00A40C31"/>
    <w:rsid w:val="00A477FD"/>
    <w:rsid w:val="00A47EC6"/>
    <w:rsid w:val="00A5575D"/>
    <w:rsid w:val="00A61AE5"/>
    <w:rsid w:val="00A6460D"/>
    <w:rsid w:val="00A6701C"/>
    <w:rsid w:val="00A70B36"/>
    <w:rsid w:val="00A70E8F"/>
    <w:rsid w:val="00A7770E"/>
    <w:rsid w:val="00A801BC"/>
    <w:rsid w:val="00A80F9B"/>
    <w:rsid w:val="00A83B0E"/>
    <w:rsid w:val="00A840CB"/>
    <w:rsid w:val="00A840F8"/>
    <w:rsid w:val="00A862BB"/>
    <w:rsid w:val="00A958F4"/>
    <w:rsid w:val="00AA0BE9"/>
    <w:rsid w:val="00AA22B7"/>
    <w:rsid w:val="00AA4079"/>
    <w:rsid w:val="00AA45DF"/>
    <w:rsid w:val="00AA54EB"/>
    <w:rsid w:val="00AA6029"/>
    <w:rsid w:val="00AA62AB"/>
    <w:rsid w:val="00AA79E3"/>
    <w:rsid w:val="00AC313C"/>
    <w:rsid w:val="00AC617D"/>
    <w:rsid w:val="00AD086B"/>
    <w:rsid w:val="00AD39CA"/>
    <w:rsid w:val="00AD4AB1"/>
    <w:rsid w:val="00AD59AD"/>
    <w:rsid w:val="00AE18A7"/>
    <w:rsid w:val="00AE1E8D"/>
    <w:rsid w:val="00AF0A68"/>
    <w:rsid w:val="00AF120A"/>
    <w:rsid w:val="00AF5393"/>
    <w:rsid w:val="00AF7C14"/>
    <w:rsid w:val="00B014EA"/>
    <w:rsid w:val="00B02393"/>
    <w:rsid w:val="00B033BD"/>
    <w:rsid w:val="00B04FC7"/>
    <w:rsid w:val="00B05A89"/>
    <w:rsid w:val="00B0640A"/>
    <w:rsid w:val="00B069CA"/>
    <w:rsid w:val="00B10AF9"/>
    <w:rsid w:val="00B112A5"/>
    <w:rsid w:val="00B12843"/>
    <w:rsid w:val="00B2059B"/>
    <w:rsid w:val="00B346E8"/>
    <w:rsid w:val="00B3486F"/>
    <w:rsid w:val="00B34A00"/>
    <w:rsid w:val="00B37BAE"/>
    <w:rsid w:val="00B416A5"/>
    <w:rsid w:val="00B4520F"/>
    <w:rsid w:val="00B475BA"/>
    <w:rsid w:val="00B476D5"/>
    <w:rsid w:val="00B50D1F"/>
    <w:rsid w:val="00B50D8A"/>
    <w:rsid w:val="00B53236"/>
    <w:rsid w:val="00B557E9"/>
    <w:rsid w:val="00B562A1"/>
    <w:rsid w:val="00B568C7"/>
    <w:rsid w:val="00B6020B"/>
    <w:rsid w:val="00B63F2F"/>
    <w:rsid w:val="00B65F7A"/>
    <w:rsid w:val="00B66368"/>
    <w:rsid w:val="00B70891"/>
    <w:rsid w:val="00B7158E"/>
    <w:rsid w:val="00B71C41"/>
    <w:rsid w:val="00B728A0"/>
    <w:rsid w:val="00B772AF"/>
    <w:rsid w:val="00B80ACC"/>
    <w:rsid w:val="00B81B20"/>
    <w:rsid w:val="00B86563"/>
    <w:rsid w:val="00B90661"/>
    <w:rsid w:val="00B92222"/>
    <w:rsid w:val="00B92C84"/>
    <w:rsid w:val="00B934B4"/>
    <w:rsid w:val="00B940BE"/>
    <w:rsid w:val="00B95054"/>
    <w:rsid w:val="00BA1862"/>
    <w:rsid w:val="00BA4249"/>
    <w:rsid w:val="00BA6E46"/>
    <w:rsid w:val="00BA786E"/>
    <w:rsid w:val="00BB3FC4"/>
    <w:rsid w:val="00BC3B67"/>
    <w:rsid w:val="00BC5346"/>
    <w:rsid w:val="00BC7257"/>
    <w:rsid w:val="00BD1AB7"/>
    <w:rsid w:val="00BD2B4D"/>
    <w:rsid w:val="00BE137D"/>
    <w:rsid w:val="00BE1FF5"/>
    <w:rsid w:val="00BF21BA"/>
    <w:rsid w:val="00BF324F"/>
    <w:rsid w:val="00BF37BC"/>
    <w:rsid w:val="00BF4F71"/>
    <w:rsid w:val="00BF5B6C"/>
    <w:rsid w:val="00BF7EED"/>
    <w:rsid w:val="00C00C0D"/>
    <w:rsid w:val="00C00FDB"/>
    <w:rsid w:val="00C026BD"/>
    <w:rsid w:val="00C02D71"/>
    <w:rsid w:val="00C02DFF"/>
    <w:rsid w:val="00C04929"/>
    <w:rsid w:val="00C0771D"/>
    <w:rsid w:val="00C128B7"/>
    <w:rsid w:val="00C21FB8"/>
    <w:rsid w:val="00C22EBE"/>
    <w:rsid w:val="00C36CA7"/>
    <w:rsid w:val="00C41448"/>
    <w:rsid w:val="00C444A8"/>
    <w:rsid w:val="00C44532"/>
    <w:rsid w:val="00C4563B"/>
    <w:rsid w:val="00C46568"/>
    <w:rsid w:val="00C51180"/>
    <w:rsid w:val="00C54098"/>
    <w:rsid w:val="00C56308"/>
    <w:rsid w:val="00C569C4"/>
    <w:rsid w:val="00C5785C"/>
    <w:rsid w:val="00C6574D"/>
    <w:rsid w:val="00C676FA"/>
    <w:rsid w:val="00C82F5C"/>
    <w:rsid w:val="00C83F0E"/>
    <w:rsid w:val="00C83FC0"/>
    <w:rsid w:val="00C8474C"/>
    <w:rsid w:val="00C8569C"/>
    <w:rsid w:val="00C86FFD"/>
    <w:rsid w:val="00C87C29"/>
    <w:rsid w:val="00C87E46"/>
    <w:rsid w:val="00C964B3"/>
    <w:rsid w:val="00C96946"/>
    <w:rsid w:val="00C96CE6"/>
    <w:rsid w:val="00CA200F"/>
    <w:rsid w:val="00CA638D"/>
    <w:rsid w:val="00CA7F93"/>
    <w:rsid w:val="00CB19A0"/>
    <w:rsid w:val="00CB24BA"/>
    <w:rsid w:val="00CC039B"/>
    <w:rsid w:val="00CC0FF5"/>
    <w:rsid w:val="00CC2961"/>
    <w:rsid w:val="00CC43BF"/>
    <w:rsid w:val="00CD01A5"/>
    <w:rsid w:val="00CD182F"/>
    <w:rsid w:val="00CD2A30"/>
    <w:rsid w:val="00CD36FD"/>
    <w:rsid w:val="00CD3ED4"/>
    <w:rsid w:val="00CE2005"/>
    <w:rsid w:val="00CF340C"/>
    <w:rsid w:val="00CF70CE"/>
    <w:rsid w:val="00CF7DEC"/>
    <w:rsid w:val="00D028FE"/>
    <w:rsid w:val="00D11330"/>
    <w:rsid w:val="00D168E3"/>
    <w:rsid w:val="00D16B1D"/>
    <w:rsid w:val="00D20C12"/>
    <w:rsid w:val="00D20E97"/>
    <w:rsid w:val="00D26553"/>
    <w:rsid w:val="00D27D74"/>
    <w:rsid w:val="00D30DAF"/>
    <w:rsid w:val="00D34CE2"/>
    <w:rsid w:val="00D4043A"/>
    <w:rsid w:val="00D40792"/>
    <w:rsid w:val="00D46110"/>
    <w:rsid w:val="00D46C46"/>
    <w:rsid w:val="00D473C6"/>
    <w:rsid w:val="00D50C48"/>
    <w:rsid w:val="00D51EC5"/>
    <w:rsid w:val="00D521DA"/>
    <w:rsid w:val="00D5471E"/>
    <w:rsid w:val="00D56BCA"/>
    <w:rsid w:val="00D61FC6"/>
    <w:rsid w:val="00D637BC"/>
    <w:rsid w:val="00D63942"/>
    <w:rsid w:val="00D6491B"/>
    <w:rsid w:val="00D64B80"/>
    <w:rsid w:val="00D64EDA"/>
    <w:rsid w:val="00D757FD"/>
    <w:rsid w:val="00D850DB"/>
    <w:rsid w:val="00D945C1"/>
    <w:rsid w:val="00D96E0A"/>
    <w:rsid w:val="00D971B3"/>
    <w:rsid w:val="00DA68A1"/>
    <w:rsid w:val="00DB2A88"/>
    <w:rsid w:val="00DB546C"/>
    <w:rsid w:val="00DB5A4C"/>
    <w:rsid w:val="00DC10D7"/>
    <w:rsid w:val="00DC174E"/>
    <w:rsid w:val="00DC2054"/>
    <w:rsid w:val="00DC4E6F"/>
    <w:rsid w:val="00DC4EF4"/>
    <w:rsid w:val="00DC59DF"/>
    <w:rsid w:val="00DC69AA"/>
    <w:rsid w:val="00DD2599"/>
    <w:rsid w:val="00DD2B42"/>
    <w:rsid w:val="00DD2CA0"/>
    <w:rsid w:val="00DD61D0"/>
    <w:rsid w:val="00DD7B9D"/>
    <w:rsid w:val="00DE0141"/>
    <w:rsid w:val="00DE5F03"/>
    <w:rsid w:val="00DE5F94"/>
    <w:rsid w:val="00DF14A8"/>
    <w:rsid w:val="00DF457A"/>
    <w:rsid w:val="00DF4DAF"/>
    <w:rsid w:val="00DF795E"/>
    <w:rsid w:val="00E00E06"/>
    <w:rsid w:val="00E01AA4"/>
    <w:rsid w:val="00E01B8E"/>
    <w:rsid w:val="00E01F35"/>
    <w:rsid w:val="00E02733"/>
    <w:rsid w:val="00E07822"/>
    <w:rsid w:val="00E11860"/>
    <w:rsid w:val="00E12E34"/>
    <w:rsid w:val="00E1453F"/>
    <w:rsid w:val="00E14986"/>
    <w:rsid w:val="00E153FB"/>
    <w:rsid w:val="00E21018"/>
    <w:rsid w:val="00E22757"/>
    <w:rsid w:val="00E23744"/>
    <w:rsid w:val="00E24D9B"/>
    <w:rsid w:val="00E262EE"/>
    <w:rsid w:val="00E263CB"/>
    <w:rsid w:val="00E27F28"/>
    <w:rsid w:val="00E30416"/>
    <w:rsid w:val="00E342AF"/>
    <w:rsid w:val="00E36181"/>
    <w:rsid w:val="00E40262"/>
    <w:rsid w:val="00E45245"/>
    <w:rsid w:val="00E543D3"/>
    <w:rsid w:val="00E55CF9"/>
    <w:rsid w:val="00E57B71"/>
    <w:rsid w:val="00E6272A"/>
    <w:rsid w:val="00E65DA8"/>
    <w:rsid w:val="00E66AB2"/>
    <w:rsid w:val="00E67520"/>
    <w:rsid w:val="00E675AE"/>
    <w:rsid w:val="00E73E75"/>
    <w:rsid w:val="00E753E2"/>
    <w:rsid w:val="00E8587D"/>
    <w:rsid w:val="00E877C2"/>
    <w:rsid w:val="00E92C20"/>
    <w:rsid w:val="00EA08DB"/>
    <w:rsid w:val="00EA0D70"/>
    <w:rsid w:val="00EA1974"/>
    <w:rsid w:val="00EA2DAE"/>
    <w:rsid w:val="00EA477E"/>
    <w:rsid w:val="00EA777D"/>
    <w:rsid w:val="00EB05C5"/>
    <w:rsid w:val="00EB0E3C"/>
    <w:rsid w:val="00EB12D0"/>
    <w:rsid w:val="00EB3053"/>
    <w:rsid w:val="00EB6717"/>
    <w:rsid w:val="00EB7FB7"/>
    <w:rsid w:val="00EC5C40"/>
    <w:rsid w:val="00ED00D3"/>
    <w:rsid w:val="00ED3090"/>
    <w:rsid w:val="00ED355E"/>
    <w:rsid w:val="00ED367E"/>
    <w:rsid w:val="00EE32F6"/>
    <w:rsid w:val="00EE6339"/>
    <w:rsid w:val="00EF402F"/>
    <w:rsid w:val="00EF443A"/>
    <w:rsid w:val="00EF5A67"/>
    <w:rsid w:val="00F02AB6"/>
    <w:rsid w:val="00F03C35"/>
    <w:rsid w:val="00F04110"/>
    <w:rsid w:val="00F05202"/>
    <w:rsid w:val="00F07101"/>
    <w:rsid w:val="00F07909"/>
    <w:rsid w:val="00F10E3E"/>
    <w:rsid w:val="00F15D98"/>
    <w:rsid w:val="00F207D9"/>
    <w:rsid w:val="00F25867"/>
    <w:rsid w:val="00F26A04"/>
    <w:rsid w:val="00F27904"/>
    <w:rsid w:val="00F27E05"/>
    <w:rsid w:val="00F32E22"/>
    <w:rsid w:val="00F33B5C"/>
    <w:rsid w:val="00F347A0"/>
    <w:rsid w:val="00F36686"/>
    <w:rsid w:val="00F374C4"/>
    <w:rsid w:val="00F402E7"/>
    <w:rsid w:val="00F4172A"/>
    <w:rsid w:val="00F44F6A"/>
    <w:rsid w:val="00F45765"/>
    <w:rsid w:val="00F5309C"/>
    <w:rsid w:val="00F53565"/>
    <w:rsid w:val="00F57ECC"/>
    <w:rsid w:val="00F72B95"/>
    <w:rsid w:val="00F779E8"/>
    <w:rsid w:val="00F820F9"/>
    <w:rsid w:val="00F83824"/>
    <w:rsid w:val="00F84B34"/>
    <w:rsid w:val="00F86B25"/>
    <w:rsid w:val="00F87CD9"/>
    <w:rsid w:val="00FA0393"/>
    <w:rsid w:val="00FA0999"/>
    <w:rsid w:val="00FA1475"/>
    <w:rsid w:val="00FA26F1"/>
    <w:rsid w:val="00FA2A03"/>
    <w:rsid w:val="00FA4E60"/>
    <w:rsid w:val="00FA6648"/>
    <w:rsid w:val="00FB6339"/>
    <w:rsid w:val="00FB704D"/>
    <w:rsid w:val="00FC0A85"/>
    <w:rsid w:val="00FC39C9"/>
    <w:rsid w:val="00FD0C3E"/>
    <w:rsid w:val="00FD18CB"/>
    <w:rsid w:val="00FD39D4"/>
    <w:rsid w:val="00FD3A87"/>
    <w:rsid w:val="00FD64B5"/>
    <w:rsid w:val="00FE1694"/>
    <w:rsid w:val="00FE61A1"/>
    <w:rsid w:val="00FE74EA"/>
    <w:rsid w:val="00FF015D"/>
    <w:rsid w:val="00FF029F"/>
    <w:rsid w:val="00FF082C"/>
    <w:rsid w:val="00FF1BFE"/>
    <w:rsid w:val="00FF44C8"/>
    <w:rsid w:val="00FF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F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1C3"/>
    <w:pPr>
      <w:spacing w:after="0" w:line="240" w:lineRule="auto"/>
    </w:pPr>
  </w:style>
  <w:style w:type="paragraph" w:styleId="Footer">
    <w:name w:val="footer"/>
    <w:basedOn w:val="Normal"/>
    <w:link w:val="FooterChar"/>
    <w:uiPriority w:val="99"/>
    <w:unhideWhenUsed/>
    <w:rsid w:val="009F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C3"/>
  </w:style>
  <w:style w:type="character" w:styleId="Strong">
    <w:name w:val="Strong"/>
    <w:basedOn w:val="DefaultParagraphFont"/>
    <w:uiPriority w:val="22"/>
    <w:qFormat/>
    <w:rsid w:val="009F41C3"/>
    <w:rPr>
      <w:b/>
      <w:bCs/>
    </w:rPr>
  </w:style>
  <w:style w:type="paragraph" w:styleId="NormalWeb">
    <w:name w:val="Normal (Web)"/>
    <w:basedOn w:val="Normal"/>
    <w:uiPriority w:val="99"/>
    <w:unhideWhenUsed/>
    <w:rsid w:val="009F41C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2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6A"/>
    <w:rPr>
      <w:rFonts w:ascii="Segoe UI" w:hAnsi="Segoe UI" w:cs="Segoe UI"/>
      <w:sz w:val="18"/>
      <w:szCs w:val="18"/>
    </w:rPr>
  </w:style>
  <w:style w:type="paragraph" w:styleId="Header">
    <w:name w:val="header"/>
    <w:basedOn w:val="Normal"/>
    <w:link w:val="HeaderChar"/>
    <w:uiPriority w:val="99"/>
    <w:unhideWhenUsed/>
    <w:rsid w:val="00FD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CB"/>
  </w:style>
  <w:style w:type="character" w:styleId="CommentReference">
    <w:name w:val="annotation reference"/>
    <w:basedOn w:val="DefaultParagraphFont"/>
    <w:uiPriority w:val="99"/>
    <w:semiHidden/>
    <w:unhideWhenUsed/>
    <w:rsid w:val="00E27F28"/>
    <w:rPr>
      <w:sz w:val="16"/>
      <w:szCs w:val="16"/>
    </w:rPr>
  </w:style>
  <w:style w:type="paragraph" w:styleId="CommentText">
    <w:name w:val="annotation text"/>
    <w:basedOn w:val="Normal"/>
    <w:link w:val="CommentTextChar"/>
    <w:uiPriority w:val="99"/>
    <w:semiHidden/>
    <w:unhideWhenUsed/>
    <w:rsid w:val="00E27F28"/>
    <w:pPr>
      <w:spacing w:line="240" w:lineRule="auto"/>
    </w:pPr>
    <w:rPr>
      <w:sz w:val="20"/>
      <w:szCs w:val="20"/>
    </w:rPr>
  </w:style>
  <w:style w:type="character" w:customStyle="1" w:styleId="CommentTextChar">
    <w:name w:val="Comment Text Char"/>
    <w:basedOn w:val="DefaultParagraphFont"/>
    <w:link w:val="CommentText"/>
    <w:uiPriority w:val="99"/>
    <w:semiHidden/>
    <w:rsid w:val="00E27F28"/>
    <w:rPr>
      <w:sz w:val="20"/>
      <w:szCs w:val="20"/>
    </w:rPr>
  </w:style>
  <w:style w:type="paragraph" w:styleId="CommentSubject">
    <w:name w:val="annotation subject"/>
    <w:basedOn w:val="CommentText"/>
    <w:next w:val="CommentText"/>
    <w:link w:val="CommentSubjectChar"/>
    <w:uiPriority w:val="99"/>
    <w:semiHidden/>
    <w:unhideWhenUsed/>
    <w:rsid w:val="00E27F28"/>
    <w:rPr>
      <w:b/>
      <w:bCs/>
    </w:rPr>
  </w:style>
  <w:style w:type="character" w:customStyle="1" w:styleId="CommentSubjectChar">
    <w:name w:val="Comment Subject Char"/>
    <w:basedOn w:val="CommentTextChar"/>
    <w:link w:val="CommentSubject"/>
    <w:uiPriority w:val="99"/>
    <w:semiHidden/>
    <w:rsid w:val="00E27F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1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1C3"/>
    <w:pPr>
      <w:spacing w:after="0" w:line="240" w:lineRule="auto"/>
    </w:pPr>
  </w:style>
  <w:style w:type="paragraph" w:styleId="Footer">
    <w:name w:val="footer"/>
    <w:basedOn w:val="Normal"/>
    <w:link w:val="FooterChar"/>
    <w:uiPriority w:val="99"/>
    <w:unhideWhenUsed/>
    <w:rsid w:val="009F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C3"/>
  </w:style>
  <w:style w:type="character" w:styleId="Strong">
    <w:name w:val="Strong"/>
    <w:basedOn w:val="DefaultParagraphFont"/>
    <w:uiPriority w:val="22"/>
    <w:qFormat/>
    <w:rsid w:val="009F41C3"/>
    <w:rPr>
      <w:b/>
      <w:bCs/>
    </w:rPr>
  </w:style>
  <w:style w:type="paragraph" w:styleId="NormalWeb">
    <w:name w:val="Normal (Web)"/>
    <w:basedOn w:val="Normal"/>
    <w:uiPriority w:val="99"/>
    <w:unhideWhenUsed/>
    <w:rsid w:val="009F41C3"/>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2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46A"/>
    <w:rPr>
      <w:rFonts w:ascii="Segoe UI" w:hAnsi="Segoe UI" w:cs="Segoe UI"/>
      <w:sz w:val="18"/>
      <w:szCs w:val="18"/>
    </w:rPr>
  </w:style>
  <w:style w:type="paragraph" w:styleId="Header">
    <w:name w:val="header"/>
    <w:basedOn w:val="Normal"/>
    <w:link w:val="HeaderChar"/>
    <w:uiPriority w:val="99"/>
    <w:unhideWhenUsed/>
    <w:rsid w:val="00FD1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CB"/>
  </w:style>
  <w:style w:type="character" w:styleId="CommentReference">
    <w:name w:val="annotation reference"/>
    <w:basedOn w:val="DefaultParagraphFont"/>
    <w:uiPriority w:val="99"/>
    <w:semiHidden/>
    <w:unhideWhenUsed/>
    <w:rsid w:val="00E27F28"/>
    <w:rPr>
      <w:sz w:val="16"/>
      <w:szCs w:val="16"/>
    </w:rPr>
  </w:style>
  <w:style w:type="paragraph" w:styleId="CommentText">
    <w:name w:val="annotation text"/>
    <w:basedOn w:val="Normal"/>
    <w:link w:val="CommentTextChar"/>
    <w:uiPriority w:val="99"/>
    <w:semiHidden/>
    <w:unhideWhenUsed/>
    <w:rsid w:val="00E27F28"/>
    <w:pPr>
      <w:spacing w:line="240" w:lineRule="auto"/>
    </w:pPr>
    <w:rPr>
      <w:sz w:val="20"/>
      <w:szCs w:val="20"/>
    </w:rPr>
  </w:style>
  <w:style w:type="character" w:customStyle="1" w:styleId="CommentTextChar">
    <w:name w:val="Comment Text Char"/>
    <w:basedOn w:val="DefaultParagraphFont"/>
    <w:link w:val="CommentText"/>
    <w:uiPriority w:val="99"/>
    <w:semiHidden/>
    <w:rsid w:val="00E27F28"/>
    <w:rPr>
      <w:sz w:val="20"/>
      <w:szCs w:val="20"/>
    </w:rPr>
  </w:style>
  <w:style w:type="paragraph" w:styleId="CommentSubject">
    <w:name w:val="annotation subject"/>
    <w:basedOn w:val="CommentText"/>
    <w:next w:val="CommentText"/>
    <w:link w:val="CommentSubjectChar"/>
    <w:uiPriority w:val="99"/>
    <w:semiHidden/>
    <w:unhideWhenUsed/>
    <w:rsid w:val="00E27F28"/>
    <w:rPr>
      <w:b/>
      <w:bCs/>
    </w:rPr>
  </w:style>
  <w:style w:type="character" w:customStyle="1" w:styleId="CommentSubjectChar">
    <w:name w:val="Comment Subject Char"/>
    <w:basedOn w:val="CommentTextChar"/>
    <w:link w:val="CommentSubject"/>
    <w:uiPriority w:val="99"/>
    <w:semiHidden/>
    <w:rsid w:val="00E27F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4ACD-C372-4CD4-8BE0-F8EB5FEF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Bilgvvn</dc:creator>
  <cp:lastModifiedBy>SUVDAA-PC</cp:lastModifiedBy>
  <cp:revision>33</cp:revision>
  <cp:lastPrinted>2019-05-10T05:59:00Z</cp:lastPrinted>
  <dcterms:created xsi:type="dcterms:W3CDTF">2019-05-13T06:38:00Z</dcterms:created>
  <dcterms:modified xsi:type="dcterms:W3CDTF">2019-05-17T08:23:00Z</dcterms:modified>
</cp:coreProperties>
</file>