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C55E1" w14:textId="77777777" w:rsidR="00EA2C7A" w:rsidRDefault="00EA2C7A" w:rsidP="00297FA4">
      <w:pPr>
        <w:pStyle w:val="NoSpacing"/>
        <w:ind w:left="720" w:firstLine="720"/>
        <w:rPr>
          <w:rFonts w:ascii="Arial" w:hAnsi="Arial" w:cs="Arial"/>
          <w:sz w:val="24"/>
          <w:szCs w:val="24"/>
          <w:lang w:val="mn-MN"/>
        </w:rPr>
      </w:pPr>
    </w:p>
    <w:p w14:paraId="405A3111" w14:textId="239F6ACA" w:rsidR="00057D5E" w:rsidRPr="0096370A" w:rsidRDefault="00057D5E" w:rsidP="007D27AF">
      <w:pPr>
        <w:pStyle w:val="NoSpacing"/>
        <w:ind w:left="720"/>
        <w:rPr>
          <w:rFonts w:ascii="Arial" w:hAnsi="Arial" w:cs="Arial"/>
          <w:sz w:val="24"/>
          <w:szCs w:val="24"/>
          <w:lang w:val="mn-MN"/>
        </w:rPr>
      </w:pPr>
      <w:r w:rsidRPr="0096370A">
        <w:rPr>
          <w:rFonts w:ascii="Arial" w:hAnsi="Arial" w:cs="Arial"/>
          <w:sz w:val="24"/>
          <w:szCs w:val="24"/>
          <w:lang w:val="mn-MN"/>
        </w:rPr>
        <w:t>БАТЛА</w:t>
      </w:r>
      <w:r w:rsidR="00B915CB" w:rsidRPr="0096370A">
        <w:rPr>
          <w:rFonts w:ascii="Arial" w:hAnsi="Arial" w:cs="Arial"/>
          <w:sz w:val="24"/>
          <w:szCs w:val="24"/>
          <w:lang w:val="mn-MN"/>
        </w:rPr>
        <w:t>В:</w:t>
      </w:r>
    </w:p>
    <w:p w14:paraId="41F86330" w14:textId="020E91E4" w:rsidR="00057D5E" w:rsidRPr="0096370A" w:rsidRDefault="007D27AF" w:rsidP="007D27AF">
      <w:pPr>
        <w:pStyle w:val="NoSpacing"/>
        <w:tabs>
          <w:tab w:val="left" w:pos="1080"/>
        </w:tabs>
        <w:rPr>
          <w:rFonts w:ascii="Arial" w:hAnsi="Arial" w:cs="Arial"/>
          <w:sz w:val="24"/>
          <w:szCs w:val="24"/>
          <w:lang w:val="mn-MN"/>
        </w:rPr>
      </w:pPr>
      <w:r>
        <w:rPr>
          <w:rFonts w:ascii="Arial" w:hAnsi="Arial" w:cs="Arial"/>
          <w:sz w:val="24"/>
          <w:szCs w:val="24"/>
          <w:lang w:val="mn-MN"/>
        </w:rPr>
        <w:t xml:space="preserve">           </w:t>
      </w:r>
      <w:r w:rsidR="00057D5E" w:rsidRPr="0096370A">
        <w:rPr>
          <w:rFonts w:ascii="Arial" w:hAnsi="Arial" w:cs="Arial"/>
          <w:sz w:val="24"/>
          <w:szCs w:val="24"/>
          <w:lang w:val="mn-MN"/>
        </w:rPr>
        <w:t>МОНГОЛ УЛСЫН</w:t>
      </w:r>
      <w:r w:rsidR="00B915CB" w:rsidRPr="0096370A">
        <w:rPr>
          <w:rFonts w:ascii="Arial" w:hAnsi="Arial" w:cs="Arial"/>
          <w:sz w:val="24"/>
          <w:szCs w:val="24"/>
          <w:lang w:val="mn-MN"/>
        </w:rPr>
        <w:t xml:space="preserve"> </w:t>
      </w:r>
      <w:r w:rsidR="00057D5E" w:rsidRPr="0096370A">
        <w:rPr>
          <w:rFonts w:ascii="Arial" w:hAnsi="Arial" w:cs="Arial"/>
          <w:sz w:val="24"/>
          <w:szCs w:val="24"/>
          <w:lang w:val="mn-MN"/>
        </w:rPr>
        <w:t>ЕРӨНХИЙЛӨГЧ</w:t>
      </w:r>
      <w:r w:rsidR="00B915CB" w:rsidRPr="0096370A">
        <w:rPr>
          <w:rFonts w:ascii="Arial" w:hAnsi="Arial" w:cs="Arial"/>
          <w:sz w:val="24"/>
          <w:szCs w:val="24"/>
          <w:lang w:val="mn-MN"/>
        </w:rPr>
        <w:tab/>
      </w:r>
      <w:r w:rsidR="00B915CB" w:rsidRPr="0096370A">
        <w:rPr>
          <w:rFonts w:ascii="Arial" w:hAnsi="Arial" w:cs="Arial"/>
          <w:sz w:val="24"/>
          <w:szCs w:val="24"/>
          <w:lang w:val="mn-MN"/>
        </w:rPr>
        <w:tab/>
      </w:r>
      <w:r>
        <w:rPr>
          <w:rFonts w:ascii="Arial" w:hAnsi="Arial" w:cs="Arial"/>
          <w:sz w:val="24"/>
          <w:szCs w:val="24"/>
          <w:lang w:val="mn-MN"/>
        </w:rPr>
        <w:t xml:space="preserve">        </w:t>
      </w:r>
      <w:r w:rsidR="00B915CB" w:rsidRPr="0096370A">
        <w:rPr>
          <w:rFonts w:ascii="Arial" w:hAnsi="Arial" w:cs="Arial"/>
          <w:sz w:val="24"/>
          <w:szCs w:val="24"/>
          <w:lang w:val="mn-MN"/>
        </w:rPr>
        <w:tab/>
      </w:r>
      <w:r w:rsidR="00B915CB" w:rsidRPr="0096370A">
        <w:rPr>
          <w:rFonts w:ascii="Arial" w:hAnsi="Arial" w:cs="Arial"/>
          <w:sz w:val="24"/>
          <w:szCs w:val="24"/>
          <w:lang w:val="mn-MN"/>
        </w:rPr>
        <w:tab/>
      </w:r>
      <w:r>
        <w:rPr>
          <w:rFonts w:ascii="Arial" w:hAnsi="Arial" w:cs="Arial"/>
          <w:sz w:val="24"/>
          <w:szCs w:val="24"/>
          <w:lang w:val="mn-MN"/>
        </w:rPr>
        <w:t xml:space="preserve">   </w:t>
      </w:r>
      <w:bookmarkStart w:id="0" w:name="_GoBack"/>
      <w:bookmarkEnd w:id="0"/>
      <w:r w:rsidR="00057D5E" w:rsidRPr="0096370A">
        <w:rPr>
          <w:rFonts w:ascii="Arial" w:hAnsi="Arial" w:cs="Arial"/>
          <w:sz w:val="24"/>
          <w:szCs w:val="24"/>
          <w:lang w:val="mn-MN"/>
        </w:rPr>
        <w:t>Х.БАТТУЛГА</w:t>
      </w:r>
    </w:p>
    <w:p w14:paraId="1DB33397" w14:textId="3BA2F920" w:rsidR="00057D5E" w:rsidRDefault="00057D5E" w:rsidP="00297FA4">
      <w:pPr>
        <w:pStyle w:val="NoSpacing"/>
        <w:jc w:val="center"/>
        <w:rPr>
          <w:rFonts w:ascii="Arial" w:hAnsi="Arial" w:cs="Arial"/>
          <w:b/>
          <w:sz w:val="24"/>
          <w:szCs w:val="24"/>
          <w:lang w:val="mn-MN"/>
        </w:rPr>
      </w:pPr>
    </w:p>
    <w:p w14:paraId="179C63C6" w14:textId="77777777" w:rsidR="00EA2C7A" w:rsidRPr="0096370A" w:rsidRDefault="00EA2C7A" w:rsidP="00297FA4">
      <w:pPr>
        <w:pStyle w:val="NoSpacing"/>
        <w:jc w:val="center"/>
        <w:rPr>
          <w:rFonts w:ascii="Arial" w:hAnsi="Arial" w:cs="Arial"/>
          <w:b/>
          <w:sz w:val="24"/>
          <w:szCs w:val="24"/>
          <w:lang w:val="mn-MN"/>
        </w:rPr>
      </w:pPr>
    </w:p>
    <w:p w14:paraId="2911C1ED" w14:textId="77777777" w:rsidR="00A80AFC" w:rsidRPr="0096370A" w:rsidRDefault="00057D5E" w:rsidP="007112AE">
      <w:pPr>
        <w:pStyle w:val="NoSpacing"/>
        <w:jc w:val="center"/>
        <w:rPr>
          <w:rFonts w:ascii="Arial" w:hAnsi="Arial" w:cs="Arial"/>
          <w:b/>
          <w:sz w:val="24"/>
          <w:szCs w:val="24"/>
          <w:lang w:val="mn-MN"/>
        </w:rPr>
      </w:pPr>
      <w:r w:rsidRPr="0096370A">
        <w:rPr>
          <w:rFonts w:ascii="Arial" w:hAnsi="Arial" w:cs="Arial"/>
          <w:b/>
          <w:sz w:val="24"/>
          <w:szCs w:val="24"/>
          <w:lang w:val="mn-MN"/>
        </w:rPr>
        <w:t>ШҮҮГЧИЙН ЭРХ ЗҮЙН БАЙДЛЫН ТУХАЙ ХУУЛЬД</w:t>
      </w:r>
      <w:r w:rsidR="007112AE" w:rsidRPr="0096370A">
        <w:rPr>
          <w:rFonts w:ascii="Arial" w:hAnsi="Arial" w:cs="Arial"/>
          <w:b/>
          <w:sz w:val="24"/>
          <w:szCs w:val="24"/>
          <w:lang w:val="mn-MN"/>
        </w:rPr>
        <w:t xml:space="preserve"> </w:t>
      </w:r>
    </w:p>
    <w:p w14:paraId="38D414DC" w14:textId="77777777" w:rsidR="00A80AFC" w:rsidRPr="0096370A" w:rsidRDefault="00057D5E" w:rsidP="00A80AFC">
      <w:pPr>
        <w:pStyle w:val="NoSpacing"/>
        <w:jc w:val="center"/>
        <w:rPr>
          <w:rFonts w:ascii="Arial" w:hAnsi="Arial" w:cs="Arial"/>
          <w:b/>
          <w:sz w:val="24"/>
          <w:szCs w:val="24"/>
          <w:lang w:val="mn-MN"/>
        </w:rPr>
      </w:pPr>
      <w:r w:rsidRPr="0096370A">
        <w:rPr>
          <w:rFonts w:ascii="Arial" w:hAnsi="Arial" w:cs="Arial"/>
          <w:b/>
          <w:sz w:val="24"/>
          <w:szCs w:val="24"/>
          <w:lang w:val="mn-MN"/>
        </w:rPr>
        <w:t xml:space="preserve">НЭМЭЛТ, ӨӨРЧЛӨЛТ ОРУУЛАХ ТУХАЙ ХУУЛИЙН </w:t>
      </w:r>
    </w:p>
    <w:p w14:paraId="23374F63" w14:textId="3B311550" w:rsidR="00DC2054" w:rsidRPr="0096370A" w:rsidRDefault="00057D5E" w:rsidP="00A80AFC">
      <w:pPr>
        <w:pStyle w:val="NoSpacing"/>
        <w:jc w:val="center"/>
        <w:rPr>
          <w:rFonts w:ascii="Arial" w:hAnsi="Arial" w:cs="Arial"/>
          <w:b/>
          <w:sz w:val="24"/>
          <w:szCs w:val="24"/>
          <w:lang w:val="mn-MN"/>
        </w:rPr>
      </w:pPr>
      <w:r w:rsidRPr="0096370A">
        <w:rPr>
          <w:rFonts w:ascii="Arial" w:hAnsi="Arial" w:cs="Arial"/>
          <w:b/>
          <w:sz w:val="24"/>
          <w:szCs w:val="24"/>
          <w:lang w:val="mn-MN"/>
        </w:rPr>
        <w:t>ТӨСЛИЙН</w:t>
      </w:r>
      <w:r w:rsidR="007112AE" w:rsidRPr="0096370A">
        <w:rPr>
          <w:rFonts w:ascii="Arial" w:hAnsi="Arial" w:cs="Arial"/>
          <w:b/>
          <w:sz w:val="24"/>
          <w:szCs w:val="24"/>
          <w:lang w:val="mn-MN"/>
        </w:rPr>
        <w:t xml:space="preserve"> </w:t>
      </w:r>
      <w:r w:rsidRPr="0096370A">
        <w:rPr>
          <w:rFonts w:ascii="Arial" w:hAnsi="Arial" w:cs="Arial"/>
          <w:b/>
          <w:sz w:val="24"/>
          <w:szCs w:val="24"/>
          <w:lang w:val="mn-MN"/>
        </w:rPr>
        <w:t>ҮЗЭЛ БАРИМТЛАЛ</w:t>
      </w:r>
    </w:p>
    <w:p w14:paraId="1B7CEDE2" w14:textId="22BEA8C8" w:rsidR="00057D5E" w:rsidRPr="0096370A" w:rsidRDefault="00057D5E" w:rsidP="00297FA4">
      <w:pPr>
        <w:pStyle w:val="NoSpacing"/>
        <w:jc w:val="center"/>
        <w:rPr>
          <w:rFonts w:ascii="Arial" w:hAnsi="Arial" w:cs="Arial"/>
          <w:sz w:val="24"/>
          <w:szCs w:val="24"/>
          <w:lang w:val="mn-MN"/>
        </w:rPr>
      </w:pPr>
    </w:p>
    <w:p w14:paraId="075DC48C" w14:textId="53741A5A" w:rsidR="00057D5E" w:rsidRPr="0096370A" w:rsidRDefault="00057D5E" w:rsidP="005945F2">
      <w:pPr>
        <w:ind w:firstLine="720"/>
        <w:jc w:val="both"/>
        <w:rPr>
          <w:rFonts w:ascii="Arial" w:hAnsi="Arial" w:cs="Arial"/>
          <w:b/>
          <w:sz w:val="24"/>
          <w:szCs w:val="24"/>
          <w:lang w:val="mn-MN"/>
        </w:rPr>
      </w:pPr>
      <w:r w:rsidRPr="0096370A">
        <w:rPr>
          <w:rFonts w:ascii="Arial" w:hAnsi="Arial" w:cs="Arial"/>
          <w:b/>
          <w:sz w:val="24"/>
          <w:szCs w:val="24"/>
          <w:lang w:val="mn-MN"/>
        </w:rPr>
        <w:t>Нэг. Хуулийн төсөл боловсруулах үндэслэл, шаардлага</w:t>
      </w:r>
    </w:p>
    <w:p w14:paraId="2823C251" w14:textId="0FD0CF7D" w:rsidR="00136E3A" w:rsidRPr="0096370A" w:rsidRDefault="00826502" w:rsidP="00297FA4">
      <w:pPr>
        <w:pStyle w:val="NoSpacing"/>
        <w:ind w:firstLine="720"/>
        <w:jc w:val="both"/>
        <w:rPr>
          <w:rFonts w:ascii="Arial" w:hAnsi="Arial" w:cs="Arial"/>
          <w:sz w:val="24"/>
          <w:szCs w:val="24"/>
          <w:lang w:val="mn-MN"/>
        </w:rPr>
      </w:pPr>
      <w:r w:rsidRPr="0096370A">
        <w:rPr>
          <w:rFonts w:ascii="Arial" w:hAnsi="Arial" w:cs="Arial"/>
          <w:sz w:val="24"/>
          <w:szCs w:val="24"/>
          <w:lang w:val="mn-MN"/>
        </w:rPr>
        <w:t xml:space="preserve">Шүүгчийн эрх зүйн байдлын </w:t>
      </w:r>
      <w:r w:rsidR="00136E3A" w:rsidRPr="0096370A">
        <w:rPr>
          <w:rFonts w:ascii="Arial" w:hAnsi="Arial" w:cs="Arial"/>
          <w:sz w:val="24"/>
          <w:szCs w:val="24"/>
          <w:lang w:val="mn-MN"/>
        </w:rPr>
        <w:t xml:space="preserve">тухай хуульд нэмэлт, өөрчлөлт оруулах дараах хууль зүйн </w:t>
      </w:r>
      <w:r w:rsidR="003778ED" w:rsidRPr="0096370A">
        <w:rPr>
          <w:rFonts w:ascii="Arial" w:hAnsi="Arial" w:cs="Arial"/>
          <w:sz w:val="24"/>
          <w:szCs w:val="24"/>
          <w:lang w:val="mn-MN"/>
        </w:rPr>
        <w:t>болон</w:t>
      </w:r>
      <w:r w:rsidRPr="0096370A">
        <w:rPr>
          <w:rFonts w:ascii="Arial" w:hAnsi="Arial" w:cs="Arial"/>
          <w:sz w:val="24"/>
          <w:szCs w:val="24"/>
          <w:lang w:val="mn-MN"/>
        </w:rPr>
        <w:t xml:space="preserve"> практик шаардлага </w:t>
      </w:r>
      <w:r w:rsidR="007D27AF">
        <w:rPr>
          <w:rFonts w:ascii="Arial" w:hAnsi="Arial" w:cs="Arial"/>
          <w:sz w:val="24"/>
          <w:szCs w:val="24"/>
          <w:lang w:val="mn-MN"/>
        </w:rPr>
        <w:t>байна.</w:t>
      </w:r>
      <w:r w:rsidR="00136E3A" w:rsidRPr="0096370A">
        <w:rPr>
          <w:rFonts w:ascii="Arial" w:hAnsi="Arial" w:cs="Arial"/>
          <w:sz w:val="24"/>
          <w:szCs w:val="24"/>
          <w:lang w:val="mn-MN"/>
        </w:rPr>
        <w:t xml:space="preserve"> </w:t>
      </w:r>
    </w:p>
    <w:p w14:paraId="03A539F7" w14:textId="77777777" w:rsidR="00297FA4" w:rsidRPr="0096370A" w:rsidRDefault="00297FA4" w:rsidP="00297FA4">
      <w:pPr>
        <w:pStyle w:val="NoSpacing"/>
        <w:ind w:firstLine="720"/>
        <w:jc w:val="both"/>
        <w:rPr>
          <w:rFonts w:ascii="Arial" w:hAnsi="Arial" w:cs="Arial"/>
          <w:sz w:val="24"/>
          <w:szCs w:val="24"/>
          <w:lang w:val="mn-MN"/>
        </w:rPr>
      </w:pPr>
    </w:p>
    <w:p w14:paraId="78AF4A0A" w14:textId="20AB631A" w:rsidR="009267DF" w:rsidRPr="0096370A" w:rsidRDefault="0093640F" w:rsidP="00297FA4">
      <w:pPr>
        <w:pStyle w:val="NoSpacing"/>
        <w:ind w:firstLine="720"/>
        <w:jc w:val="both"/>
        <w:rPr>
          <w:rFonts w:ascii="Arial" w:hAnsi="Arial" w:cs="Arial"/>
          <w:sz w:val="24"/>
          <w:szCs w:val="24"/>
          <w:lang w:val="mn-MN"/>
        </w:rPr>
      </w:pPr>
      <w:bookmarkStart w:id="1" w:name="_Hlk7077658"/>
      <w:r w:rsidRPr="0096370A">
        <w:rPr>
          <w:rFonts w:ascii="Arial" w:hAnsi="Arial" w:cs="Arial"/>
          <w:sz w:val="24"/>
          <w:szCs w:val="24"/>
          <w:lang w:val="mn-MN"/>
        </w:rPr>
        <w:t xml:space="preserve">Монгол Улсын Их Хурлын 2017 оны </w:t>
      </w:r>
      <w:r w:rsidR="00D46610" w:rsidRPr="0096370A">
        <w:rPr>
          <w:rFonts w:ascii="Arial" w:hAnsi="Arial" w:cs="Arial"/>
          <w:sz w:val="24"/>
          <w:szCs w:val="24"/>
          <w:lang w:val="mn-MN"/>
        </w:rPr>
        <w:t>11 дүгээр тогтоолоор батал</w:t>
      </w:r>
      <w:r w:rsidRPr="0096370A">
        <w:rPr>
          <w:rFonts w:ascii="Arial" w:hAnsi="Arial" w:cs="Arial"/>
          <w:sz w:val="24"/>
          <w:szCs w:val="24"/>
          <w:lang w:val="mn-MN"/>
        </w:rPr>
        <w:t xml:space="preserve">сан “Монгол Улсын хууль тогтоомжийг 2020 он хүртэл боловсронгуй болгох үндсэн чиглэл”-ийн 162-т </w:t>
      </w:r>
      <w:r w:rsidR="00011947" w:rsidRPr="0096370A">
        <w:rPr>
          <w:rFonts w:ascii="Arial" w:hAnsi="Arial" w:cs="Arial"/>
          <w:sz w:val="24"/>
          <w:szCs w:val="24"/>
          <w:lang w:val="mn-MN"/>
        </w:rPr>
        <w:t>Ш</w:t>
      </w:r>
      <w:r w:rsidR="009A6368" w:rsidRPr="0096370A">
        <w:rPr>
          <w:rFonts w:ascii="Arial" w:hAnsi="Arial" w:cs="Arial"/>
          <w:sz w:val="24"/>
          <w:szCs w:val="24"/>
          <w:lang w:val="mn-MN"/>
        </w:rPr>
        <w:t xml:space="preserve">үүгчийн эрх зүйн байдлыг шинэчлэн тогтоох, шүүх эрх мэдлийн хүрээнд хийгдсэн бусад шинэтгэлтэй нийцүүлэх, хуулийн зохицуулалтыг боловсронгуй болгох чиглэлээр </w:t>
      </w:r>
      <w:r w:rsidRPr="0096370A">
        <w:rPr>
          <w:rFonts w:ascii="Arial" w:hAnsi="Arial" w:cs="Arial"/>
          <w:sz w:val="24"/>
          <w:szCs w:val="24"/>
          <w:lang w:val="mn-MN"/>
        </w:rPr>
        <w:t xml:space="preserve">Шүүгчийн эрх зүйн байдлын тухай </w:t>
      </w:r>
      <w:r w:rsidR="00D46610" w:rsidRPr="0096370A">
        <w:rPr>
          <w:rFonts w:ascii="Arial" w:hAnsi="Arial" w:cs="Arial"/>
          <w:sz w:val="24"/>
          <w:szCs w:val="24"/>
          <w:lang w:val="mn-MN"/>
        </w:rPr>
        <w:t>хуульд нэмэлт, өөрчлөлт оруулах</w:t>
      </w:r>
      <w:r w:rsidR="009A6368" w:rsidRPr="0096370A">
        <w:rPr>
          <w:rFonts w:ascii="Arial" w:hAnsi="Arial" w:cs="Arial"/>
          <w:sz w:val="24"/>
          <w:szCs w:val="24"/>
          <w:lang w:val="mn-MN"/>
        </w:rPr>
        <w:t>аар</w:t>
      </w:r>
      <w:r w:rsidR="00011947" w:rsidRPr="0096370A">
        <w:rPr>
          <w:rFonts w:ascii="Arial" w:hAnsi="Arial" w:cs="Arial"/>
          <w:sz w:val="24"/>
          <w:szCs w:val="24"/>
          <w:lang w:val="mn-MN"/>
        </w:rPr>
        <w:t xml:space="preserve"> </w:t>
      </w:r>
      <w:r w:rsidRPr="0096370A">
        <w:rPr>
          <w:rFonts w:ascii="Arial" w:hAnsi="Arial" w:cs="Arial"/>
          <w:sz w:val="24"/>
          <w:szCs w:val="24"/>
          <w:lang w:val="mn-MN"/>
        </w:rPr>
        <w:t xml:space="preserve">заасан. </w:t>
      </w:r>
      <w:bookmarkEnd w:id="1"/>
    </w:p>
    <w:p w14:paraId="74AD67EF" w14:textId="77777777" w:rsidR="00297FA4" w:rsidRPr="0096370A" w:rsidRDefault="00297FA4" w:rsidP="00297FA4">
      <w:pPr>
        <w:pStyle w:val="NoSpacing"/>
        <w:ind w:firstLine="720"/>
        <w:jc w:val="both"/>
        <w:rPr>
          <w:rFonts w:ascii="Arial" w:hAnsi="Arial" w:cs="Arial"/>
          <w:sz w:val="24"/>
          <w:szCs w:val="24"/>
          <w:lang w:val="mn-MN"/>
        </w:rPr>
      </w:pPr>
    </w:p>
    <w:p w14:paraId="5C912312" w14:textId="5238C465" w:rsidR="00297FA4" w:rsidRPr="0096370A" w:rsidRDefault="00297FA4" w:rsidP="00297FA4">
      <w:pPr>
        <w:pStyle w:val="NoSpacing"/>
        <w:ind w:firstLine="720"/>
        <w:jc w:val="both"/>
        <w:rPr>
          <w:rFonts w:ascii="Arial" w:eastAsia="Arial" w:hAnsi="Arial" w:cs="Arial"/>
          <w:sz w:val="24"/>
          <w:szCs w:val="24"/>
          <w:lang w:val="mn-MN"/>
        </w:rPr>
      </w:pPr>
      <w:r w:rsidRPr="0096370A">
        <w:rPr>
          <w:rFonts w:ascii="Arial" w:hAnsi="Arial" w:cs="Arial"/>
          <w:sz w:val="24"/>
          <w:szCs w:val="24"/>
          <w:lang w:val="mn-MN"/>
        </w:rPr>
        <w:t xml:space="preserve">Монгол Улсын Үндсэн хуульд </w:t>
      </w:r>
      <w:r w:rsidRPr="0096370A">
        <w:rPr>
          <w:rFonts w:ascii="Arial" w:hAnsi="Arial" w:cs="Arial"/>
          <w:bCs/>
          <w:sz w:val="24"/>
          <w:szCs w:val="24"/>
          <w:lang w:val="mn-MN"/>
        </w:rPr>
        <w:t>“Шүүгч хараат бус байж гагцхүү хуульд захирагдана”</w:t>
      </w:r>
      <w:r w:rsidR="001F6420" w:rsidRPr="0096370A">
        <w:rPr>
          <w:rFonts w:ascii="Arial" w:hAnsi="Arial" w:cs="Arial"/>
          <w:bCs/>
          <w:sz w:val="24"/>
          <w:szCs w:val="24"/>
          <w:lang w:val="mn-MN"/>
        </w:rPr>
        <w:t xml:space="preserve">, </w:t>
      </w:r>
      <w:r w:rsidR="001F6420" w:rsidRPr="0096370A">
        <w:rPr>
          <w:rFonts w:ascii="Arial" w:hAnsi="Arial" w:cs="Arial"/>
          <w:sz w:val="24"/>
          <w:szCs w:val="24"/>
          <w:lang w:val="mn-MN"/>
        </w:rPr>
        <w:t>Шүүгчийн эрх зүйн байдлын тухай хуульд “</w:t>
      </w:r>
      <w:r w:rsidR="001F6420" w:rsidRPr="0096370A">
        <w:rPr>
          <w:rFonts w:ascii="Arial" w:hAnsi="Arial" w:cs="Arial"/>
          <w:sz w:val="24"/>
          <w:szCs w:val="24"/>
          <w:shd w:val="clear" w:color="auto" w:fill="FFFFFF"/>
          <w:lang w:val="mn-MN"/>
        </w:rPr>
        <w:t>шүүгч гэж хуульд заасан үндэслэл, журмын дагуу томилогдон, хууль ёс, хүний эрх, эрх чөлөө, шударга ёсыг сахиулан хамгаалахаар тангараг өргөн шүүх эрх мэдлийг хэрэгжүүлж байгаа Монгол Улсын иргэнийг ойлгоно”</w:t>
      </w:r>
      <w:r w:rsidR="001F6420" w:rsidRPr="0096370A">
        <w:rPr>
          <w:rFonts w:ascii="Arial" w:hAnsi="Arial" w:cs="Arial"/>
          <w:sz w:val="18"/>
          <w:szCs w:val="18"/>
          <w:shd w:val="clear" w:color="auto" w:fill="FFFFFF"/>
          <w:lang w:val="mn-MN"/>
        </w:rPr>
        <w:t xml:space="preserve"> </w:t>
      </w:r>
      <w:r w:rsidR="001F6420" w:rsidRPr="0096370A">
        <w:rPr>
          <w:rFonts w:ascii="Arial" w:hAnsi="Arial" w:cs="Arial"/>
          <w:sz w:val="24"/>
          <w:szCs w:val="24"/>
          <w:lang w:val="mn-MN"/>
        </w:rPr>
        <w:t xml:space="preserve"> гэж заасан билээ</w:t>
      </w:r>
      <w:r w:rsidRPr="0096370A">
        <w:rPr>
          <w:rFonts w:ascii="Arial" w:hAnsi="Arial" w:cs="Arial"/>
          <w:sz w:val="24"/>
          <w:szCs w:val="24"/>
          <w:lang w:val="mn-MN"/>
        </w:rPr>
        <w:t xml:space="preserve">. </w:t>
      </w:r>
    </w:p>
    <w:p w14:paraId="46FB51C4" w14:textId="77777777" w:rsidR="00297FA4" w:rsidRPr="0096370A" w:rsidRDefault="00297FA4" w:rsidP="00297FA4">
      <w:pPr>
        <w:pStyle w:val="NoSpacing"/>
        <w:jc w:val="both"/>
        <w:rPr>
          <w:rFonts w:ascii="Arial" w:eastAsia="Arial" w:hAnsi="Arial" w:cs="Arial"/>
          <w:sz w:val="24"/>
          <w:szCs w:val="24"/>
          <w:lang w:val="mn-MN"/>
        </w:rPr>
      </w:pPr>
    </w:p>
    <w:p w14:paraId="3296C8B3" w14:textId="053BC92C" w:rsidR="005C5AC9" w:rsidRPr="0096370A" w:rsidRDefault="00F024BC" w:rsidP="00F024BC">
      <w:pPr>
        <w:ind w:firstLine="720"/>
        <w:jc w:val="both"/>
        <w:rPr>
          <w:rFonts w:ascii="Arial" w:hAnsi="Arial" w:cs="Arial"/>
          <w:sz w:val="24"/>
          <w:szCs w:val="24"/>
          <w:lang w:val="mn-MN"/>
        </w:rPr>
      </w:pPr>
      <w:r w:rsidRPr="0096370A">
        <w:rPr>
          <w:rFonts w:ascii="Arial" w:hAnsi="Arial" w:cs="Arial"/>
          <w:sz w:val="24"/>
          <w:szCs w:val="24"/>
          <w:lang w:val="mn-MN"/>
        </w:rPr>
        <w:t xml:space="preserve"> </w:t>
      </w:r>
      <w:r w:rsidR="00E04186" w:rsidRPr="0096370A">
        <w:rPr>
          <w:rFonts w:ascii="Arial" w:hAnsi="Arial" w:cs="Arial"/>
          <w:sz w:val="24"/>
          <w:szCs w:val="24"/>
          <w:lang w:val="mn-MN"/>
        </w:rPr>
        <w:t>Шүүхийн тухай багц хуулийг баталж хэрэгжүүлснээс хойш шүүхийн бие даасан байдал дээшилж, шүүгчийн хараат бус байдлын баталгаа</w:t>
      </w:r>
      <w:r w:rsidR="0038253F" w:rsidRPr="0096370A">
        <w:rPr>
          <w:rFonts w:ascii="Arial" w:hAnsi="Arial" w:cs="Arial"/>
          <w:sz w:val="24"/>
          <w:szCs w:val="24"/>
          <w:lang w:val="mn-MN"/>
        </w:rPr>
        <w:t xml:space="preserve"> зохих төвшинд хангагдсан боловч </w:t>
      </w:r>
      <w:r w:rsidR="001F6420" w:rsidRPr="0096370A">
        <w:rPr>
          <w:rFonts w:ascii="Arial" w:hAnsi="Arial" w:cs="Arial"/>
          <w:sz w:val="24"/>
          <w:szCs w:val="24"/>
          <w:lang w:val="mn-MN"/>
        </w:rPr>
        <w:t>шүүгчийн</w:t>
      </w:r>
      <w:r w:rsidR="00432758" w:rsidRPr="0096370A">
        <w:rPr>
          <w:rFonts w:ascii="Arial" w:hAnsi="Arial" w:cs="Arial"/>
          <w:sz w:val="24"/>
          <w:szCs w:val="24"/>
          <w:lang w:val="mn-MN"/>
        </w:rPr>
        <w:t xml:space="preserve"> мэргэжлийн үйл ажиллагааг үнэлэх</w:t>
      </w:r>
      <w:r w:rsidR="005C5AC9" w:rsidRPr="0096370A">
        <w:rPr>
          <w:rFonts w:ascii="Arial" w:hAnsi="Arial" w:cs="Arial"/>
          <w:sz w:val="24"/>
          <w:szCs w:val="24"/>
          <w:lang w:val="mn-MN"/>
        </w:rPr>
        <w:t xml:space="preserve"> болон</w:t>
      </w:r>
      <w:r w:rsidR="001F6420" w:rsidRPr="0096370A">
        <w:rPr>
          <w:rFonts w:ascii="Arial" w:hAnsi="Arial" w:cs="Arial"/>
          <w:sz w:val="24"/>
          <w:szCs w:val="24"/>
          <w:lang w:val="mn-MN"/>
        </w:rPr>
        <w:t xml:space="preserve"> хариуцлагын тогтолцоо бүрэн бүрдээгүй</w:t>
      </w:r>
      <w:r w:rsidR="003055BE" w:rsidRPr="0096370A">
        <w:rPr>
          <w:rFonts w:ascii="Arial" w:hAnsi="Arial" w:cs="Arial"/>
          <w:sz w:val="24"/>
          <w:szCs w:val="24"/>
          <w:lang w:val="mn-MN"/>
        </w:rPr>
        <w:t xml:space="preserve"> байна.</w:t>
      </w:r>
      <w:r w:rsidR="00144BCB" w:rsidRPr="0096370A">
        <w:rPr>
          <w:rFonts w:ascii="Arial" w:hAnsi="Arial" w:cs="Arial"/>
          <w:sz w:val="24"/>
          <w:szCs w:val="24"/>
          <w:lang w:val="mn-MN"/>
        </w:rPr>
        <w:t xml:space="preserve"> </w:t>
      </w:r>
    </w:p>
    <w:p w14:paraId="05F848DC" w14:textId="2B1022F1" w:rsidR="0011611F" w:rsidRPr="0096370A" w:rsidRDefault="00F024BC" w:rsidP="00F024BC">
      <w:pPr>
        <w:ind w:firstLine="720"/>
        <w:jc w:val="both"/>
        <w:rPr>
          <w:rFonts w:ascii="Arial" w:hAnsi="Arial" w:cs="Arial"/>
          <w:sz w:val="24"/>
          <w:szCs w:val="24"/>
          <w:lang w:val="mn-MN"/>
        </w:rPr>
      </w:pPr>
      <w:r w:rsidRPr="0096370A">
        <w:rPr>
          <w:rFonts w:ascii="Arial" w:hAnsi="Arial" w:cs="Arial"/>
          <w:sz w:val="24"/>
          <w:szCs w:val="24"/>
          <w:lang w:val="mn-MN"/>
        </w:rPr>
        <w:t xml:space="preserve"> </w:t>
      </w:r>
      <w:r w:rsidR="00144BCB" w:rsidRPr="0096370A">
        <w:rPr>
          <w:rFonts w:ascii="Arial" w:hAnsi="Arial" w:cs="Arial"/>
          <w:sz w:val="24"/>
          <w:szCs w:val="24"/>
          <w:lang w:val="mn-MN"/>
        </w:rPr>
        <w:t>Ш</w:t>
      </w:r>
      <w:r w:rsidR="00826502" w:rsidRPr="0096370A">
        <w:rPr>
          <w:rFonts w:ascii="Arial" w:hAnsi="Arial" w:cs="Arial"/>
          <w:sz w:val="24"/>
          <w:szCs w:val="24"/>
          <w:lang w:val="mn-MN"/>
        </w:rPr>
        <w:t>үүхийн ёс зүйн хорооны</w:t>
      </w:r>
      <w:r w:rsidR="001F6420" w:rsidRPr="0096370A">
        <w:rPr>
          <w:rFonts w:ascii="Arial" w:hAnsi="Arial" w:cs="Arial"/>
          <w:sz w:val="24"/>
          <w:szCs w:val="24"/>
          <w:lang w:val="mn-MN"/>
        </w:rPr>
        <w:t xml:space="preserve"> хэрэг хянан шийдвэрлэх ажиллагааны</w:t>
      </w:r>
      <w:r w:rsidR="00826502" w:rsidRPr="0096370A">
        <w:rPr>
          <w:rFonts w:ascii="Arial" w:hAnsi="Arial" w:cs="Arial"/>
          <w:sz w:val="24"/>
          <w:szCs w:val="24"/>
          <w:lang w:val="mn-MN"/>
        </w:rPr>
        <w:t xml:space="preserve"> үр нөлөө </w:t>
      </w:r>
      <w:r w:rsidR="00524783" w:rsidRPr="0096370A">
        <w:rPr>
          <w:rFonts w:ascii="Arial" w:hAnsi="Arial" w:cs="Arial"/>
          <w:sz w:val="24"/>
          <w:szCs w:val="24"/>
          <w:lang w:val="mn-MN"/>
        </w:rPr>
        <w:t>хангал</w:t>
      </w:r>
      <w:r w:rsidR="003055BE" w:rsidRPr="0096370A">
        <w:rPr>
          <w:rFonts w:ascii="Arial" w:hAnsi="Arial" w:cs="Arial"/>
          <w:sz w:val="24"/>
          <w:szCs w:val="24"/>
          <w:lang w:val="mn-MN"/>
        </w:rPr>
        <w:t>тгүй</w:t>
      </w:r>
      <w:r w:rsidR="003E2DFE" w:rsidRPr="0096370A">
        <w:rPr>
          <w:rFonts w:ascii="Arial" w:hAnsi="Arial" w:cs="Arial"/>
          <w:sz w:val="24"/>
          <w:szCs w:val="24"/>
          <w:lang w:val="mn-MN"/>
        </w:rPr>
        <w:t xml:space="preserve"> </w:t>
      </w:r>
      <w:r w:rsidR="0080069A" w:rsidRPr="0096370A">
        <w:rPr>
          <w:rFonts w:ascii="Arial" w:hAnsi="Arial" w:cs="Arial"/>
          <w:sz w:val="24"/>
          <w:szCs w:val="24"/>
          <w:lang w:val="mn-MN"/>
        </w:rPr>
        <w:t xml:space="preserve"> байна.</w:t>
      </w:r>
      <w:r w:rsidR="00453BEC">
        <w:rPr>
          <w:rFonts w:ascii="Arial" w:hAnsi="Arial" w:cs="Arial"/>
          <w:sz w:val="24"/>
          <w:szCs w:val="24"/>
          <w:lang w:val="mn-MN"/>
        </w:rPr>
        <w:t xml:space="preserve"> </w:t>
      </w:r>
      <w:r w:rsidR="00826502" w:rsidRPr="0096370A">
        <w:rPr>
          <w:rFonts w:ascii="Arial" w:hAnsi="Arial" w:cs="Arial"/>
          <w:sz w:val="24"/>
          <w:szCs w:val="24"/>
          <w:lang w:val="mn-MN"/>
        </w:rPr>
        <w:t xml:space="preserve">Тухайлбал </w:t>
      </w:r>
      <w:r w:rsidR="00425A3D" w:rsidRPr="0096370A">
        <w:rPr>
          <w:rFonts w:ascii="Arial" w:hAnsi="Arial" w:cs="Arial"/>
          <w:sz w:val="24"/>
          <w:szCs w:val="24"/>
          <w:lang w:val="mn-MN"/>
        </w:rPr>
        <w:t xml:space="preserve">Шүүхийн ёс зүйн </w:t>
      </w:r>
      <w:r w:rsidR="009267DF" w:rsidRPr="0096370A">
        <w:rPr>
          <w:rFonts w:ascii="Arial" w:hAnsi="Arial" w:cs="Arial"/>
          <w:sz w:val="24"/>
          <w:szCs w:val="24"/>
          <w:lang w:val="mn-MN"/>
        </w:rPr>
        <w:t>хороо</w:t>
      </w:r>
      <w:r w:rsidR="0011611F" w:rsidRPr="0096370A">
        <w:rPr>
          <w:rFonts w:ascii="Arial" w:hAnsi="Arial" w:cs="Arial"/>
          <w:sz w:val="24"/>
          <w:szCs w:val="24"/>
          <w:lang w:val="mn-MN"/>
        </w:rPr>
        <w:t xml:space="preserve"> сүүлийн таван жилд буюу</w:t>
      </w:r>
      <w:r w:rsidR="009267DF" w:rsidRPr="0096370A">
        <w:rPr>
          <w:rFonts w:ascii="Arial" w:hAnsi="Arial" w:cs="Arial"/>
          <w:sz w:val="24"/>
          <w:szCs w:val="24"/>
          <w:lang w:val="mn-MN"/>
        </w:rPr>
        <w:t xml:space="preserve"> </w:t>
      </w:r>
      <w:r w:rsidR="00425A3D" w:rsidRPr="0096370A">
        <w:rPr>
          <w:rFonts w:ascii="Arial" w:hAnsi="Arial" w:cs="Arial"/>
          <w:sz w:val="24"/>
          <w:szCs w:val="24"/>
          <w:lang w:val="mn-MN"/>
        </w:rPr>
        <w:t xml:space="preserve">2014-2018 онд давхардсан тоогоор </w:t>
      </w:r>
      <w:r w:rsidR="0011611F" w:rsidRPr="0096370A">
        <w:rPr>
          <w:rFonts w:ascii="Arial" w:hAnsi="Arial" w:cs="Arial"/>
          <w:sz w:val="24"/>
          <w:szCs w:val="24"/>
          <w:lang w:val="mn-MN"/>
        </w:rPr>
        <w:t xml:space="preserve">нийт </w:t>
      </w:r>
      <w:r w:rsidR="00425A3D" w:rsidRPr="0096370A">
        <w:rPr>
          <w:rFonts w:ascii="Arial" w:hAnsi="Arial" w:cs="Arial"/>
          <w:sz w:val="24"/>
          <w:szCs w:val="24"/>
          <w:lang w:val="mn-MN"/>
        </w:rPr>
        <w:t>1706 шүүгчид холбогдох 1135 гомдол хүлээн авч шалгаснаас 80 гаруй хувьд нь сахилгын хэрэг үүсгэхээс татгалзаж, 20 орчим хувьд сахилгын хэрэг үүсгэн шалгаж, нийт 69 шүүгчид сахилгын шийтгэл ногдуулсан байх б</w:t>
      </w:r>
      <w:r w:rsidR="000B5124" w:rsidRPr="0096370A">
        <w:rPr>
          <w:rFonts w:ascii="Arial" w:hAnsi="Arial" w:cs="Arial"/>
          <w:sz w:val="24"/>
          <w:szCs w:val="24"/>
          <w:lang w:val="mn-MN"/>
        </w:rPr>
        <w:t>оловч</w:t>
      </w:r>
      <w:r w:rsidR="008C23A6" w:rsidRPr="0096370A">
        <w:rPr>
          <w:rFonts w:ascii="Arial" w:hAnsi="Arial" w:cs="Arial"/>
          <w:sz w:val="24"/>
          <w:szCs w:val="24"/>
          <w:lang w:val="mn-MN"/>
        </w:rPr>
        <w:t xml:space="preserve"> түүний 80</w:t>
      </w:r>
      <w:r w:rsidR="00002B07" w:rsidRPr="0096370A">
        <w:rPr>
          <w:rFonts w:ascii="Arial" w:hAnsi="Arial" w:cs="Arial"/>
          <w:sz w:val="24"/>
          <w:szCs w:val="24"/>
          <w:lang w:val="mn-MN"/>
        </w:rPr>
        <w:t xml:space="preserve"> орчим</w:t>
      </w:r>
      <w:r w:rsidR="008C23A6" w:rsidRPr="0096370A">
        <w:rPr>
          <w:rFonts w:ascii="Arial" w:hAnsi="Arial" w:cs="Arial"/>
          <w:sz w:val="24"/>
          <w:szCs w:val="24"/>
          <w:lang w:val="mn-MN"/>
        </w:rPr>
        <w:t xml:space="preserve"> хувь нь шүүхийн шатанд </w:t>
      </w:r>
      <w:r w:rsidR="00002B07" w:rsidRPr="0096370A">
        <w:rPr>
          <w:rFonts w:ascii="Arial" w:hAnsi="Arial" w:cs="Arial"/>
          <w:sz w:val="24"/>
          <w:szCs w:val="24"/>
          <w:lang w:val="mn-MN"/>
        </w:rPr>
        <w:t>хэрэгсэхгүй болж</w:t>
      </w:r>
      <w:r w:rsidR="00407A09" w:rsidRPr="0096370A">
        <w:rPr>
          <w:rFonts w:ascii="Arial" w:hAnsi="Arial" w:cs="Arial"/>
          <w:sz w:val="24"/>
          <w:szCs w:val="24"/>
          <w:lang w:val="mn-MN"/>
        </w:rPr>
        <w:t>ээ.</w:t>
      </w:r>
      <w:r w:rsidR="00002B07" w:rsidRPr="0096370A">
        <w:rPr>
          <w:rFonts w:ascii="Arial" w:hAnsi="Arial" w:cs="Arial"/>
          <w:sz w:val="24"/>
          <w:szCs w:val="24"/>
          <w:lang w:val="mn-MN"/>
        </w:rPr>
        <w:t xml:space="preserve"> Энэ хугацаанд </w:t>
      </w:r>
      <w:r w:rsidR="00425A3D" w:rsidRPr="0096370A">
        <w:rPr>
          <w:rFonts w:ascii="Arial" w:hAnsi="Arial" w:cs="Arial"/>
          <w:sz w:val="24"/>
          <w:szCs w:val="24"/>
          <w:lang w:val="mn-MN"/>
        </w:rPr>
        <w:t>14 шүүгч шүүхийн хүчин төгөлдөр шийд</w:t>
      </w:r>
      <w:r w:rsidR="00656215" w:rsidRPr="0096370A">
        <w:rPr>
          <w:rFonts w:ascii="Arial" w:hAnsi="Arial" w:cs="Arial"/>
          <w:sz w:val="24"/>
          <w:szCs w:val="24"/>
          <w:lang w:val="mn-MN"/>
        </w:rPr>
        <w:t>вэрээр сахилгын шийтгэл хүлээ</w:t>
      </w:r>
      <w:r w:rsidR="00422C68" w:rsidRPr="0096370A">
        <w:rPr>
          <w:rFonts w:ascii="Arial" w:hAnsi="Arial" w:cs="Arial"/>
          <w:sz w:val="24"/>
          <w:szCs w:val="24"/>
          <w:lang w:val="mn-MN"/>
        </w:rPr>
        <w:t>сэн байна.</w:t>
      </w:r>
      <w:r w:rsidR="00745803" w:rsidRPr="0096370A">
        <w:rPr>
          <w:rFonts w:ascii="Arial" w:hAnsi="Arial" w:cs="Arial"/>
          <w:sz w:val="24"/>
          <w:szCs w:val="24"/>
          <w:lang w:val="mn-MN"/>
        </w:rPr>
        <w:t xml:space="preserve"> </w:t>
      </w:r>
    </w:p>
    <w:p w14:paraId="579D47B6" w14:textId="5781813F" w:rsidR="00927B8B" w:rsidRDefault="00656215" w:rsidP="00927B8B">
      <w:pPr>
        <w:pStyle w:val="NoSpacing"/>
        <w:ind w:firstLine="720"/>
        <w:jc w:val="both"/>
        <w:rPr>
          <w:rFonts w:ascii="Arial" w:hAnsi="Arial" w:cs="Arial"/>
          <w:sz w:val="24"/>
          <w:szCs w:val="24"/>
        </w:rPr>
      </w:pPr>
      <w:bookmarkStart w:id="2" w:name="_Hlk7077713"/>
      <w:r w:rsidRPr="0096370A">
        <w:rPr>
          <w:rFonts w:ascii="Arial" w:hAnsi="Arial" w:cs="Arial"/>
          <w:sz w:val="24"/>
          <w:szCs w:val="24"/>
          <w:lang w:val="mn-MN"/>
        </w:rPr>
        <w:t xml:space="preserve">Иймд </w:t>
      </w:r>
      <w:r w:rsidR="0011611F" w:rsidRPr="0096370A">
        <w:rPr>
          <w:rFonts w:ascii="Arial" w:hAnsi="Arial" w:cs="Arial"/>
          <w:sz w:val="24"/>
          <w:szCs w:val="24"/>
          <w:lang w:val="mn-MN"/>
        </w:rPr>
        <w:t>шүүгчийн хариуцлаг</w:t>
      </w:r>
      <w:r w:rsidR="00B074FB" w:rsidRPr="0096370A">
        <w:rPr>
          <w:rFonts w:ascii="Arial" w:hAnsi="Arial" w:cs="Arial"/>
          <w:sz w:val="24"/>
          <w:szCs w:val="24"/>
          <w:lang w:val="mn-MN"/>
        </w:rPr>
        <w:t xml:space="preserve">атай холбоотой </w:t>
      </w:r>
      <w:r w:rsidR="00297EA9" w:rsidRPr="0096370A">
        <w:rPr>
          <w:rFonts w:ascii="Arial" w:hAnsi="Arial" w:cs="Arial"/>
          <w:sz w:val="24"/>
          <w:szCs w:val="24"/>
          <w:lang w:val="mn-MN"/>
        </w:rPr>
        <w:t xml:space="preserve">хуулийн </w:t>
      </w:r>
      <w:r w:rsidR="00B074FB" w:rsidRPr="0096370A">
        <w:rPr>
          <w:rFonts w:ascii="Arial" w:hAnsi="Arial" w:cs="Arial"/>
          <w:sz w:val="24"/>
          <w:szCs w:val="24"/>
          <w:lang w:val="mn-MN"/>
        </w:rPr>
        <w:t xml:space="preserve">зохицуулалтыг </w:t>
      </w:r>
      <w:r w:rsidR="0011611F" w:rsidRPr="0096370A">
        <w:rPr>
          <w:rFonts w:ascii="Arial" w:hAnsi="Arial" w:cs="Arial"/>
          <w:sz w:val="24"/>
          <w:szCs w:val="24"/>
          <w:lang w:val="mn-MN"/>
        </w:rPr>
        <w:t>боловсронгуй болго</w:t>
      </w:r>
      <w:r w:rsidR="00BB47B2" w:rsidRPr="0096370A">
        <w:rPr>
          <w:rFonts w:ascii="Arial" w:hAnsi="Arial" w:cs="Arial"/>
          <w:sz w:val="24"/>
          <w:szCs w:val="24"/>
          <w:lang w:val="mn-MN"/>
        </w:rPr>
        <w:t>х</w:t>
      </w:r>
      <w:r w:rsidR="00B074FB" w:rsidRPr="0096370A">
        <w:rPr>
          <w:rFonts w:ascii="Arial" w:hAnsi="Arial" w:cs="Arial"/>
          <w:sz w:val="24"/>
          <w:szCs w:val="24"/>
          <w:lang w:val="mn-MN"/>
        </w:rPr>
        <w:t>,</w:t>
      </w:r>
      <w:r w:rsidR="0011611F" w:rsidRPr="0096370A">
        <w:rPr>
          <w:rFonts w:ascii="Arial" w:hAnsi="Arial" w:cs="Arial"/>
          <w:sz w:val="24"/>
          <w:szCs w:val="24"/>
          <w:lang w:val="mn-MN"/>
        </w:rPr>
        <w:t xml:space="preserve"> </w:t>
      </w:r>
      <w:r w:rsidR="007112AE" w:rsidRPr="0096370A">
        <w:rPr>
          <w:rFonts w:ascii="Arial" w:hAnsi="Arial" w:cs="Arial"/>
          <w:sz w:val="24"/>
          <w:szCs w:val="24"/>
          <w:lang w:val="mn-MN"/>
        </w:rPr>
        <w:t>ш</w:t>
      </w:r>
      <w:r w:rsidR="00835A15" w:rsidRPr="0096370A">
        <w:rPr>
          <w:rFonts w:ascii="Arial" w:hAnsi="Arial" w:cs="Arial"/>
          <w:sz w:val="24"/>
          <w:szCs w:val="24"/>
          <w:lang w:val="mn-MN"/>
        </w:rPr>
        <w:t xml:space="preserve">үүгчийн </w:t>
      </w:r>
      <w:r w:rsidR="00BB47B2" w:rsidRPr="0096370A">
        <w:rPr>
          <w:rFonts w:ascii="Arial" w:hAnsi="Arial" w:cs="Arial"/>
          <w:sz w:val="24"/>
          <w:szCs w:val="24"/>
          <w:lang w:val="mn-MN"/>
        </w:rPr>
        <w:t xml:space="preserve">мэдлэг, чадварт </w:t>
      </w:r>
      <w:r w:rsidR="00835A15" w:rsidRPr="0096370A">
        <w:rPr>
          <w:rFonts w:ascii="Arial" w:hAnsi="Arial" w:cs="Arial"/>
          <w:sz w:val="24"/>
          <w:szCs w:val="24"/>
          <w:lang w:val="mn-MN"/>
        </w:rPr>
        <w:t>эрх зүйн байдлыг нь дордуулахгүйгээр хөндлөнгийн үнэлгээ хийж, мэргэжлийн хөгжлийг</w:t>
      </w:r>
      <w:bookmarkStart w:id="3" w:name="_Hlk8387943"/>
      <w:r w:rsidR="007112AE" w:rsidRPr="0096370A">
        <w:rPr>
          <w:rFonts w:ascii="Arial" w:hAnsi="Arial" w:cs="Arial"/>
          <w:sz w:val="24"/>
          <w:szCs w:val="24"/>
          <w:lang w:val="mn-MN"/>
        </w:rPr>
        <w:t xml:space="preserve"> нь дэмжих тогтолцоо бүрдүүлэх, ш</w:t>
      </w:r>
      <w:r w:rsidR="008A5760" w:rsidRPr="0096370A">
        <w:rPr>
          <w:rFonts w:ascii="Arial" w:hAnsi="Arial" w:cs="Arial"/>
          <w:sz w:val="24"/>
          <w:szCs w:val="24"/>
          <w:lang w:val="mn-MN"/>
        </w:rPr>
        <w:t>үүгчийн</w:t>
      </w:r>
      <w:r w:rsidR="007112AE" w:rsidRPr="0096370A">
        <w:rPr>
          <w:rFonts w:ascii="Arial" w:hAnsi="Arial" w:cs="Arial"/>
          <w:sz w:val="24"/>
          <w:szCs w:val="24"/>
          <w:lang w:val="mn-MN"/>
        </w:rPr>
        <w:t xml:space="preserve"> </w:t>
      </w:r>
      <w:r w:rsidR="00614DAB" w:rsidRPr="0096370A">
        <w:rPr>
          <w:rFonts w:ascii="Arial" w:hAnsi="Arial" w:cs="Arial"/>
          <w:sz w:val="24"/>
          <w:szCs w:val="24"/>
          <w:lang w:val="mn-MN"/>
        </w:rPr>
        <w:t xml:space="preserve">мэргэжлийн үйл ажиллагааны болон ёс зүйн зөрчлийг </w:t>
      </w:r>
      <w:r w:rsidR="008A5760" w:rsidRPr="0096370A">
        <w:rPr>
          <w:rFonts w:ascii="Arial" w:hAnsi="Arial" w:cs="Arial"/>
          <w:sz w:val="24"/>
          <w:szCs w:val="24"/>
          <w:lang w:val="mn-MN"/>
        </w:rPr>
        <w:t xml:space="preserve"> шалган шийдвэрлэх</w:t>
      </w:r>
      <w:r w:rsidR="00A35418" w:rsidRPr="0096370A">
        <w:rPr>
          <w:rFonts w:ascii="Arial" w:hAnsi="Arial" w:cs="Arial"/>
          <w:sz w:val="24"/>
          <w:szCs w:val="24"/>
          <w:lang w:val="mn-MN"/>
        </w:rPr>
        <w:t xml:space="preserve"> ажиллагааг </w:t>
      </w:r>
      <w:r w:rsidR="00B4633D" w:rsidRPr="0096370A">
        <w:rPr>
          <w:rFonts w:ascii="Arial" w:hAnsi="Arial" w:cs="Arial"/>
          <w:sz w:val="24"/>
          <w:szCs w:val="24"/>
          <w:lang w:val="mn-MN"/>
        </w:rPr>
        <w:t>Шүүхийн сахилгын хороонд бүрэн харьяалуулж,</w:t>
      </w:r>
      <w:r w:rsidR="00927B8B" w:rsidRPr="0096370A">
        <w:rPr>
          <w:rFonts w:ascii="Arial" w:hAnsi="Arial" w:cs="Arial"/>
          <w:sz w:val="24"/>
          <w:szCs w:val="24"/>
          <w:lang w:val="mn-MN"/>
        </w:rPr>
        <w:t xml:space="preserve"> сахилгын хорооны магадлалыг </w:t>
      </w:r>
      <w:r w:rsidR="00D2263E" w:rsidRPr="0096370A">
        <w:rPr>
          <w:rFonts w:ascii="Arial" w:hAnsi="Arial" w:cs="Arial"/>
          <w:sz w:val="24"/>
          <w:szCs w:val="24"/>
          <w:lang w:val="mn-MN"/>
        </w:rPr>
        <w:t xml:space="preserve">аль нэг тал </w:t>
      </w:r>
      <w:r w:rsidR="00927B8B" w:rsidRPr="0096370A">
        <w:rPr>
          <w:rFonts w:ascii="Arial" w:hAnsi="Arial" w:cs="Arial"/>
          <w:sz w:val="24"/>
          <w:szCs w:val="24"/>
          <w:lang w:val="mn-MN"/>
        </w:rPr>
        <w:t xml:space="preserve">эс зөвшөөрсөн тохиолдолд давж заалдах ажиллагааг боловсронгуй болгож, захиргааны хэрэг шүүхэд хянан шийдвэрлэх ажиллагааны </w:t>
      </w:r>
      <w:r w:rsidR="006632E5" w:rsidRPr="0096370A">
        <w:rPr>
          <w:rFonts w:ascii="Arial" w:hAnsi="Arial" w:cs="Arial"/>
          <w:sz w:val="24"/>
          <w:szCs w:val="24"/>
          <w:lang w:val="mn-MN"/>
        </w:rPr>
        <w:t xml:space="preserve">ердийн </w:t>
      </w:r>
      <w:r w:rsidR="00927B8B" w:rsidRPr="0096370A">
        <w:rPr>
          <w:rFonts w:ascii="Arial" w:hAnsi="Arial" w:cs="Arial"/>
          <w:sz w:val="24"/>
          <w:szCs w:val="24"/>
          <w:lang w:val="mn-MN"/>
        </w:rPr>
        <w:t>журмаас ялгамжтай байдлаар тогтоох шаардлагатай байна.</w:t>
      </w:r>
      <w:r w:rsidR="009E1E8A" w:rsidRPr="0096370A">
        <w:rPr>
          <w:rFonts w:ascii="Arial" w:hAnsi="Arial" w:cs="Arial"/>
          <w:sz w:val="24"/>
          <w:szCs w:val="24"/>
          <w:lang w:val="mn-MN"/>
        </w:rPr>
        <w:t xml:space="preserve"> </w:t>
      </w:r>
    </w:p>
    <w:p w14:paraId="120C30A2" w14:textId="77777777" w:rsidR="00EA05ED" w:rsidRPr="00EA05ED" w:rsidRDefault="00EA05ED" w:rsidP="00927B8B">
      <w:pPr>
        <w:pStyle w:val="NoSpacing"/>
        <w:ind w:firstLine="720"/>
        <w:jc w:val="both"/>
        <w:rPr>
          <w:rFonts w:ascii="Arial" w:hAnsi="Arial" w:cs="Arial"/>
          <w:sz w:val="24"/>
          <w:szCs w:val="24"/>
        </w:rPr>
      </w:pPr>
    </w:p>
    <w:p w14:paraId="5C32C587" w14:textId="4E08D69E" w:rsidR="00826502" w:rsidRDefault="00000CD0" w:rsidP="00000CD0">
      <w:pPr>
        <w:pStyle w:val="NoSpacing"/>
        <w:ind w:firstLine="720"/>
        <w:jc w:val="both"/>
        <w:rPr>
          <w:rFonts w:ascii="Arial" w:hAnsi="Arial" w:cs="Arial"/>
          <w:sz w:val="24"/>
          <w:szCs w:val="24"/>
        </w:rPr>
      </w:pPr>
      <w:r w:rsidRPr="0096370A">
        <w:rPr>
          <w:rFonts w:ascii="Arial" w:hAnsi="Arial" w:cs="Arial"/>
          <w:b/>
          <w:sz w:val="24"/>
          <w:szCs w:val="24"/>
          <w:lang w:val="mn-MN"/>
        </w:rPr>
        <w:lastRenderedPageBreak/>
        <w:t xml:space="preserve"> </w:t>
      </w:r>
      <w:r w:rsidR="006423EE" w:rsidRPr="0096370A">
        <w:rPr>
          <w:rFonts w:ascii="Arial" w:hAnsi="Arial" w:cs="Arial"/>
          <w:sz w:val="24"/>
          <w:szCs w:val="24"/>
          <w:lang w:val="mn-MN"/>
        </w:rPr>
        <w:t xml:space="preserve"> Ш</w:t>
      </w:r>
      <w:r w:rsidR="00C23244" w:rsidRPr="0096370A">
        <w:rPr>
          <w:rFonts w:ascii="Arial" w:hAnsi="Arial" w:cs="Arial"/>
          <w:sz w:val="24"/>
          <w:szCs w:val="24"/>
          <w:lang w:val="mn-MN"/>
        </w:rPr>
        <w:t>үүгчид</w:t>
      </w:r>
      <w:r w:rsidR="00D31972" w:rsidRPr="0096370A">
        <w:rPr>
          <w:rFonts w:ascii="Arial" w:hAnsi="Arial" w:cs="Arial"/>
          <w:sz w:val="24"/>
          <w:szCs w:val="24"/>
          <w:lang w:val="mn-MN"/>
        </w:rPr>
        <w:t xml:space="preserve"> огцруулах</w:t>
      </w:r>
      <w:r w:rsidR="00D32B54" w:rsidRPr="0096370A">
        <w:rPr>
          <w:rFonts w:ascii="Arial" w:hAnsi="Arial" w:cs="Arial"/>
          <w:sz w:val="24"/>
          <w:szCs w:val="24"/>
          <w:lang w:val="mn-MN"/>
        </w:rPr>
        <w:t xml:space="preserve">  сахилгын шийтгэл ногдуулсан</w:t>
      </w:r>
      <w:r w:rsidR="003776BA" w:rsidRPr="0096370A">
        <w:rPr>
          <w:rFonts w:ascii="Arial" w:hAnsi="Arial" w:cs="Arial"/>
          <w:sz w:val="24"/>
          <w:szCs w:val="24"/>
          <w:lang w:val="mn-MN"/>
        </w:rPr>
        <w:t xml:space="preserve"> эсвэл</w:t>
      </w:r>
      <w:r w:rsidR="00D32B54" w:rsidRPr="0096370A">
        <w:rPr>
          <w:rFonts w:ascii="Arial" w:hAnsi="Arial" w:cs="Arial"/>
          <w:sz w:val="24"/>
          <w:szCs w:val="24"/>
          <w:lang w:val="mn-MN"/>
        </w:rPr>
        <w:t xml:space="preserve"> </w:t>
      </w:r>
      <w:r w:rsidR="007701D0" w:rsidRPr="0096370A">
        <w:rPr>
          <w:rFonts w:ascii="Arial" w:hAnsi="Arial" w:cs="Arial"/>
          <w:sz w:val="24"/>
          <w:szCs w:val="24"/>
          <w:lang w:val="mn-MN"/>
        </w:rPr>
        <w:t>эрүүгийн хэрэгт холбогдуулан шалгах</w:t>
      </w:r>
      <w:r w:rsidR="00FB7563" w:rsidRPr="0096370A">
        <w:rPr>
          <w:rFonts w:ascii="Arial" w:hAnsi="Arial" w:cs="Arial"/>
          <w:sz w:val="24"/>
          <w:szCs w:val="24"/>
          <w:lang w:val="mn-MN"/>
        </w:rPr>
        <w:t xml:space="preserve"> тохиолдолд </w:t>
      </w:r>
      <w:r w:rsidR="007112AE" w:rsidRPr="0096370A">
        <w:rPr>
          <w:rFonts w:ascii="Arial" w:hAnsi="Arial" w:cs="Arial"/>
          <w:sz w:val="24"/>
          <w:szCs w:val="24"/>
          <w:lang w:val="mn-MN"/>
        </w:rPr>
        <w:t xml:space="preserve">бүрэн эрхийг </w:t>
      </w:r>
      <w:r w:rsidR="006423EE" w:rsidRPr="0096370A">
        <w:rPr>
          <w:rFonts w:ascii="Arial" w:hAnsi="Arial" w:cs="Arial"/>
          <w:sz w:val="24"/>
          <w:szCs w:val="24"/>
          <w:lang w:val="mn-MN"/>
        </w:rPr>
        <w:t>түдгэлзүүлэх хэм хэмжээг</w:t>
      </w:r>
      <w:r w:rsidR="000478BD" w:rsidRPr="0096370A">
        <w:rPr>
          <w:rFonts w:ascii="Arial" w:hAnsi="Arial" w:cs="Arial"/>
          <w:sz w:val="24"/>
          <w:szCs w:val="24"/>
          <w:lang w:val="mn-MN"/>
        </w:rPr>
        <w:t xml:space="preserve"> нарийвлан</w:t>
      </w:r>
      <w:r w:rsidR="00EF08A8">
        <w:rPr>
          <w:rFonts w:ascii="Arial" w:hAnsi="Arial" w:cs="Arial"/>
          <w:sz w:val="24"/>
          <w:szCs w:val="24"/>
          <w:lang w:val="mn-MN"/>
        </w:rPr>
        <w:t xml:space="preserve"> зохицуулах шаардлага бий болоод</w:t>
      </w:r>
      <w:r w:rsidR="000478BD" w:rsidRPr="0096370A">
        <w:rPr>
          <w:rFonts w:ascii="Arial" w:hAnsi="Arial" w:cs="Arial"/>
          <w:sz w:val="24"/>
          <w:szCs w:val="24"/>
          <w:lang w:val="mn-MN"/>
        </w:rPr>
        <w:t xml:space="preserve"> байна.</w:t>
      </w:r>
      <w:r w:rsidR="00B074FB" w:rsidRPr="0096370A">
        <w:rPr>
          <w:rFonts w:ascii="Arial" w:hAnsi="Arial" w:cs="Arial"/>
          <w:sz w:val="24"/>
          <w:szCs w:val="24"/>
          <w:lang w:val="mn-MN"/>
        </w:rPr>
        <w:t xml:space="preserve">  </w:t>
      </w:r>
      <w:bookmarkEnd w:id="2"/>
      <w:bookmarkEnd w:id="3"/>
    </w:p>
    <w:p w14:paraId="2F32A780" w14:textId="77777777" w:rsidR="00EA05ED" w:rsidRPr="00EA05ED" w:rsidRDefault="00EA05ED" w:rsidP="00000CD0">
      <w:pPr>
        <w:pStyle w:val="NoSpacing"/>
        <w:ind w:firstLine="720"/>
        <w:jc w:val="both"/>
        <w:rPr>
          <w:rFonts w:ascii="Arial" w:hAnsi="Arial" w:cs="Arial"/>
          <w:b/>
          <w:sz w:val="24"/>
          <w:szCs w:val="24"/>
        </w:rPr>
      </w:pPr>
    </w:p>
    <w:p w14:paraId="7C5F8686" w14:textId="4AB463D5" w:rsidR="005945F2" w:rsidRPr="0096370A" w:rsidRDefault="005945F2" w:rsidP="00826502">
      <w:pPr>
        <w:pStyle w:val="NoSpacing"/>
        <w:jc w:val="center"/>
        <w:rPr>
          <w:rFonts w:ascii="Arial" w:hAnsi="Arial" w:cs="Arial"/>
          <w:b/>
          <w:sz w:val="24"/>
          <w:szCs w:val="24"/>
          <w:lang w:val="mn-MN"/>
        </w:rPr>
      </w:pPr>
      <w:r w:rsidRPr="0096370A">
        <w:rPr>
          <w:rFonts w:ascii="Arial" w:hAnsi="Arial" w:cs="Arial"/>
          <w:b/>
          <w:sz w:val="24"/>
          <w:szCs w:val="24"/>
          <w:lang w:val="mn-MN"/>
        </w:rPr>
        <w:t xml:space="preserve">Хоёр. Хуулийн төслийн </w:t>
      </w:r>
      <w:r w:rsidR="00826502" w:rsidRPr="0096370A">
        <w:rPr>
          <w:rFonts w:ascii="Arial" w:hAnsi="Arial" w:cs="Arial"/>
          <w:b/>
          <w:sz w:val="24"/>
          <w:szCs w:val="24"/>
          <w:lang w:val="mn-MN"/>
        </w:rPr>
        <w:t xml:space="preserve">ерөнхий </w:t>
      </w:r>
      <w:r w:rsidRPr="0096370A">
        <w:rPr>
          <w:rFonts w:ascii="Arial" w:hAnsi="Arial" w:cs="Arial"/>
          <w:b/>
          <w:sz w:val="24"/>
          <w:szCs w:val="24"/>
          <w:lang w:val="mn-MN"/>
        </w:rPr>
        <w:t>бүтэц, зохицуулах харилцаа, хамрах хүрээ</w:t>
      </w:r>
    </w:p>
    <w:p w14:paraId="22D0B971" w14:textId="77777777" w:rsidR="00826502" w:rsidRPr="0096370A" w:rsidRDefault="00826502" w:rsidP="00826502">
      <w:pPr>
        <w:pStyle w:val="NoSpacing"/>
        <w:jc w:val="center"/>
        <w:rPr>
          <w:rFonts w:ascii="Arial" w:hAnsi="Arial" w:cs="Arial"/>
          <w:b/>
          <w:sz w:val="24"/>
          <w:szCs w:val="24"/>
          <w:lang w:val="mn-MN"/>
        </w:rPr>
      </w:pPr>
    </w:p>
    <w:p w14:paraId="4C1408E0" w14:textId="4550B13E" w:rsidR="0011611F" w:rsidRPr="0096370A" w:rsidRDefault="00826502" w:rsidP="00826502">
      <w:pPr>
        <w:pStyle w:val="NoSpacing"/>
        <w:ind w:firstLine="720"/>
        <w:jc w:val="both"/>
        <w:rPr>
          <w:rFonts w:ascii="Arial" w:hAnsi="Arial" w:cs="Arial"/>
          <w:sz w:val="24"/>
          <w:szCs w:val="24"/>
          <w:lang w:val="mn-MN"/>
        </w:rPr>
      </w:pPr>
      <w:r w:rsidRPr="0096370A">
        <w:rPr>
          <w:rFonts w:ascii="Arial" w:hAnsi="Arial" w:cs="Arial"/>
          <w:sz w:val="24"/>
          <w:szCs w:val="24"/>
          <w:lang w:val="mn-MN"/>
        </w:rPr>
        <w:t>Шүүгчийн эрх зүйн байдлын тухай хуульд нэмэлт, өөрчлөлт оруулах тухай хуулийн төслийг дээр дурдсан хууль зүйн болон практик шаардлагыг харгалзан Нэгдсэн үндэстний байгууллагын 1985 оны Шүүхийн хараат бус байдлын талаарх үндсэн зарчмууд, Шүүгчийн ёс зүйн талаарх Бангалорын зарчим, Европын шүүгчдийн зөвлөлдөх зөвлөлөөс гаргасан зөвлөмж, Шүүхийн зөвлөлийн Европын сүлжээний Шүүхийн минимум стандарт: Сахилгын хэрэг хянан шийдвэрлэх ажиллагаа ба шүүгчийн хариуцлагын тайлан зэрэг олон улсын баримт бичиг, зөвлөмжид нийцүүлэн болов</w:t>
      </w:r>
      <w:r w:rsidR="00EA05ED">
        <w:rPr>
          <w:rFonts w:ascii="Arial" w:hAnsi="Arial" w:cs="Arial"/>
          <w:sz w:val="24"/>
          <w:szCs w:val="24"/>
          <w:lang w:val="mn-MN"/>
        </w:rPr>
        <w:t>с</w:t>
      </w:r>
      <w:r w:rsidRPr="0096370A">
        <w:rPr>
          <w:rFonts w:ascii="Arial" w:hAnsi="Arial" w:cs="Arial"/>
          <w:sz w:val="24"/>
          <w:szCs w:val="24"/>
          <w:lang w:val="mn-MN"/>
        </w:rPr>
        <w:t xml:space="preserve">руулсан бөгөөд хуулийн </w:t>
      </w:r>
      <w:r w:rsidR="00745803" w:rsidRPr="0096370A">
        <w:rPr>
          <w:rFonts w:ascii="Arial" w:hAnsi="Arial" w:cs="Arial"/>
          <w:sz w:val="24"/>
          <w:szCs w:val="24"/>
          <w:lang w:val="mn-MN"/>
        </w:rPr>
        <w:t>төсөл</w:t>
      </w:r>
      <w:r w:rsidR="0011611F" w:rsidRPr="0096370A">
        <w:rPr>
          <w:rFonts w:ascii="Arial" w:hAnsi="Arial" w:cs="Arial"/>
          <w:sz w:val="24"/>
          <w:szCs w:val="24"/>
          <w:lang w:val="mn-MN"/>
        </w:rPr>
        <w:t>д</w:t>
      </w:r>
      <w:r w:rsidR="00D768F2" w:rsidRPr="0096370A">
        <w:rPr>
          <w:rFonts w:ascii="Arial" w:hAnsi="Arial" w:cs="Arial"/>
          <w:sz w:val="24"/>
          <w:szCs w:val="24"/>
          <w:lang w:val="mn-MN"/>
        </w:rPr>
        <w:t xml:space="preserve"> шүүгчийн </w:t>
      </w:r>
      <w:r w:rsidR="00297EA9" w:rsidRPr="0096370A">
        <w:rPr>
          <w:rFonts w:ascii="Arial" w:hAnsi="Arial" w:cs="Arial"/>
          <w:sz w:val="24"/>
          <w:szCs w:val="24"/>
          <w:lang w:val="mn-MN"/>
        </w:rPr>
        <w:t>мэргэшлийн ур чадварын</w:t>
      </w:r>
      <w:r w:rsidR="00D768F2" w:rsidRPr="0096370A">
        <w:rPr>
          <w:rFonts w:ascii="Arial" w:hAnsi="Arial" w:cs="Arial"/>
          <w:sz w:val="24"/>
          <w:szCs w:val="24"/>
          <w:lang w:val="mn-MN"/>
        </w:rPr>
        <w:t xml:space="preserve"> үнэлгээ хийх журам, </w:t>
      </w:r>
      <w:r w:rsidR="00745803" w:rsidRPr="0096370A">
        <w:rPr>
          <w:rFonts w:ascii="Arial" w:hAnsi="Arial" w:cs="Arial"/>
          <w:sz w:val="24"/>
          <w:szCs w:val="24"/>
          <w:lang w:val="mn-MN"/>
        </w:rPr>
        <w:t>ш</w:t>
      </w:r>
      <w:r w:rsidR="000D14AF" w:rsidRPr="0096370A">
        <w:rPr>
          <w:rFonts w:ascii="Arial" w:hAnsi="Arial" w:cs="Arial"/>
          <w:sz w:val="24"/>
          <w:szCs w:val="24"/>
          <w:lang w:val="mn-MN"/>
        </w:rPr>
        <w:t xml:space="preserve">үүгчийн </w:t>
      </w:r>
      <w:r w:rsidR="00D768F2" w:rsidRPr="0096370A">
        <w:rPr>
          <w:rFonts w:ascii="Arial" w:hAnsi="Arial" w:cs="Arial"/>
          <w:sz w:val="24"/>
          <w:szCs w:val="24"/>
          <w:lang w:val="mn-MN"/>
        </w:rPr>
        <w:t xml:space="preserve">ёс зүйн </w:t>
      </w:r>
      <w:r w:rsidR="000D14AF" w:rsidRPr="0096370A">
        <w:rPr>
          <w:rFonts w:ascii="Arial" w:hAnsi="Arial" w:cs="Arial"/>
          <w:sz w:val="24"/>
          <w:szCs w:val="24"/>
          <w:lang w:val="mn-MN"/>
        </w:rPr>
        <w:t xml:space="preserve">дүрэмд тусгах </w:t>
      </w:r>
      <w:r w:rsidR="00D768F2" w:rsidRPr="0096370A">
        <w:rPr>
          <w:rFonts w:ascii="Arial" w:hAnsi="Arial" w:cs="Arial"/>
          <w:sz w:val="24"/>
          <w:szCs w:val="24"/>
          <w:lang w:val="mn-MN"/>
        </w:rPr>
        <w:t>нийтлэг зарчим, шүүгч</w:t>
      </w:r>
      <w:r w:rsidR="005203B0" w:rsidRPr="0096370A">
        <w:rPr>
          <w:rFonts w:ascii="Arial" w:hAnsi="Arial" w:cs="Arial"/>
          <w:sz w:val="24"/>
          <w:szCs w:val="24"/>
          <w:lang w:val="mn-MN"/>
        </w:rPr>
        <w:t>ид хориглох үйлдэл, эс үйлдэхүй</w:t>
      </w:r>
      <w:r w:rsidR="00D768F2" w:rsidRPr="0096370A">
        <w:rPr>
          <w:rFonts w:ascii="Arial" w:hAnsi="Arial" w:cs="Arial"/>
          <w:sz w:val="24"/>
          <w:szCs w:val="24"/>
          <w:lang w:val="mn-MN"/>
        </w:rPr>
        <w:t xml:space="preserve">, </w:t>
      </w:r>
      <w:r w:rsidR="000D14AF" w:rsidRPr="0096370A">
        <w:rPr>
          <w:rFonts w:ascii="Arial" w:hAnsi="Arial" w:cs="Arial"/>
          <w:sz w:val="24"/>
          <w:szCs w:val="24"/>
          <w:lang w:val="mn-MN"/>
        </w:rPr>
        <w:t>шүүгчийн гаргасан сахилга, ёс зүйн зөрчлийн талаар гомдол,</w:t>
      </w:r>
      <w:r w:rsidR="00D768F2" w:rsidRPr="0096370A">
        <w:rPr>
          <w:rFonts w:ascii="Arial" w:hAnsi="Arial" w:cs="Arial"/>
          <w:sz w:val="24"/>
          <w:szCs w:val="24"/>
          <w:lang w:val="mn-MN"/>
        </w:rPr>
        <w:t xml:space="preserve"> мэдээлэл гаргах</w:t>
      </w:r>
      <w:r w:rsidR="00E91345" w:rsidRPr="0096370A">
        <w:rPr>
          <w:rFonts w:ascii="Arial" w:hAnsi="Arial" w:cs="Arial"/>
          <w:sz w:val="24"/>
          <w:szCs w:val="24"/>
          <w:lang w:val="mn-MN"/>
        </w:rPr>
        <w:t>, уг гомдол, мэдээллийг шалгаж, шийдвэрлэх</w:t>
      </w:r>
      <w:r w:rsidR="00D768F2" w:rsidRPr="0096370A">
        <w:rPr>
          <w:rFonts w:ascii="Arial" w:hAnsi="Arial" w:cs="Arial"/>
          <w:sz w:val="24"/>
          <w:szCs w:val="24"/>
          <w:lang w:val="mn-MN"/>
        </w:rPr>
        <w:t xml:space="preserve"> журам, </w:t>
      </w:r>
      <w:r w:rsidR="00E91345" w:rsidRPr="0096370A">
        <w:rPr>
          <w:rFonts w:ascii="Arial" w:hAnsi="Arial" w:cs="Arial"/>
          <w:sz w:val="24"/>
          <w:szCs w:val="24"/>
          <w:lang w:val="mn-MN"/>
        </w:rPr>
        <w:t xml:space="preserve">үүнтэй холбоотой </w:t>
      </w:r>
      <w:r w:rsidR="00D768F2" w:rsidRPr="0096370A">
        <w:rPr>
          <w:rFonts w:ascii="Arial" w:hAnsi="Arial" w:cs="Arial"/>
          <w:sz w:val="24"/>
          <w:szCs w:val="24"/>
          <w:lang w:val="mn-MN"/>
        </w:rPr>
        <w:t>шүүгчийн бүрэн эрхийг түдгэлзүүлэх</w:t>
      </w:r>
      <w:r w:rsidR="000D14AF" w:rsidRPr="0096370A">
        <w:rPr>
          <w:rFonts w:ascii="Arial" w:hAnsi="Arial" w:cs="Arial"/>
          <w:sz w:val="24"/>
          <w:szCs w:val="24"/>
          <w:lang w:val="mn-MN"/>
        </w:rPr>
        <w:t xml:space="preserve"> үндэслэл</w:t>
      </w:r>
      <w:r w:rsidR="00E91345" w:rsidRPr="0096370A">
        <w:rPr>
          <w:rFonts w:ascii="Arial" w:hAnsi="Arial" w:cs="Arial"/>
          <w:sz w:val="24"/>
          <w:szCs w:val="24"/>
          <w:lang w:val="mn-MN"/>
        </w:rPr>
        <w:t xml:space="preserve"> болон </w:t>
      </w:r>
      <w:r w:rsidR="00D768F2" w:rsidRPr="0096370A">
        <w:rPr>
          <w:rFonts w:ascii="Arial" w:hAnsi="Arial" w:cs="Arial"/>
          <w:sz w:val="24"/>
          <w:szCs w:val="24"/>
          <w:lang w:val="mn-MN"/>
        </w:rPr>
        <w:t xml:space="preserve">хуулийг дагаж мөрдөх хугацааг тус тус </w:t>
      </w:r>
      <w:r w:rsidR="00E91345" w:rsidRPr="0096370A">
        <w:rPr>
          <w:rFonts w:ascii="Arial" w:hAnsi="Arial" w:cs="Arial"/>
          <w:sz w:val="24"/>
          <w:szCs w:val="24"/>
          <w:lang w:val="mn-MN"/>
        </w:rPr>
        <w:t>тодорхой тусгана</w:t>
      </w:r>
      <w:r w:rsidR="00D768F2" w:rsidRPr="0096370A">
        <w:rPr>
          <w:rFonts w:ascii="Arial" w:hAnsi="Arial" w:cs="Arial"/>
          <w:sz w:val="24"/>
          <w:szCs w:val="24"/>
          <w:lang w:val="mn-MN"/>
        </w:rPr>
        <w:t xml:space="preserve">.   </w:t>
      </w:r>
      <w:r w:rsidR="0011611F" w:rsidRPr="0096370A">
        <w:rPr>
          <w:rFonts w:ascii="Arial" w:hAnsi="Arial" w:cs="Arial"/>
          <w:sz w:val="24"/>
          <w:szCs w:val="24"/>
          <w:lang w:val="mn-MN"/>
        </w:rPr>
        <w:t xml:space="preserve"> </w:t>
      </w:r>
    </w:p>
    <w:p w14:paraId="779F0A8D" w14:textId="77777777" w:rsidR="00826502" w:rsidRPr="0096370A" w:rsidRDefault="00826502" w:rsidP="00826502">
      <w:pPr>
        <w:pStyle w:val="NoSpacing"/>
        <w:ind w:firstLine="720"/>
        <w:jc w:val="both"/>
        <w:rPr>
          <w:rFonts w:ascii="Arial" w:hAnsi="Arial" w:cs="Arial"/>
          <w:sz w:val="24"/>
          <w:szCs w:val="24"/>
          <w:lang w:val="mn-MN"/>
        </w:rPr>
      </w:pPr>
    </w:p>
    <w:p w14:paraId="25B25912" w14:textId="6DD32388" w:rsidR="005945F2" w:rsidRPr="0096370A" w:rsidRDefault="005945F2" w:rsidP="00826502">
      <w:pPr>
        <w:pStyle w:val="NoSpacing"/>
        <w:ind w:firstLine="720"/>
        <w:jc w:val="both"/>
        <w:rPr>
          <w:rFonts w:ascii="Arial" w:hAnsi="Arial" w:cs="Arial"/>
          <w:b/>
          <w:sz w:val="24"/>
          <w:szCs w:val="24"/>
          <w:lang w:val="mn-MN"/>
        </w:rPr>
      </w:pPr>
      <w:r w:rsidRPr="0096370A">
        <w:rPr>
          <w:rFonts w:ascii="Arial" w:hAnsi="Arial" w:cs="Arial"/>
          <w:b/>
          <w:sz w:val="24"/>
          <w:szCs w:val="24"/>
          <w:lang w:val="mn-MN"/>
        </w:rPr>
        <w:t>Гурав. Хуулийн төсөл батлагдсаны дараа үү</w:t>
      </w:r>
      <w:r w:rsidR="00D068A1" w:rsidRPr="0096370A">
        <w:rPr>
          <w:rFonts w:ascii="Arial" w:hAnsi="Arial" w:cs="Arial"/>
          <w:b/>
          <w:sz w:val="24"/>
          <w:szCs w:val="24"/>
          <w:lang w:val="mn-MN"/>
        </w:rPr>
        <w:t>сэж</w:t>
      </w:r>
      <w:r w:rsidRPr="0096370A">
        <w:rPr>
          <w:rFonts w:ascii="Arial" w:hAnsi="Arial" w:cs="Arial"/>
          <w:b/>
          <w:sz w:val="24"/>
          <w:szCs w:val="24"/>
          <w:lang w:val="mn-MN"/>
        </w:rPr>
        <w:t xml:space="preserve"> болох нийгэм, эдийн засаг, хууль зүйн үр дагавар, тэдгээрийг шийдвэрлэх талаар авч хэрэгжүүлэх арга хэмжээний санал</w:t>
      </w:r>
    </w:p>
    <w:p w14:paraId="2B64CC45" w14:textId="77777777" w:rsidR="00826502" w:rsidRPr="0096370A" w:rsidRDefault="00826502" w:rsidP="00826502">
      <w:pPr>
        <w:pStyle w:val="NoSpacing"/>
        <w:ind w:firstLine="720"/>
        <w:jc w:val="both"/>
        <w:rPr>
          <w:rFonts w:ascii="Arial" w:hAnsi="Arial" w:cs="Arial"/>
          <w:b/>
          <w:sz w:val="24"/>
          <w:szCs w:val="24"/>
          <w:lang w:val="mn-MN"/>
        </w:rPr>
      </w:pPr>
    </w:p>
    <w:p w14:paraId="18395940" w14:textId="78D836B2" w:rsidR="00835A15" w:rsidRPr="0096370A" w:rsidRDefault="00835A15" w:rsidP="00826502">
      <w:pPr>
        <w:pStyle w:val="NoSpacing"/>
        <w:ind w:firstLine="720"/>
        <w:jc w:val="both"/>
        <w:rPr>
          <w:rFonts w:ascii="Arial" w:hAnsi="Arial" w:cs="Arial"/>
          <w:sz w:val="24"/>
          <w:szCs w:val="24"/>
          <w:lang w:val="mn-MN"/>
        </w:rPr>
      </w:pPr>
      <w:bookmarkStart w:id="4" w:name="_Hlk7077846"/>
      <w:r w:rsidRPr="0096370A">
        <w:rPr>
          <w:rFonts w:ascii="Arial" w:hAnsi="Arial" w:cs="Arial"/>
          <w:sz w:val="24"/>
          <w:szCs w:val="24"/>
          <w:lang w:val="mn-MN"/>
        </w:rPr>
        <w:t>Хуулийн төсөл батлагдсанаар шүүгч шүүн таслах чиг үүргээ хариуцлагатай хэрэгжүүлэх механизм бүрдэ</w:t>
      </w:r>
      <w:r w:rsidR="00D768F2" w:rsidRPr="0096370A">
        <w:rPr>
          <w:rFonts w:ascii="Arial" w:hAnsi="Arial" w:cs="Arial"/>
          <w:sz w:val="24"/>
          <w:szCs w:val="24"/>
          <w:lang w:val="mn-MN"/>
        </w:rPr>
        <w:t>ж,</w:t>
      </w:r>
      <w:r w:rsidRPr="0096370A">
        <w:rPr>
          <w:rFonts w:ascii="Arial" w:hAnsi="Arial" w:cs="Arial"/>
          <w:sz w:val="24"/>
          <w:szCs w:val="24"/>
          <w:lang w:val="mn-MN"/>
        </w:rPr>
        <w:t xml:space="preserve"> </w:t>
      </w:r>
      <w:r w:rsidR="00D768F2" w:rsidRPr="0096370A">
        <w:rPr>
          <w:rFonts w:ascii="Arial" w:hAnsi="Arial" w:cs="Arial"/>
          <w:sz w:val="24"/>
          <w:szCs w:val="24"/>
          <w:lang w:val="mn-MN"/>
        </w:rPr>
        <w:t>ш</w:t>
      </w:r>
      <w:r w:rsidRPr="0096370A">
        <w:rPr>
          <w:rFonts w:ascii="Arial" w:hAnsi="Arial" w:cs="Arial"/>
          <w:sz w:val="24"/>
          <w:szCs w:val="24"/>
          <w:lang w:val="mn-MN"/>
        </w:rPr>
        <w:t xml:space="preserve">үүгчийн </w:t>
      </w:r>
      <w:r w:rsidR="000D14AF" w:rsidRPr="0096370A">
        <w:rPr>
          <w:rFonts w:ascii="Arial" w:hAnsi="Arial" w:cs="Arial"/>
          <w:sz w:val="24"/>
          <w:szCs w:val="24"/>
          <w:lang w:val="mn-MN"/>
        </w:rPr>
        <w:t>холбогдсон сахилгын хэргийг</w:t>
      </w:r>
      <w:r w:rsidRPr="0096370A">
        <w:rPr>
          <w:rFonts w:ascii="Arial" w:hAnsi="Arial" w:cs="Arial"/>
          <w:sz w:val="24"/>
          <w:szCs w:val="24"/>
          <w:lang w:val="mn-MN"/>
        </w:rPr>
        <w:t xml:space="preserve"> хянан шийдвэрлэх ажиллагааны үр нөлөө дээшилнэ. Шүүгчийн </w:t>
      </w:r>
      <w:r w:rsidR="000D14AF" w:rsidRPr="0096370A">
        <w:rPr>
          <w:rFonts w:ascii="Arial" w:hAnsi="Arial" w:cs="Arial"/>
          <w:sz w:val="24"/>
          <w:szCs w:val="24"/>
          <w:lang w:val="mn-MN"/>
        </w:rPr>
        <w:t>мэргэшлийн ур чадварын</w:t>
      </w:r>
      <w:r w:rsidRPr="0096370A">
        <w:rPr>
          <w:rFonts w:ascii="Arial" w:hAnsi="Arial" w:cs="Arial"/>
          <w:sz w:val="24"/>
          <w:szCs w:val="24"/>
          <w:lang w:val="mn-MN"/>
        </w:rPr>
        <w:t xml:space="preserve"> үнэлгээ хийж эхэлснээр шүүгч бүр өөрийн үйл ажиллагааны түвшинг хөндлөнгийн үнэлгээний дүнд мэдэх, шүүгчид шаардлагатай мэргэжлийн хөгжлийг нь дэмжих сургалтын эрэлт хэрэгцээг тодорхойлдог болно. </w:t>
      </w:r>
    </w:p>
    <w:p w14:paraId="70029B3E" w14:textId="77777777" w:rsidR="00826502" w:rsidRPr="0096370A" w:rsidRDefault="00826502" w:rsidP="00826502">
      <w:pPr>
        <w:pStyle w:val="NoSpacing"/>
        <w:ind w:firstLine="720"/>
        <w:jc w:val="both"/>
        <w:rPr>
          <w:rFonts w:ascii="Arial" w:hAnsi="Arial" w:cs="Arial"/>
          <w:sz w:val="24"/>
          <w:szCs w:val="24"/>
          <w:lang w:val="mn-MN"/>
        </w:rPr>
      </w:pPr>
    </w:p>
    <w:p w14:paraId="4F9108F2" w14:textId="77B6BCBE" w:rsidR="00835A15" w:rsidRPr="0096370A" w:rsidRDefault="00835A15" w:rsidP="00826502">
      <w:pPr>
        <w:pStyle w:val="NoSpacing"/>
        <w:ind w:firstLine="720"/>
        <w:jc w:val="both"/>
        <w:rPr>
          <w:rFonts w:ascii="Arial" w:hAnsi="Arial" w:cs="Arial"/>
          <w:sz w:val="24"/>
          <w:szCs w:val="24"/>
          <w:lang w:val="mn-MN"/>
        </w:rPr>
      </w:pPr>
      <w:r w:rsidRPr="0096370A">
        <w:rPr>
          <w:rFonts w:ascii="Arial" w:hAnsi="Arial" w:cs="Arial"/>
          <w:sz w:val="24"/>
          <w:szCs w:val="24"/>
          <w:lang w:val="mn-MN"/>
        </w:rPr>
        <w:t xml:space="preserve">Хуулийн төсөл батлагдан хэрэгжихэд </w:t>
      </w:r>
      <w:r w:rsidR="00287EF3" w:rsidRPr="0096370A">
        <w:rPr>
          <w:rFonts w:ascii="Arial" w:hAnsi="Arial" w:cs="Arial"/>
          <w:sz w:val="24"/>
          <w:szCs w:val="24"/>
          <w:lang w:val="mn-MN"/>
        </w:rPr>
        <w:t>Шүүхийн</w:t>
      </w:r>
      <w:r w:rsidR="00AF3216" w:rsidRPr="0096370A">
        <w:rPr>
          <w:rFonts w:ascii="Arial" w:hAnsi="Arial" w:cs="Arial"/>
          <w:sz w:val="24"/>
          <w:szCs w:val="24"/>
          <w:lang w:val="mn-MN"/>
        </w:rPr>
        <w:t xml:space="preserve"> </w:t>
      </w:r>
      <w:r w:rsidR="00287EF3" w:rsidRPr="0096370A">
        <w:rPr>
          <w:rFonts w:ascii="Arial" w:hAnsi="Arial" w:cs="Arial"/>
          <w:sz w:val="24"/>
          <w:szCs w:val="24"/>
          <w:lang w:val="mn-MN"/>
        </w:rPr>
        <w:t>м</w:t>
      </w:r>
      <w:r w:rsidR="00AF3216" w:rsidRPr="0096370A">
        <w:rPr>
          <w:rFonts w:ascii="Arial" w:hAnsi="Arial" w:cs="Arial"/>
          <w:sz w:val="24"/>
          <w:szCs w:val="24"/>
          <w:lang w:val="mn-MN"/>
        </w:rPr>
        <w:t>эргэшлийн хорооны гишүүд</w:t>
      </w:r>
      <w:r w:rsidR="00287EF3" w:rsidRPr="0096370A">
        <w:rPr>
          <w:rFonts w:ascii="Arial" w:hAnsi="Arial" w:cs="Arial"/>
          <w:sz w:val="24"/>
          <w:szCs w:val="24"/>
          <w:lang w:val="mn-MN"/>
        </w:rPr>
        <w:t>ээр</w:t>
      </w:r>
      <w:r w:rsidR="00AF3216" w:rsidRPr="0096370A">
        <w:rPr>
          <w:rFonts w:ascii="Arial" w:hAnsi="Arial" w:cs="Arial"/>
          <w:sz w:val="24"/>
          <w:szCs w:val="24"/>
          <w:lang w:val="mn-MN"/>
        </w:rPr>
        <w:t xml:space="preserve"> </w:t>
      </w:r>
      <w:r w:rsidR="00287EF3" w:rsidRPr="0096370A">
        <w:rPr>
          <w:rFonts w:ascii="Arial" w:hAnsi="Arial" w:cs="Arial"/>
          <w:sz w:val="24"/>
          <w:szCs w:val="24"/>
          <w:lang w:val="mn-MN"/>
        </w:rPr>
        <w:t xml:space="preserve">шүүгчийн мэргэшлийн үйл ажиллагааны үнэлгээ хийлгэх </w:t>
      </w:r>
      <w:r w:rsidR="00AF3216" w:rsidRPr="0096370A">
        <w:rPr>
          <w:rFonts w:ascii="Arial" w:hAnsi="Arial" w:cs="Arial"/>
          <w:sz w:val="24"/>
          <w:szCs w:val="24"/>
          <w:lang w:val="mn-MN"/>
        </w:rPr>
        <w:t xml:space="preserve">урамшуулал, Шүүхийн сахилгын хорооны дарга, орон тооны гишүүдийн цалин хөлс, холбогдох материаллаг зардалд нийт </w:t>
      </w:r>
      <w:r w:rsidR="00AF3216" w:rsidRPr="0096370A">
        <w:rPr>
          <w:rFonts w:ascii="Arial" w:eastAsia="Times New Roman" w:hAnsi="Arial" w:cs="Arial"/>
          <w:bCs/>
          <w:color w:val="000000"/>
          <w:sz w:val="24"/>
          <w:szCs w:val="24"/>
          <w:lang w:val="mn-MN"/>
        </w:rPr>
        <w:t xml:space="preserve">103 </w:t>
      </w:r>
      <w:r w:rsidR="00AF3216" w:rsidRPr="0096370A">
        <w:rPr>
          <w:rFonts w:ascii="Arial" w:hAnsi="Arial" w:cs="Arial"/>
          <w:sz w:val="24"/>
          <w:szCs w:val="24"/>
          <w:lang w:val="mn-MN"/>
        </w:rPr>
        <w:t xml:space="preserve">сая </w:t>
      </w:r>
      <w:r w:rsidR="00AF3216" w:rsidRPr="0096370A">
        <w:rPr>
          <w:rFonts w:ascii="Arial" w:eastAsia="Times New Roman" w:hAnsi="Arial" w:cs="Arial"/>
          <w:bCs/>
          <w:color w:val="000000"/>
          <w:sz w:val="24"/>
          <w:szCs w:val="24"/>
          <w:lang w:val="mn-MN"/>
        </w:rPr>
        <w:t>690 мянган</w:t>
      </w:r>
      <w:r w:rsidR="00AF3216" w:rsidRPr="0096370A">
        <w:rPr>
          <w:rFonts w:ascii="Arial" w:hAnsi="Arial" w:cs="Arial"/>
          <w:sz w:val="24"/>
          <w:szCs w:val="24"/>
          <w:lang w:val="mn-MN"/>
        </w:rPr>
        <w:t xml:space="preserve"> төг</w:t>
      </w:r>
      <w:r w:rsidR="00826502" w:rsidRPr="0096370A">
        <w:rPr>
          <w:rFonts w:ascii="Arial" w:hAnsi="Arial" w:cs="Arial"/>
          <w:sz w:val="24"/>
          <w:szCs w:val="24"/>
          <w:lang w:val="mn-MN"/>
        </w:rPr>
        <w:t>рөгийн нэмэлт зардал шаардагдах бөгөөд төслийн зардлын тооцооны судалгаанд бүрэн тусгасан болно</w:t>
      </w:r>
      <w:r w:rsidR="00AF3216" w:rsidRPr="0096370A">
        <w:rPr>
          <w:rFonts w:ascii="Arial" w:hAnsi="Arial" w:cs="Arial"/>
          <w:sz w:val="24"/>
          <w:szCs w:val="24"/>
          <w:lang w:val="mn-MN"/>
        </w:rPr>
        <w:t xml:space="preserve">.  </w:t>
      </w:r>
    </w:p>
    <w:p w14:paraId="54FD2F15" w14:textId="77777777" w:rsidR="00826502" w:rsidRPr="0096370A" w:rsidRDefault="00826502" w:rsidP="00297FA4">
      <w:pPr>
        <w:pStyle w:val="NoSpacing"/>
        <w:jc w:val="both"/>
        <w:rPr>
          <w:rFonts w:ascii="Arial" w:hAnsi="Arial" w:cs="Arial"/>
          <w:sz w:val="24"/>
          <w:szCs w:val="24"/>
          <w:lang w:val="mn-MN"/>
        </w:rPr>
      </w:pPr>
    </w:p>
    <w:bookmarkEnd w:id="4"/>
    <w:p w14:paraId="42F396D4" w14:textId="55785075" w:rsidR="005945F2" w:rsidRPr="0096370A" w:rsidRDefault="005945F2" w:rsidP="00826502">
      <w:pPr>
        <w:pStyle w:val="NoSpacing"/>
        <w:ind w:firstLine="720"/>
        <w:jc w:val="both"/>
        <w:rPr>
          <w:rFonts w:ascii="Arial" w:hAnsi="Arial" w:cs="Arial"/>
          <w:b/>
          <w:sz w:val="24"/>
          <w:szCs w:val="24"/>
          <w:lang w:val="mn-MN"/>
        </w:rPr>
      </w:pPr>
      <w:r w:rsidRPr="0096370A">
        <w:rPr>
          <w:rFonts w:ascii="Arial" w:hAnsi="Arial" w:cs="Arial"/>
          <w:b/>
          <w:sz w:val="24"/>
          <w:szCs w:val="24"/>
          <w:lang w:val="mn-MN"/>
        </w:rPr>
        <w:t>Дөрөв. Хуулийн төсөл Монгол Улсын Үндсэн хууль болон бусад хуультай хэрхэн уялдах, түүнийг хэрэгжүүлэх зорилгоор цаашид шинээр боловсруулах буюу нэмэлт, өөрчлөлт оруулах, хүчингүй болгох хуулийн талаарх санал</w:t>
      </w:r>
    </w:p>
    <w:p w14:paraId="3873AD8D" w14:textId="77777777" w:rsidR="00826502" w:rsidRPr="0096370A" w:rsidRDefault="00826502" w:rsidP="00297FA4">
      <w:pPr>
        <w:pStyle w:val="NoSpacing"/>
        <w:jc w:val="both"/>
        <w:rPr>
          <w:rFonts w:ascii="Arial" w:hAnsi="Arial" w:cs="Arial"/>
          <w:b/>
          <w:sz w:val="24"/>
          <w:szCs w:val="24"/>
          <w:lang w:val="mn-MN"/>
        </w:rPr>
      </w:pPr>
    </w:p>
    <w:p w14:paraId="03B384EE" w14:textId="704DCA48" w:rsidR="005945F2" w:rsidRPr="0096370A" w:rsidRDefault="005945F2" w:rsidP="00826502">
      <w:pPr>
        <w:pStyle w:val="NoSpacing"/>
        <w:ind w:firstLine="720"/>
        <w:jc w:val="both"/>
        <w:rPr>
          <w:rFonts w:ascii="Arial" w:hAnsi="Arial" w:cs="Arial"/>
          <w:sz w:val="24"/>
          <w:szCs w:val="24"/>
          <w:lang w:val="mn-MN"/>
        </w:rPr>
      </w:pPr>
      <w:r w:rsidRPr="0096370A">
        <w:rPr>
          <w:rFonts w:ascii="Arial" w:hAnsi="Arial" w:cs="Arial"/>
          <w:sz w:val="24"/>
          <w:szCs w:val="24"/>
          <w:lang w:val="mn-MN"/>
        </w:rPr>
        <w:t xml:space="preserve">Хуулийн төсөл нь Монгол Улсын Үндсэн хуульд нийцэх бөгөөд хуулийн төсөлтэй холбогдуулан </w:t>
      </w:r>
      <w:r w:rsidR="00011947" w:rsidRPr="0096370A">
        <w:rPr>
          <w:rFonts w:ascii="Arial" w:hAnsi="Arial" w:cs="Arial"/>
          <w:sz w:val="24"/>
          <w:szCs w:val="24"/>
          <w:lang w:val="mn-MN"/>
        </w:rPr>
        <w:t>Монгол Улсын Ш</w:t>
      </w:r>
      <w:r w:rsidR="00766A3B" w:rsidRPr="0096370A">
        <w:rPr>
          <w:rFonts w:ascii="Arial" w:hAnsi="Arial" w:cs="Arial"/>
          <w:sz w:val="24"/>
          <w:szCs w:val="24"/>
          <w:lang w:val="mn-MN"/>
        </w:rPr>
        <w:t xml:space="preserve">үүхийн тухай хууль, </w:t>
      </w:r>
      <w:r w:rsidRPr="0096370A">
        <w:rPr>
          <w:rFonts w:ascii="Arial" w:hAnsi="Arial" w:cs="Arial"/>
          <w:sz w:val="24"/>
          <w:szCs w:val="24"/>
          <w:lang w:val="mn-MN"/>
        </w:rPr>
        <w:t>Шүүхийн захиргааны тухай хууль</w:t>
      </w:r>
      <w:r w:rsidR="000D14AF" w:rsidRPr="0096370A">
        <w:rPr>
          <w:rFonts w:ascii="Arial" w:hAnsi="Arial" w:cs="Arial"/>
          <w:sz w:val="24"/>
          <w:szCs w:val="24"/>
          <w:lang w:val="mn-MN"/>
        </w:rPr>
        <w:t>, Захиргааны хэрэг шүүхэд хянан шийдвэрлэх тухай хууль</w:t>
      </w:r>
      <w:r w:rsidRPr="0096370A">
        <w:rPr>
          <w:rFonts w:ascii="Arial" w:hAnsi="Arial" w:cs="Arial"/>
          <w:sz w:val="24"/>
          <w:szCs w:val="24"/>
          <w:lang w:val="mn-MN"/>
        </w:rPr>
        <w:t xml:space="preserve">д нэмэлт, өөрчлөлт оруулах тухай хуулийн төслийг боловсруулна. </w:t>
      </w:r>
    </w:p>
    <w:p w14:paraId="48D5BCAF" w14:textId="77777777" w:rsidR="00826502" w:rsidRPr="0096370A" w:rsidRDefault="00826502" w:rsidP="005945F2">
      <w:pPr>
        <w:rPr>
          <w:rFonts w:ascii="Arial" w:hAnsi="Arial" w:cs="Arial"/>
          <w:sz w:val="24"/>
          <w:szCs w:val="24"/>
          <w:lang w:val="mn-MN"/>
        </w:rPr>
      </w:pPr>
    </w:p>
    <w:p w14:paraId="531CD7CA" w14:textId="367F6CE3" w:rsidR="005945F2" w:rsidRPr="0096370A" w:rsidRDefault="00011947" w:rsidP="00011947">
      <w:pPr>
        <w:pStyle w:val="NoSpacing"/>
        <w:jc w:val="center"/>
        <w:rPr>
          <w:rFonts w:ascii="Arial" w:hAnsi="Arial" w:cs="Arial"/>
          <w:sz w:val="24"/>
          <w:szCs w:val="24"/>
          <w:lang w:val="mn-MN"/>
        </w:rPr>
      </w:pPr>
      <w:r w:rsidRPr="0096370A">
        <w:rPr>
          <w:rFonts w:ascii="Arial" w:hAnsi="Arial" w:cs="Arial"/>
          <w:sz w:val="24"/>
          <w:szCs w:val="24"/>
          <w:lang w:val="mn-MN"/>
        </w:rPr>
        <w:t>---оОо</w:t>
      </w:r>
      <w:r w:rsidR="005945F2" w:rsidRPr="0096370A">
        <w:rPr>
          <w:rFonts w:ascii="Arial" w:hAnsi="Arial" w:cs="Arial"/>
          <w:sz w:val="24"/>
          <w:szCs w:val="24"/>
          <w:lang w:val="mn-MN"/>
        </w:rPr>
        <w:t>---</w:t>
      </w:r>
    </w:p>
    <w:sectPr w:rsidR="005945F2" w:rsidRPr="0096370A" w:rsidSect="00D768F2">
      <w:footerReference w:type="default" r:id="rId9"/>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D85FB" w14:textId="77777777" w:rsidR="00C23FFA" w:rsidRDefault="00C23FFA" w:rsidP="00835A15">
      <w:pPr>
        <w:spacing w:after="0" w:line="240" w:lineRule="auto"/>
      </w:pPr>
      <w:r>
        <w:separator/>
      </w:r>
    </w:p>
  </w:endnote>
  <w:endnote w:type="continuationSeparator" w:id="0">
    <w:p w14:paraId="1C76CEDC" w14:textId="77777777" w:rsidR="00C23FFA" w:rsidRDefault="00C23FFA" w:rsidP="0083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19C72" w14:textId="12412444" w:rsidR="000D14AF" w:rsidRPr="00D768F2" w:rsidRDefault="000D14AF" w:rsidP="00011947">
    <w:pPr>
      <w:pStyle w:val="Footer"/>
      <w:jc w:val="center"/>
      <w:rPr>
        <w:rFonts w:ascii="Arial" w:hAnsi="Arial" w:cs="Arial"/>
      </w:rPr>
    </w:pPr>
  </w:p>
  <w:p w14:paraId="6964BB47" w14:textId="77777777" w:rsidR="000D14AF" w:rsidRDefault="000D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9EA8D" w14:textId="77777777" w:rsidR="00C23FFA" w:rsidRDefault="00C23FFA" w:rsidP="00835A15">
      <w:pPr>
        <w:spacing w:after="0" w:line="240" w:lineRule="auto"/>
      </w:pPr>
      <w:r>
        <w:separator/>
      </w:r>
    </w:p>
  </w:footnote>
  <w:footnote w:type="continuationSeparator" w:id="0">
    <w:p w14:paraId="220C3951" w14:textId="77777777" w:rsidR="00C23FFA" w:rsidRDefault="00C23FFA" w:rsidP="00835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7232A"/>
    <w:multiLevelType w:val="multilevel"/>
    <w:tmpl w:val="7400995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626929DE"/>
    <w:multiLevelType w:val="multilevel"/>
    <w:tmpl w:val="BCC448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D826B09"/>
    <w:multiLevelType w:val="hybridMultilevel"/>
    <w:tmpl w:val="36F22D44"/>
    <w:lvl w:ilvl="0" w:tplc="1F4282E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5E"/>
    <w:rsid w:val="00000CD0"/>
    <w:rsid w:val="00002B07"/>
    <w:rsid w:val="00007ACF"/>
    <w:rsid w:val="00011058"/>
    <w:rsid w:val="000115CB"/>
    <w:rsid w:val="00011947"/>
    <w:rsid w:val="00024CC9"/>
    <w:rsid w:val="00024F13"/>
    <w:rsid w:val="00031A34"/>
    <w:rsid w:val="00037ED6"/>
    <w:rsid w:val="00044A9F"/>
    <w:rsid w:val="000478BD"/>
    <w:rsid w:val="0005138C"/>
    <w:rsid w:val="00054825"/>
    <w:rsid w:val="00056CA6"/>
    <w:rsid w:val="00057A2A"/>
    <w:rsid w:val="00057D5E"/>
    <w:rsid w:val="000620EE"/>
    <w:rsid w:val="00065D45"/>
    <w:rsid w:val="000711AD"/>
    <w:rsid w:val="00072B59"/>
    <w:rsid w:val="0007774E"/>
    <w:rsid w:val="00081D2C"/>
    <w:rsid w:val="00083DBA"/>
    <w:rsid w:val="00085458"/>
    <w:rsid w:val="0008683F"/>
    <w:rsid w:val="000A77E4"/>
    <w:rsid w:val="000B29EF"/>
    <w:rsid w:val="000B5124"/>
    <w:rsid w:val="000B56D1"/>
    <w:rsid w:val="000C2E3C"/>
    <w:rsid w:val="000C3636"/>
    <w:rsid w:val="000C4D4A"/>
    <w:rsid w:val="000D14AF"/>
    <w:rsid w:val="000D1BCC"/>
    <w:rsid w:val="000D78E1"/>
    <w:rsid w:val="000E18C0"/>
    <w:rsid w:val="000E33AE"/>
    <w:rsid w:val="000E5129"/>
    <w:rsid w:val="000E6F05"/>
    <w:rsid w:val="000F1073"/>
    <w:rsid w:val="000F45EF"/>
    <w:rsid w:val="000F56AD"/>
    <w:rsid w:val="00101622"/>
    <w:rsid w:val="0010235B"/>
    <w:rsid w:val="001113FD"/>
    <w:rsid w:val="0011611F"/>
    <w:rsid w:val="001218E0"/>
    <w:rsid w:val="00122CCB"/>
    <w:rsid w:val="00130D6D"/>
    <w:rsid w:val="00136CF7"/>
    <w:rsid w:val="00136E3A"/>
    <w:rsid w:val="00141306"/>
    <w:rsid w:val="0014393C"/>
    <w:rsid w:val="00144B8E"/>
    <w:rsid w:val="00144BCB"/>
    <w:rsid w:val="0014553E"/>
    <w:rsid w:val="00146F1B"/>
    <w:rsid w:val="00154091"/>
    <w:rsid w:val="001541B9"/>
    <w:rsid w:val="001564DF"/>
    <w:rsid w:val="0016015E"/>
    <w:rsid w:val="00164B2E"/>
    <w:rsid w:val="001733B7"/>
    <w:rsid w:val="00180F39"/>
    <w:rsid w:val="00182DA6"/>
    <w:rsid w:val="001836A3"/>
    <w:rsid w:val="001861EC"/>
    <w:rsid w:val="00193115"/>
    <w:rsid w:val="00195361"/>
    <w:rsid w:val="001A0E7F"/>
    <w:rsid w:val="001A277C"/>
    <w:rsid w:val="001A3932"/>
    <w:rsid w:val="001A5022"/>
    <w:rsid w:val="001C288F"/>
    <w:rsid w:val="001D0CFF"/>
    <w:rsid w:val="001D3A47"/>
    <w:rsid w:val="001D6B14"/>
    <w:rsid w:val="001D72AF"/>
    <w:rsid w:val="001E2543"/>
    <w:rsid w:val="001F19E2"/>
    <w:rsid w:val="001F5955"/>
    <w:rsid w:val="001F6420"/>
    <w:rsid w:val="001F7D69"/>
    <w:rsid w:val="0020084C"/>
    <w:rsid w:val="00200F8B"/>
    <w:rsid w:val="00201BD0"/>
    <w:rsid w:val="002058F2"/>
    <w:rsid w:val="0020605B"/>
    <w:rsid w:val="00213A82"/>
    <w:rsid w:val="00214A2D"/>
    <w:rsid w:val="002155A5"/>
    <w:rsid w:val="002273CB"/>
    <w:rsid w:val="002324E4"/>
    <w:rsid w:val="002406FC"/>
    <w:rsid w:val="00242E76"/>
    <w:rsid w:val="002430C3"/>
    <w:rsid w:val="00243192"/>
    <w:rsid w:val="00256790"/>
    <w:rsid w:val="0026110A"/>
    <w:rsid w:val="002620A7"/>
    <w:rsid w:val="00262778"/>
    <w:rsid w:val="00272AAA"/>
    <w:rsid w:val="002752FD"/>
    <w:rsid w:val="00277A0A"/>
    <w:rsid w:val="00277FAF"/>
    <w:rsid w:val="0028134A"/>
    <w:rsid w:val="00282F02"/>
    <w:rsid w:val="00284AEF"/>
    <w:rsid w:val="00284C79"/>
    <w:rsid w:val="00286E0E"/>
    <w:rsid w:val="00287EF3"/>
    <w:rsid w:val="00294B12"/>
    <w:rsid w:val="002964ED"/>
    <w:rsid w:val="00297EA9"/>
    <w:rsid w:val="00297FA4"/>
    <w:rsid w:val="002A15D4"/>
    <w:rsid w:val="002A24F9"/>
    <w:rsid w:val="002A652A"/>
    <w:rsid w:val="002B15B2"/>
    <w:rsid w:val="002B1B21"/>
    <w:rsid w:val="002B2C49"/>
    <w:rsid w:val="002B2F35"/>
    <w:rsid w:val="002B56A0"/>
    <w:rsid w:val="002B6EF7"/>
    <w:rsid w:val="002B7654"/>
    <w:rsid w:val="002C07DC"/>
    <w:rsid w:val="002C0FA5"/>
    <w:rsid w:val="002C3281"/>
    <w:rsid w:val="002C46E9"/>
    <w:rsid w:val="002C75E6"/>
    <w:rsid w:val="002D2E29"/>
    <w:rsid w:val="002D56CC"/>
    <w:rsid w:val="002D59FD"/>
    <w:rsid w:val="002D74AF"/>
    <w:rsid w:val="002F0612"/>
    <w:rsid w:val="002F25B7"/>
    <w:rsid w:val="002F5DEE"/>
    <w:rsid w:val="002F6D07"/>
    <w:rsid w:val="003055BE"/>
    <w:rsid w:val="003065D6"/>
    <w:rsid w:val="00316748"/>
    <w:rsid w:val="00316900"/>
    <w:rsid w:val="00325EDA"/>
    <w:rsid w:val="0033049D"/>
    <w:rsid w:val="00334CBA"/>
    <w:rsid w:val="003420F8"/>
    <w:rsid w:val="003541E4"/>
    <w:rsid w:val="00355076"/>
    <w:rsid w:val="003566CD"/>
    <w:rsid w:val="00357307"/>
    <w:rsid w:val="00357C62"/>
    <w:rsid w:val="00360370"/>
    <w:rsid w:val="00366F09"/>
    <w:rsid w:val="00372326"/>
    <w:rsid w:val="00374C0B"/>
    <w:rsid w:val="003776BA"/>
    <w:rsid w:val="003778ED"/>
    <w:rsid w:val="00377B7B"/>
    <w:rsid w:val="0038253F"/>
    <w:rsid w:val="0039028C"/>
    <w:rsid w:val="00391C90"/>
    <w:rsid w:val="00396F6E"/>
    <w:rsid w:val="003A32EE"/>
    <w:rsid w:val="003A41D9"/>
    <w:rsid w:val="003B2ECA"/>
    <w:rsid w:val="003C2122"/>
    <w:rsid w:val="003C5D14"/>
    <w:rsid w:val="003C73AD"/>
    <w:rsid w:val="003D00ED"/>
    <w:rsid w:val="003D039D"/>
    <w:rsid w:val="003D26F4"/>
    <w:rsid w:val="003E2394"/>
    <w:rsid w:val="003E2DFE"/>
    <w:rsid w:val="003E4465"/>
    <w:rsid w:val="003F5B3B"/>
    <w:rsid w:val="004007A1"/>
    <w:rsid w:val="00402713"/>
    <w:rsid w:val="00402C2D"/>
    <w:rsid w:val="00407A09"/>
    <w:rsid w:val="00412078"/>
    <w:rsid w:val="00412AED"/>
    <w:rsid w:val="00422C68"/>
    <w:rsid w:val="00425A3D"/>
    <w:rsid w:val="00426DF3"/>
    <w:rsid w:val="00432758"/>
    <w:rsid w:val="00440B2E"/>
    <w:rsid w:val="00440E3E"/>
    <w:rsid w:val="0044121D"/>
    <w:rsid w:val="004419B9"/>
    <w:rsid w:val="00442B24"/>
    <w:rsid w:val="00444C61"/>
    <w:rsid w:val="00445215"/>
    <w:rsid w:val="004501D5"/>
    <w:rsid w:val="0045096F"/>
    <w:rsid w:val="00453BEC"/>
    <w:rsid w:val="00460CB5"/>
    <w:rsid w:val="00463C57"/>
    <w:rsid w:val="00464375"/>
    <w:rsid w:val="00464FA2"/>
    <w:rsid w:val="00465F9A"/>
    <w:rsid w:val="00470205"/>
    <w:rsid w:val="00470D2B"/>
    <w:rsid w:val="00481259"/>
    <w:rsid w:val="00482A77"/>
    <w:rsid w:val="00492992"/>
    <w:rsid w:val="00492AEF"/>
    <w:rsid w:val="0049770A"/>
    <w:rsid w:val="00497E22"/>
    <w:rsid w:val="004A0B63"/>
    <w:rsid w:val="004A1C8B"/>
    <w:rsid w:val="004A51E2"/>
    <w:rsid w:val="004B1F12"/>
    <w:rsid w:val="004C1723"/>
    <w:rsid w:val="004C2128"/>
    <w:rsid w:val="004D1474"/>
    <w:rsid w:val="004D32A1"/>
    <w:rsid w:val="004D3DC5"/>
    <w:rsid w:val="004D493E"/>
    <w:rsid w:val="004D6C27"/>
    <w:rsid w:val="004F1EDF"/>
    <w:rsid w:val="004F4E5C"/>
    <w:rsid w:val="00501CCC"/>
    <w:rsid w:val="005055F8"/>
    <w:rsid w:val="00506D18"/>
    <w:rsid w:val="005203B0"/>
    <w:rsid w:val="00521043"/>
    <w:rsid w:val="00524783"/>
    <w:rsid w:val="00535670"/>
    <w:rsid w:val="00543202"/>
    <w:rsid w:val="0054666E"/>
    <w:rsid w:val="00546D3F"/>
    <w:rsid w:val="00556ADB"/>
    <w:rsid w:val="00574A3E"/>
    <w:rsid w:val="00575246"/>
    <w:rsid w:val="0058139F"/>
    <w:rsid w:val="0058268F"/>
    <w:rsid w:val="00583E72"/>
    <w:rsid w:val="005861E0"/>
    <w:rsid w:val="005945F2"/>
    <w:rsid w:val="00596D12"/>
    <w:rsid w:val="00597D4C"/>
    <w:rsid w:val="005A0FC0"/>
    <w:rsid w:val="005A567A"/>
    <w:rsid w:val="005B576F"/>
    <w:rsid w:val="005C0E11"/>
    <w:rsid w:val="005C1049"/>
    <w:rsid w:val="005C3D8C"/>
    <w:rsid w:val="005C5AC9"/>
    <w:rsid w:val="005C7BAD"/>
    <w:rsid w:val="005D4AFB"/>
    <w:rsid w:val="005E058C"/>
    <w:rsid w:val="005E1F01"/>
    <w:rsid w:val="005E4203"/>
    <w:rsid w:val="005E6466"/>
    <w:rsid w:val="005F5B4D"/>
    <w:rsid w:val="006011DA"/>
    <w:rsid w:val="00603F99"/>
    <w:rsid w:val="006060E6"/>
    <w:rsid w:val="0061210B"/>
    <w:rsid w:val="0061274A"/>
    <w:rsid w:val="006131DD"/>
    <w:rsid w:val="00614DAB"/>
    <w:rsid w:val="00617C8D"/>
    <w:rsid w:val="0062405F"/>
    <w:rsid w:val="00624854"/>
    <w:rsid w:val="00625929"/>
    <w:rsid w:val="00630258"/>
    <w:rsid w:val="006423EE"/>
    <w:rsid w:val="00647471"/>
    <w:rsid w:val="00650802"/>
    <w:rsid w:val="00650C95"/>
    <w:rsid w:val="00650F72"/>
    <w:rsid w:val="00654495"/>
    <w:rsid w:val="00656215"/>
    <w:rsid w:val="006569A7"/>
    <w:rsid w:val="006632E5"/>
    <w:rsid w:val="006660EB"/>
    <w:rsid w:val="0066711C"/>
    <w:rsid w:val="00670924"/>
    <w:rsid w:val="0067385D"/>
    <w:rsid w:val="00674F98"/>
    <w:rsid w:val="00680CF1"/>
    <w:rsid w:val="0068101F"/>
    <w:rsid w:val="00681B4E"/>
    <w:rsid w:val="00682100"/>
    <w:rsid w:val="00686590"/>
    <w:rsid w:val="006A2D92"/>
    <w:rsid w:val="006A682E"/>
    <w:rsid w:val="006B3B44"/>
    <w:rsid w:val="006B4266"/>
    <w:rsid w:val="006B431E"/>
    <w:rsid w:val="006C4C9C"/>
    <w:rsid w:val="006C710F"/>
    <w:rsid w:val="006C7F8C"/>
    <w:rsid w:val="006D2F76"/>
    <w:rsid w:val="00700FD6"/>
    <w:rsid w:val="00705E87"/>
    <w:rsid w:val="007077F1"/>
    <w:rsid w:val="0071009D"/>
    <w:rsid w:val="007112AE"/>
    <w:rsid w:val="00717845"/>
    <w:rsid w:val="007264EA"/>
    <w:rsid w:val="0073117C"/>
    <w:rsid w:val="0073430C"/>
    <w:rsid w:val="00734F8F"/>
    <w:rsid w:val="00735500"/>
    <w:rsid w:val="007378BB"/>
    <w:rsid w:val="007423FC"/>
    <w:rsid w:val="00745803"/>
    <w:rsid w:val="007510D1"/>
    <w:rsid w:val="007538EF"/>
    <w:rsid w:val="0075531E"/>
    <w:rsid w:val="00756E1D"/>
    <w:rsid w:val="00766A3B"/>
    <w:rsid w:val="007701D0"/>
    <w:rsid w:val="00770B6E"/>
    <w:rsid w:val="007761E4"/>
    <w:rsid w:val="00776ABE"/>
    <w:rsid w:val="007866AC"/>
    <w:rsid w:val="00786B46"/>
    <w:rsid w:val="0079056D"/>
    <w:rsid w:val="007909D2"/>
    <w:rsid w:val="007A0438"/>
    <w:rsid w:val="007B1D29"/>
    <w:rsid w:val="007B380E"/>
    <w:rsid w:val="007B3DD9"/>
    <w:rsid w:val="007B52C4"/>
    <w:rsid w:val="007C0141"/>
    <w:rsid w:val="007C2096"/>
    <w:rsid w:val="007C43F0"/>
    <w:rsid w:val="007C6935"/>
    <w:rsid w:val="007C7672"/>
    <w:rsid w:val="007D0D9C"/>
    <w:rsid w:val="007D27AF"/>
    <w:rsid w:val="007D3547"/>
    <w:rsid w:val="007E2D84"/>
    <w:rsid w:val="0080069A"/>
    <w:rsid w:val="00803A7C"/>
    <w:rsid w:val="008079F6"/>
    <w:rsid w:val="008115DB"/>
    <w:rsid w:val="00815B94"/>
    <w:rsid w:val="00815D04"/>
    <w:rsid w:val="00817689"/>
    <w:rsid w:val="00821427"/>
    <w:rsid w:val="00822BE1"/>
    <w:rsid w:val="00826502"/>
    <w:rsid w:val="0083192B"/>
    <w:rsid w:val="00832C3F"/>
    <w:rsid w:val="00835A15"/>
    <w:rsid w:val="00842A79"/>
    <w:rsid w:val="00843A66"/>
    <w:rsid w:val="0084488B"/>
    <w:rsid w:val="00850DA9"/>
    <w:rsid w:val="00865D33"/>
    <w:rsid w:val="0086795A"/>
    <w:rsid w:val="0087790C"/>
    <w:rsid w:val="00887ED1"/>
    <w:rsid w:val="008923D7"/>
    <w:rsid w:val="008A0772"/>
    <w:rsid w:val="008A2179"/>
    <w:rsid w:val="008A5760"/>
    <w:rsid w:val="008A5C14"/>
    <w:rsid w:val="008B0793"/>
    <w:rsid w:val="008B7D82"/>
    <w:rsid w:val="008C23A6"/>
    <w:rsid w:val="008C4726"/>
    <w:rsid w:val="008C7954"/>
    <w:rsid w:val="008D1736"/>
    <w:rsid w:val="008D3C6F"/>
    <w:rsid w:val="008D3F0F"/>
    <w:rsid w:val="008D47B3"/>
    <w:rsid w:val="008E1CEA"/>
    <w:rsid w:val="008F100C"/>
    <w:rsid w:val="008F1040"/>
    <w:rsid w:val="008F1B4E"/>
    <w:rsid w:val="008F1F4A"/>
    <w:rsid w:val="008F2C23"/>
    <w:rsid w:val="008F69D9"/>
    <w:rsid w:val="008F73A4"/>
    <w:rsid w:val="00907146"/>
    <w:rsid w:val="0091405F"/>
    <w:rsid w:val="0092029D"/>
    <w:rsid w:val="00920D19"/>
    <w:rsid w:val="00925338"/>
    <w:rsid w:val="009267DF"/>
    <w:rsid w:val="00927B8B"/>
    <w:rsid w:val="00930C76"/>
    <w:rsid w:val="0093640F"/>
    <w:rsid w:val="0093780F"/>
    <w:rsid w:val="009449AE"/>
    <w:rsid w:val="0094581D"/>
    <w:rsid w:val="00946A4F"/>
    <w:rsid w:val="00952CA4"/>
    <w:rsid w:val="00955A53"/>
    <w:rsid w:val="00957A19"/>
    <w:rsid w:val="009623BF"/>
    <w:rsid w:val="009634EF"/>
    <w:rsid w:val="0096370A"/>
    <w:rsid w:val="00963BE6"/>
    <w:rsid w:val="009717B0"/>
    <w:rsid w:val="00972210"/>
    <w:rsid w:val="00974F22"/>
    <w:rsid w:val="00977553"/>
    <w:rsid w:val="00983A01"/>
    <w:rsid w:val="0098409E"/>
    <w:rsid w:val="00984446"/>
    <w:rsid w:val="009849E8"/>
    <w:rsid w:val="009945BF"/>
    <w:rsid w:val="009A6368"/>
    <w:rsid w:val="009A6F47"/>
    <w:rsid w:val="009B41B7"/>
    <w:rsid w:val="009C2581"/>
    <w:rsid w:val="009C6C45"/>
    <w:rsid w:val="009D4BFF"/>
    <w:rsid w:val="009D5767"/>
    <w:rsid w:val="009E1E8A"/>
    <w:rsid w:val="009E3950"/>
    <w:rsid w:val="009F2DCF"/>
    <w:rsid w:val="00A02BF0"/>
    <w:rsid w:val="00A07726"/>
    <w:rsid w:val="00A232C9"/>
    <w:rsid w:val="00A23C26"/>
    <w:rsid w:val="00A32A73"/>
    <w:rsid w:val="00A33A73"/>
    <w:rsid w:val="00A343E3"/>
    <w:rsid w:val="00A34D71"/>
    <w:rsid w:val="00A35418"/>
    <w:rsid w:val="00A477FD"/>
    <w:rsid w:val="00A5575D"/>
    <w:rsid w:val="00A61AE5"/>
    <w:rsid w:val="00A6460D"/>
    <w:rsid w:val="00A70B36"/>
    <w:rsid w:val="00A7770E"/>
    <w:rsid w:val="00A80AFC"/>
    <w:rsid w:val="00A80F9B"/>
    <w:rsid w:val="00A82355"/>
    <w:rsid w:val="00A83B0E"/>
    <w:rsid w:val="00A840CB"/>
    <w:rsid w:val="00A855C1"/>
    <w:rsid w:val="00A862BB"/>
    <w:rsid w:val="00A958F4"/>
    <w:rsid w:val="00AA0BE9"/>
    <w:rsid w:val="00AA22B7"/>
    <w:rsid w:val="00AA45DF"/>
    <w:rsid w:val="00AA54EB"/>
    <w:rsid w:val="00AA62AB"/>
    <w:rsid w:val="00AC617D"/>
    <w:rsid w:val="00AD045C"/>
    <w:rsid w:val="00AD59AD"/>
    <w:rsid w:val="00AF0A68"/>
    <w:rsid w:val="00AF120A"/>
    <w:rsid w:val="00AF3216"/>
    <w:rsid w:val="00B02393"/>
    <w:rsid w:val="00B033BD"/>
    <w:rsid w:val="00B05A89"/>
    <w:rsid w:val="00B0640A"/>
    <w:rsid w:val="00B069CA"/>
    <w:rsid w:val="00B074FB"/>
    <w:rsid w:val="00B10AF9"/>
    <w:rsid w:val="00B112A5"/>
    <w:rsid w:val="00B2059B"/>
    <w:rsid w:val="00B37E3F"/>
    <w:rsid w:val="00B416A5"/>
    <w:rsid w:val="00B43061"/>
    <w:rsid w:val="00B4633D"/>
    <w:rsid w:val="00B475BA"/>
    <w:rsid w:val="00B50D8A"/>
    <w:rsid w:val="00B53236"/>
    <w:rsid w:val="00B557E9"/>
    <w:rsid w:val="00B568C7"/>
    <w:rsid w:val="00B6020B"/>
    <w:rsid w:val="00B70891"/>
    <w:rsid w:val="00B7158E"/>
    <w:rsid w:val="00B71C41"/>
    <w:rsid w:val="00B728A0"/>
    <w:rsid w:val="00B90CF6"/>
    <w:rsid w:val="00B915CB"/>
    <w:rsid w:val="00B92698"/>
    <w:rsid w:val="00B92C84"/>
    <w:rsid w:val="00B934B4"/>
    <w:rsid w:val="00B95054"/>
    <w:rsid w:val="00BA1862"/>
    <w:rsid w:val="00BA6E46"/>
    <w:rsid w:val="00BA786E"/>
    <w:rsid w:val="00BB3FC4"/>
    <w:rsid w:val="00BB47B2"/>
    <w:rsid w:val="00BC6533"/>
    <w:rsid w:val="00BD1AB7"/>
    <w:rsid w:val="00BD2B4D"/>
    <w:rsid w:val="00BE137D"/>
    <w:rsid w:val="00BE1FF5"/>
    <w:rsid w:val="00BF1B13"/>
    <w:rsid w:val="00BF37BC"/>
    <w:rsid w:val="00C026BD"/>
    <w:rsid w:val="00C02D71"/>
    <w:rsid w:val="00C04929"/>
    <w:rsid w:val="00C06DB1"/>
    <w:rsid w:val="00C0771D"/>
    <w:rsid w:val="00C22EBE"/>
    <w:rsid w:val="00C23244"/>
    <w:rsid w:val="00C23FFA"/>
    <w:rsid w:val="00C25F25"/>
    <w:rsid w:val="00C36CA7"/>
    <w:rsid w:val="00C41448"/>
    <w:rsid w:val="00C444A8"/>
    <w:rsid w:val="00C44532"/>
    <w:rsid w:val="00C4563B"/>
    <w:rsid w:val="00C46568"/>
    <w:rsid w:val="00C51180"/>
    <w:rsid w:val="00C54098"/>
    <w:rsid w:val="00C569C4"/>
    <w:rsid w:val="00C65FD6"/>
    <w:rsid w:val="00C674EF"/>
    <w:rsid w:val="00C676FA"/>
    <w:rsid w:val="00C82F5C"/>
    <w:rsid w:val="00C83F0E"/>
    <w:rsid w:val="00C8474C"/>
    <w:rsid w:val="00C964B3"/>
    <w:rsid w:val="00CA7F93"/>
    <w:rsid w:val="00CB19A0"/>
    <w:rsid w:val="00CC0FF5"/>
    <w:rsid w:val="00CC24F4"/>
    <w:rsid w:val="00CD01A5"/>
    <w:rsid w:val="00CD182F"/>
    <w:rsid w:val="00CD2A30"/>
    <w:rsid w:val="00CD36FD"/>
    <w:rsid w:val="00CD3ED4"/>
    <w:rsid w:val="00CD55A3"/>
    <w:rsid w:val="00CE2005"/>
    <w:rsid w:val="00CF340C"/>
    <w:rsid w:val="00CF70CE"/>
    <w:rsid w:val="00CF7DEC"/>
    <w:rsid w:val="00D068A1"/>
    <w:rsid w:val="00D20C12"/>
    <w:rsid w:val="00D220B6"/>
    <w:rsid w:val="00D2263E"/>
    <w:rsid w:val="00D26553"/>
    <w:rsid w:val="00D27D74"/>
    <w:rsid w:val="00D31972"/>
    <w:rsid w:val="00D32B54"/>
    <w:rsid w:val="00D34CE2"/>
    <w:rsid w:val="00D40792"/>
    <w:rsid w:val="00D46610"/>
    <w:rsid w:val="00D46C46"/>
    <w:rsid w:val="00D51E31"/>
    <w:rsid w:val="00D51EC5"/>
    <w:rsid w:val="00D521DA"/>
    <w:rsid w:val="00D56BCA"/>
    <w:rsid w:val="00D637BC"/>
    <w:rsid w:val="00D63942"/>
    <w:rsid w:val="00D64B80"/>
    <w:rsid w:val="00D64EDA"/>
    <w:rsid w:val="00D768F2"/>
    <w:rsid w:val="00D850DB"/>
    <w:rsid w:val="00D945C1"/>
    <w:rsid w:val="00D96E0A"/>
    <w:rsid w:val="00D971B3"/>
    <w:rsid w:val="00DA68A1"/>
    <w:rsid w:val="00DB546C"/>
    <w:rsid w:val="00DC10D7"/>
    <w:rsid w:val="00DC174E"/>
    <w:rsid w:val="00DC2054"/>
    <w:rsid w:val="00DC4EF4"/>
    <w:rsid w:val="00DD2599"/>
    <w:rsid w:val="00DD2B42"/>
    <w:rsid w:val="00DD2CA0"/>
    <w:rsid w:val="00DD7B9D"/>
    <w:rsid w:val="00DE5F03"/>
    <w:rsid w:val="00DF457A"/>
    <w:rsid w:val="00DF795E"/>
    <w:rsid w:val="00E01AA4"/>
    <w:rsid w:val="00E01F35"/>
    <w:rsid w:val="00E02733"/>
    <w:rsid w:val="00E04186"/>
    <w:rsid w:val="00E07822"/>
    <w:rsid w:val="00E11018"/>
    <w:rsid w:val="00E1453F"/>
    <w:rsid w:val="00E22757"/>
    <w:rsid w:val="00E23744"/>
    <w:rsid w:val="00E263CB"/>
    <w:rsid w:val="00E30416"/>
    <w:rsid w:val="00E44F7C"/>
    <w:rsid w:val="00E45245"/>
    <w:rsid w:val="00E543D3"/>
    <w:rsid w:val="00E55CF9"/>
    <w:rsid w:val="00E65DA8"/>
    <w:rsid w:val="00E66AB2"/>
    <w:rsid w:val="00E73E75"/>
    <w:rsid w:val="00E8587D"/>
    <w:rsid w:val="00E91345"/>
    <w:rsid w:val="00E92C20"/>
    <w:rsid w:val="00EA05ED"/>
    <w:rsid w:val="00EA0D70"/>
    <w:rsid w:val="00EA2C7A"/>
    <w:rsid w:val="00EA2DAE"/>
    <w:rsid w:val="00EB05C5"/>
    <w:rsid w:val="00EB6717"/>
    <w:rsid w:val="00EB7FB7"/>
    <w:rsid w:val="00EC2891"/>
    <w:rsid w:val="00EC2CF8"/>
    <w:rsid w:val="00ED3090"/>
    <w:rsid w:val="00EE32F6"/>
    <w:rsid w:val="00EF08A8"/>
    <w:rsid w:val="00EF402F"/>
    <w:rsid w:val="00EF443A"/>
    <w:rsid w:val="00F024BC"/>
    <w:rsid w:val="00F02AB6"/>
    <w:rsid w:val="00F03C35"/>
    <w:rsid w:val="00F04110"/>
    <w:rsid w:val="00F07101"/>
    <w:rsid w:val="00F07909"/>
    <w:rsid w:val="00F10E3E"/>
    <w:rsid w:val="00F14B60"/>
    <w:rsid w:val="00F15D98"/>
    <w:rsid w:val="00F207D9"/>
    <w:rsid w:val="00F25867"/>
    <w:rsid w:val="00F26A04"/>
    <w:rsid w:val="00F27904"/>
    <w:rsid w:val="00F27E05"/>
    <w:rsid w:val="00F32E22"/>
    <w:rsid w:val="00F36686"/>
    <w:rsid w:val="00F374C4"/>
    <w:rsid w:val="00F402E7"/>
    <w:rsid w:val="00F44F6A"/>
    <w:rsid w:val="00F45765"/>
    <w:rsid w:val="00F5309C"/>
    <w:rsid w:val="00F75DC1"/>
    <w:rsid w:val="00F84B34"/>
    <w:rsid w:val="00F86B25"/>
    <w:rsid w:val="00F93D15"/>
    <w:rsid w:val="00FA0999"/>
    <w:rsid w:val="00FA2A03"/>
    <w:rsid w:val="00FA4E60"/>
    <w:rsid w:val="00FA6D9A"/>
    <w:rsid w:val="00FB704D"/>
    <w:rsid w:val="00FB7563"/>
    <w:rsid w:val="00FC0A85"/>
    <w:rsid w:val="00FC39C9"/>
    <w:rsid w:val="00FC3E04"/>
    <w:rsid w:val="00FD3A87"/>
    <w:rsid w:val="00FE1694"/>
    <w:rsid w:val="00FF029F"/>
    <w:rsid w:val="00FF082C"/>
    <w:rsid w:val="00FF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D5E"/>
    <w:pPr>
      <w:ind w:left="720"/>
      <w:contextualSpacing/>
    </w:pPr>
  </w:style>
  <w:style w:type="paragraph" w:styleId="Header">
    <w:name w:val="header"/>
    <w:basedOn w:val="Normal"/>
    <w:link w:val="HeaderChar"/>
    <w:uiPriority w:val="99"/>
    <w:unhideWhenUsed/>
    <w:rsid w:val="00835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A15"/>
  </w:style>
  <w:style w:type="paragraph" w:styleId="Footer">
    <w:name w:val="footer"/>
    <w:basedOn w:val="Normal"/>
    <w:link w:val="FooterChar"/>
    <w:uiPriority w:val="99"/>
    <w:unhideWhenUsed/>
    <w:rsid w:val="00835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A15"/>
  </w:style>
  <w:style w:type="paragraph" w:styleId="FootnoteText">
    <w:name w:val="footnote text"/>
    <w:basedOn w:val="Normal"/>
    <w:link w:val="FootnoteTextChar"/>
    <w:uiPriority w:val="99"/>
    <w:semiHidden/>
    <w:unhideWhenUsed/>
    <w:rsid w:val="009267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67DF"/>
    <w:rPr>
      <w:sz w:val="20"/>
      <w:szCs w:val="20"/>
    </w:rPr>
  </w:style>
  <w:style w:type="character" w:styleId="FootnoteReference">
    <w:name w:val="footnote reference"/>
    <w:basedOn w:val="DefaultParagraphFont"/>
    <w:uiPriority w:val="99"/>
    <w:semiHidden/>
    <w:unhideWhenUsed/>
    <w:rsid w:val="009267DF"/>
    <w:rPr>
      <w:vertAlign w:val="superscript"/>
    </w:rPr>
  </w:style>
  <w:style w:type="paragraph" w:styleId="BalloonText">
    <w:name w:val="Balloon Text"/>
    <w:basedOn w:val="Normal"/>
    <w:link w:val="BalloonTextChar"/>
    <w:uiPriority w:val="99"/>
    <w:semiHidden/>
    <w:unhideWhenUsed/>
    <w:rsid w:val="00B90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CF6"/>
    <w:rPr>
      <w:rFonts w:ascii="Segoe UI" w:hAnsi="Segoe UI" w:cs="Segoe UI"/>
      <w:sz w:val="18"/>
      <w:szCs w:val="18"/>
    </w:rPr>
  </w:style>
  <w:style w:type="paragraph" w:styleId="NoSpacing">
    <w:name w:val="No Spacing"/>
    <w:qFormat/>
    <w:rsid w:val="000119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D5E"/>
    <w:pPr>
      <w:ind w:left="720"/>
      <w:contextualSpacing/>
    </w:pPr>
  </w:style>
  <w:style w:type="paragraph" w:styleId="Header">
    <w:name w:val="header"/>
    <w:basedOn w:val="Normal"/>
    <w:link w:val="HeaderChar"/>
    <w:uiPriority w:val="99"/>
    <w:unhideWhenUsed/>
    <w:rsid w:val="00835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A15"/>
  </w:style>
  <w:style w:type="paragraph" w:styleId="Footer">
    <w:name w:val="footer"/>
    <w:basedOn w:val="Normal"/>
    <w:link w:val="FooterChar"/>
    <w:uiPriority w:val="99"/>
    <w:unhideWhenUsed/>
    <w:rsid w:val="00835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A15"/>
  </w:style>
  <w:style w:type="paragraph" w:styleId="FootnoteText">
    <w:name w:val="footnote text"/>
    <w:basedOn w:val="Normal"/>
    <w:link w:val="FootnoteTextChar"/>
    <w:uiPriority w:val="99"/>
    <w:semiHidden/>
    <w:unhideWhenUsed/>
    <w:rsid w:val="009267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67DF"/>
    <w:rPr>
      <w:sz w:val="20"/>
      <w:szCs w:val="20"/>
    </w:rPr>
  </w:style>
  <w:style w:type="character" w:styleId="FootnoteReference">
    <w:name w:val="footnote reference"/>
    <w:basedOn w:val="DefaultParagraphFont"/>
    <w:uiPriority w:val="99"/>
    <w:semiHidden/>
    <w:unhideWhenUsed/>
    <w:rsid w:val="009267DF"/>
    <w:rPr>
      <w:vertAlign w:val="superscript"/>
    </w:rPr>
  </w:style>
  <w:style w:type="paragraph" w:styleId="BalloonText">
    <w:name w:val="Balloon Text"/>
    <w:basedOn w:val="Normal"/>
    <w:link w:val="BalloonTextChar"/>
    <w:uiPriority w:val="99"/>
    <w:semiHidden/>
    <w:unhideWhenUsed/>
    <w:rsid w:val="00B90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CF6"/>
    <w:rPr>
      <w:rFonts w:ascii="Segoe UI" w:hAnsi="Segoe UI" w:cs="Segoe UI"/>
      <w:sz w:val="18"/>
      <w:szCs w:val="18"/>
    </w:rPr>
  </w:style>
  <w:style w:type="paragraph" w:styleId="NoSpacing">
    <w:name w:val="No Spacing"/>
    <w:qFormat/>
    <w:rsid w:val="000119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872DA-97F0-4E09-A2C5-E109D931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Bilgvvn</dc:creator>
  <cp:lastModifiedBy>SUVDAA-PC</cp:lastModifiedBy>
  <cp:revision>12</cp:revision>
  <cp:lastPrinted>2019-05-17T03:02:00Z</cp:lastPrinted>
  <dcterms:created xsi:type="dcterms:W3CDTF">2019-05-14T08:54:00Z</dcterms:created>
  <dcterms:modified xsi:type="dcterms:W3CDTF">2019-05-17T03:02:00Z</dcterms:modified>
</cp:coreProperties>
</file>