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DF" w:rsidRPr="009114AE" w:rsidRDefault="00077ADF" w:rsidP="00077ADF">
      <w:pPr>
        <w:jc w:val="center"/>
        <w:rPr>
          <w:rFonts w:ascii="Arial" w:hAnsi="Arial" w:cs="Arial"/>
          <w:b/>
        </w:rPr>
      </w:pPr>
      <w:r w:rsidRPr="009114AE">
        <w:rPr>
          <w:rFonts w:ascii="Arial" w:hAnsi="Arial" w:cs="Arial"/>
          <w:b/>
        </w:rPr>
        <w:t>МОНГОЛ УЛСЫН ҮНДСЭН ХУУЛЬД НЭМЭЛТ, ӨӨРЧЛӨЛТ ОРУУЛАХ ҮНДСЭН ЗАРЧИМД БҮРЭН НИЙЦЭЖ БАЙГАА БУЮУ ХАРШЛААГҮЙГ НОТОЛСОН ТАЛААРХ ТАЙЛБАР</w:t>
      </w:r>
    </w:p>
    <w:p w:rsidR="00077ADF" w:rsidRDefault="00077ADF" w:rsidP="00077ADF">
      <w:pPr>
        <w:jc w:val="center"/>
        <w:rPr>
          <w:rFonts w:ascii="Arial" w:hAnsi="Arial" w:cs="Arial"/>
        </w:rPr>
      </w:pPr>
    </w:p>
    <w:p w:rsidR="00077ADF" w:rsidRDefault="00077ADF" w:rsidP="00077ADF">
      <w:pPr>
        <w:ind w:firstLine="567"/>
        <w:jc w:val="both"/>
        <w:rPr>
          <w:rFonts w:ascii="Arial" w:hAnsi="Arial" w:cs="Arial"/>
          <w:noProof/>
        </w:rPr>
      </w:pPr>
      <w:r>
        <w:rPr>
          <w:rFonts w:ascii="Arial" w:hAnsi="Arial" w:cs="Arial"/>
          <w:noProof/>
        </w:rPr>
        <w:t>Монгол Улсын Үндсэн хуульд оруулах нэмэлт, өөрчлөлтийн төсөл нь Үндсэн хуулийн үндсэн бүтэц, суурь үзэл баримтлал, Үндсэн хуульд нэмэлт, өөрчлөлт оруулах үйл ажиллагааны үндсэн зарчимд бүрэн нийцэж байгааг дараах үндэслэлээр нотлон тайлбарлаж байна. Үүнд:</w:t>
      </w:r>
    </w:p>
    <w:p w:rsidR="00077ADF" w:rsidRDefault="00077ADF" w:rsidP="00077ADF">
      <w:pPr>
        <w:jc w:val="both"/>
        <w:rPr>
          <w:rFonts w:ascii="Arial" w:hAnsi="Arial" w:cs="Arial"/>
          <w:noProof/>
        </w:rPr>
      </w:pPr>
    </w:p>
    <w:p w:rsidR="00077ADF" w:rsidRPr="00403348" w:rsidRDefault="00077ADF" w:rsidP="00077ADF">
      <w:pPr>
        <w:pStyle w:val="ListParagraph"/>
        <w:numPr>
          <w:ilvl w:val="0"/>
          <w:numId w:val="1"/>
        </w:numPr>
        <w:ind w:left="0" w:firstLine="360"/>
        <w:jc w:val="both"/>
        <w:rPr>
          <w:rFonts w:ascii="Arial" w:hAnsi="Arial" w:cs="Arial"/>
          <w:noProof/>
        </w:rPr>
      </w:pPr>
      <w:r>
        <w:rPr>
          <w:rFonts w:ascii="Arial" w:hAnsi="Arial" w:cs="Arial"/>
          <w:noProof/>
        </w:rPr>
        <w:t xml:space="preserve">Монгол Улсын Үндсэн хуульд оруулах нэмэлт, өөрчлөлтийн төсөл нь Үндсэн хуулийн нийт зүйлийн </w:t>
      </w:r>
      <w:r>
        <w:rPr>
          <w:rFonts w:ascii="Arial" w:hAnsi="Arial" w:cs="Arial"/>
          <w:noProof/>
        </w:rPr>
        <w:t>28</w:t>
      </w:r>
      <w:r>
        <w:rPr>
          <w:rFonts w:ascii="Arial" w:hAnsi="Arial" w:cs="Arial"/>
          <w:noProof/>
          <w:lang w:val="mn-MN"/>
        </w:rPr>
        <w:t>.5</w:t>
      </w:r>
      <w:r>
        <w:rPr>
          <w:rFonts w:ascii="Arial" w:hAnsi="Arial" w:cs="Arial"/>
          <w:noProof/>
        </w:rPr>
        <w:t xml:space="preserve"> хувийг эзэлж байгаа тул Үндсэн хуулийг бүхэлд нь өөрчлөх буюу хянан үзэхэд хамаарахгүй болно. Түүнчлэн Монгол Улсын төрийн удирдлагын хэлбэрийг өөрчлөөгүй нь </w:t>
      </w:r>
      <w:r w:rsidRPr="00403348">
        <w:rPr>
          <w:rFonts w:ascii="Arial" w:hAnsi="Arial" w:cs="Arial"/>
          <w:noProof/>
        </w:rPr>
        <w:t xml:space="preserve">Монгол Улсын Үндсэн хуулийн үндсэн бүтэц, суурь үзэл баримтлалыг өөрчлөөгүйг нотлож байна. </w:t>
      </w:r>
    </w:p>
    <w:p w:rsidR="00077ADF" w:rsidRDefault="00077ADF" w:rsidP="00077ADF">
      <w:pPr>
        <w:pStyle w:val="ListParagraph"/>
        <w:jc w:val="both"/>
        <w:rPr>
          <w:rFonts w:ascii="Arial" w:hAnsi="Arial" w:cs="Arial"/>
          <w:noProof/>
        </w:rPr>
      </w:pPr>
    </w:p>
    <w:p w:rsidR="00077ADF" w:rsidRDefault="00077ADF" w:rsidP="00077ADF">
      <w:pPr>
        <w:pStyle w:val="ListParagraph"/>
        <w:numPr>
          <w:ilvl w:val="0"/>
          <w:numId w:val="1"/>
        </w:numPr>
        <w:ind w:left="0" w:firstLine="360"/>
        <w:jc w:val="both"/>
        <w:rPr>
          <w:rFonts w:ascii="Arial" w:hAnsi="Arial" w:cs="Arial"/>
          <w:noProof/>
        </w:rPr>
      </w:pPr>
      <w:r>
        <w:rPr>
          <w:rFonts w:ascii="Arial" w:hAnsi="Arial" w:cs="Arial"/>
          <w:noProof/>
        </w:rPr>
        <w:t>Үндсэн хуульд нэмэлт, өөрчлөлт оруулах журмын тухай хуулийн 3 дугаар зүйлийн 3.1-т “</w:t>
      </w:r>
      <w:r w:rsidRPr="00403348">
        <w:rPr>
          <w:rFonts w:ascii="Arial" w:hAnsi="Arial" w:cs="Arial"/>
          <w:noProof/>
        </w:rPr>
        <w:t>Үндсэн хуулийн Хорин тавдугаар зүйлийн 2, 3 дахь хэсэгт заасан онцгой нөхцөл бий болсон тохиолдолд Үндсэн хуульд нэмэлт, өөрчлөлт оруулж үл болно</w:t>
      </w:r>
      <w:r w:rsidRPr="00403348">
        <w:rPr>
          <w:rFonts w:ascii="Arial" w:hAnsi="Arial" w:cs="Arial"/>
        </w:rPr>
        <w:t>.</w:t>
      </w:r>
      <w:r w:rsidRPr="00403348">
        <w:rPr>
          <w:rFonts w:ascii="Arial" w:hAnsi="Arial" w:cs="Arial"/>
          <w:noProof/>
        </w:rPr>
        <w:t>”</w:t>
      </w:r>
      <w:r>
        <w:rPr>
          <w:rFonts w:ascii="Arial" w:hAnsi="Arial" w:cs="Arial"/>
          <w:noProof/>
        </w:rPr>
        <w:t>, мөн зүйлийн 3.2-т “</w:t>
      </w:r>
      <w:r w:rsidRPr="0077689B">
        <w:rPr>
          <w:rFonts w:ascii="Arial" w:hAnsi="Arial" w:cs="Arial"/>
          <w:lang w:val="mn-MN"/>
        </w:rPr>
        <w:t>Үндсэн хуулийн Жаран есдүгээр зүйлийн 3 дахь хэсэгт зааснаар Монгол Улсын Их Хурал ээлжит сонгууль явуулахын өмнөх зургаан сарын дотор Үндсэн хуульд нэмэлт, өөрчлөлт оруулж үл болно.</w:t>
      </w:r>
      <w:r>
        <w:rPr>
          <w:rFonts w:ascii="Arial" w:hAnsi="Arial" w:cs="Arial"/>
          <w:noProof/>
        </w:rPr>
        <w:t>” гэж заасантай тус тус харшлаагүй болно.</w:t>
      </w:r>
    </w:p>
    <w:p w:rsidR="00077ADF" w:rsidRPr="00403348" w:rsidRDefault="00077ADF" w:rsidP="00077ADF">
      <w:pPr>
        <w:jc w:val="both"/>
        <w:rPr>
          <w:rFonts w:ascii="Arial" w:hAnsi="Arial" w:cs="Arial"/>
          <w:noProof/>
        </w:rPr>
      </w:pPr>
    </w:p>
    <w:p w:rsidR="00077ADF" w:rsidRDefault="00077ADF" w:rsidP="00077ADF">
      <w:pPr>
        <w:pStyle w:val="ListParagraph"/>
        <w:numPr>
          <w:ilvl w:val="0"/>
          <w:numId w:val="1"/>
        </w:numPr>
        <w:ind w:left="0" w:firstLine="360"/>
        <w:jc w:val="both"/>
        <w:rPr>
          <w:rFonts w:ascii="Arial" w:hAnsi="Arial" w:cs="Arial"/>
          <w:noProof/>
        </w:rPr>
      </w:pPr>
      <w:r w:rsidRPr="00D21631">
        <w:rPr>
          <w:rFonts w:ascii="Arial" w:hAnsi="Arial" w:cs="Arial"/>
          <w:noProof/>
        </w:rPr>
        <w:t xml:space="preserve">Монгол Улсын Үндсэн хуульд оруулах нэмэлт, өөрчлөлтийн төсөл нь Үндсэн хуульд нэмэлт, өөрчлөлт оруулах журмын тухай хуулийн 5 дугаар зүйлийн 5.2.2-т </w:t>
      </w:r>
      <w:r>
        <w:rPr>
          <w:rFonts w:ascii="Arial" w:hAnsi="Arial" w:cs="Arial"/>
          <w:noProof/>
        </w:rPr>
        <w:t xml:space="preserve">тусгайлан заасан Монгол Улсын Үндсэн хуульд нэмэлт, өөрчлөлт оруулж үл болох зүйл, хэсэг, заалтыг хөндөөгүй болно. </w:t>
      </w:r>
      <w:bookmarkStart w:id="0" w:name="_GoBack"/>
      <w:bookmarkEnd w:id="0"/>
    </w:p>
    <w:p w:rsidR="00077ADF" w:rsidRPr="00D21631" w:rsidRDefault="00077ADF" w:rsidP="00077ADF">
      <w:pPr>
        <w:jc w:val="both"/>
        <w:rPr>
          <w:rFonts w:ascii="Arial" w:hAnsi="Arial" w:cs="Arial"/>
          <w:noProof/>
        </w:rPr>
      </w:pPr>
    </w:p>
    <w:p w:rsidR="00077ADF" w:rsidRPr="00894F24" w:rsidRDefault="00077ADF" w:rsidP="00077ADF">
      <w:pPr>
        <w:pStyle w:val="ListParagraph"/>
        <w:numPr>
          <w:ilvl w:val="0"/>
          <w:numId w:val="1"/>
        </w:numPr>
        <w:tabs>
          <w:tab w:val="left" w:pos="-2280"/>
          <w:tab w:val="left" w:pos="0"/>
        </w:tabs>
        <w:ind w:left="0" w:firstLine="360"/>
        <w:jc w:val="both"/>
        <w:rPr>
          <w:rFonts w:ascii="Arial" w:hAnsi="Arial" w:cs="Arial"/>
          <w:noProof/>
        </w:rPr>
      </w:pPr>
      <w:r w:rsidRPr="00894F24">
        <w:rPr>
          <w:rFonts w:ascii="Arial" w:hAnsi="Arial" w:cs="Arial"/>
          <w:noProof/>
        </w:rPr>
        <w:t xml:space="preserve">Монгол Улсын Үндсэн хуульд нэмэлт, өөрчлөлт оруулах журмын тухай хуулийн 5 дугаар зүйлд заасан </w:t>
      </w:r>
      <w:r w:rsidRPr="00894F24">
        <w:rPr>
          <w:rFonts w:ascii="Arial" w:hAnsi="Arial" w:cs="Arial"/>
          <w:lang w:val="mn-MN"/>
        </w:rPr>
        <w:t xml:space="preserve">Үндсэн хуулийг дээдлэн сахих, түүний тогтвортой байдлыг хамгаалах, ард түмний бүрэн эрхт байдал, оролцоог хангах, бодитой, ил тод байх зарчмуудыг баримталсан болно. </w:t>
      </w:r>
    </w:p>
    <w:p w:rsidR="00077ADF" w:rsidRPr="00894F24" w:rsidRDefault="00077ADF" w:rsidP="00077ADF">
      <w:pPr>
        <w:pStyle w:val="ListParagraph"/>
        <w:rPr>
          <w:rFonts w:ascii="Arial" w:hAnsi="Arial" w:cs="Arial"/>
          <w:noProof/>
        </w:rPr>
      </w:pPr>
    </w:p>
    <w:p w:rsidR="00077ADF" w:rsidRPr="00322EBB" w:rsidRDefault="00077ADF" w:rsidP="00077ADF">
      <w:pPr>
        <w:pStyle w:val="ListParagraph"/>
        <w:numPr>
          <w:ilvl w:val="0"/>
          <w:numId w:val="1"/>
        </w:numPr>
        <w:tabs>
          <w:tab w:val="left" w:pos="-2280"/>
          <w:tab w:val="left" w:pos="0"/>
        </w:tabs>
        <w:ind w:left="0" w:firstLine="360"/>
        <w:jc w:val="both"/>
        <w:rPr>
          <w:rFonts w:ascii="Arial" w:hAnsi="Arial" w:cs="Arial"/>
          <w:noProof/>
        </w:rPr>
      </w:pPr>
      <w:r w:rsidRPr="00322EBB">
        <w:rPr>
          <w:rFonts w:ascii="Arial" w:hAnsi="Arial" w:cs="Arial"/>
          <w:noProof/>
        </w:rPr>
        <w:t xml:space="preserve">Төсөл нь Үндсэн хуулиар Ерөнхийлөгчид олгосон бүрэн эрхийг өргөтгөх, хязгаарлах, эрх хэмжээг нэмэгдүүлэх, Ерөнхийлөгчийн ээлжит сонгуулийн болон үлдсэн бүрэн эрхийн хугацааг сунгах, бусад байдлаар өөрчлөх, Ерөнхийлөгчид нэр дэвшигчид тавих шаардлагыг сулруулах, өөрчлөх зэрэг асуудлаар аливаа өөрчлөлт оруулаагүй тул Монгол Улсын Үндсэн хуульд нэмэлт, өөрчлөлт оруулах журмын тухай хуулийн </w:t>
      </w:r>
      <w:r>
        <w:rPr>
          <w:rFonts w:ascii="Arial" w:hAnsi="Arial" w:cs="Arial"/>
          <w:noProof/>
        </w:rPr>
        <w:t>7</w:t>
      </w:r>
      <w:r w:rsidRPr="00322EBB">
        <w:rPr>
          <w:rFonts w:ascii="Arial" w:hAnsi="Arial" w:cs="Arial"/>
          <w:noProof/>
        </w:rPr>
        <w:t xml:space="preserve"> дугаар зүйлийн </w:t>
      </w:r>
      <w:r>
        <w:rPr>
          <w:rFonts w:ascii="Arial" w:hAnsi="Arial" w:cs="Arial"/>
          <w:noProof/>
        </w:rPr>
        <w:t>7</w:t>
      </w:r>
      <w:r w:rsidRPr="00322EBB">
        <w:rPr>
          <w:rFonts w:ascii="Arial" w:hAnsi="Arial" w:cs="Arial"/>
          <w:noProof/>
        </w:rPr>
        <w:t>.1</w:t>
      </w:r>
      <w:r>
        <w:rPr>
          <w:rFonts w:ascii="Arial" w:hAnsi="Arial" w:cs="Arial"/>
          <w:noProof/>
        </w:rPr>
        <w:t>, 7.2</w:t>
      </w:r>
      <w:r w:rsidRPr="00322EBB">
        <w:rPr>
          <w:rFonts w:ascii="Arial" w:hAnsi="Arial" w:cs="Arial"/>
          <w:noProof/>
        </w:rPr>
        <w:t xml:space="preserve"> д</w:t>
      </w:r>
      <w:r>
        <w:rPr>
          <w:rFonts w:ascii="Arial" w:hAnsi="Arial" w:cs="Arial"/>
          <w:noProof/>
        </w:rPr>
        <w:t>а</w:t>
      </w:r>
      <w:r w:rsidRPr="00322EBB">
        <w:rPr>
          <w:rFonts w:ascii="Arial" w:hAnsi="Arial" w:cs="Arial"/>
          <w:noProof/>
        </w:rPr>
        <w:t>х</w:t>
      </w:r>
      <w:r>
        <w:rPr>
          <w:rFonts w:ascii="Arial" w:hAnsi="Arial" w:cs="Arial"/>
          <w:noProof/>
        </w:rPr>
        <w:t>ь</w:t>
      </w:r>
      <w:r w:rsidRPr="00322EBB">
        <w:rPr>
          <w:rFonts w:ascii="Arial" w:hAnsi="Arial" w:cs="Arial"/>
          <w:noProof/>
        </w:rPr>
        <w:t xml:space="preserve"> хэсэгтэй харшлаагүй болно. </w:t>
      </w:r>
    </w:p>
    <w:p w:rsidR="00077ADF" w:rsidRDefault="00077ADF" w:rsidP="00077ADF">
      <w:pPr>
        <w:tabs>
          <w:tab w:val="left" w:pos="-2280"/>
          <w:tab w:val="left" w:pos="0"/>
        </w:tabs>
        <w:jc w:val="both"/>
        <w:rPr>
          <w:rFonts w:ascii="Arial" w:hAnsi="Arial" w:cs="Arial"/>
          <w:noProof/>
        </w:rPr>
      </w:pPr>
    </w:p>
    <w:p w:rsidR="00077ADF" w:rsidRPr="00A615E8" w:rsidRDefault="00077ADF" w:rsidP="00077ADF">
      <w:pPr>
        <w:tabs>
          <w:tab w:val="left" w:pos="-2280"/>
          <w:tab w:val="left" w:pos="0"/>
        </w:tabs>
        <w:ind w:firstLine="567"/>
        <w:jc w:val="both"/>
        <w:rPr>
          <w:rFonts w:ascii="Arial" w:hAnsi="Arial" w:cs="Arial"/>
          <w:noProof/>
        </w:rPr>
      </w:pPr>
      <w:r>
        <w:rPr>
          <w:rFonts w:ascii="Arial" w:hAnsi="Arial" w:cs="Arial"/>
          <w:noProof/>
        </w:rPr>
        <w:t>Иймд Монгол Улсын Үндсэн хуульд оруулах нэмэлт, өөрчлөлтийн төсөл нь Үндсэн хуульд нэмэлт, өөрчлөлт оруулах журмын тухай хуульд заасан зарчмуудыг бүрэн хангасан гэж үзэж байна.</w:t>
      </w:r>
    </w:p>
    <w:p w:rsidR="00077ADF" w:rsidRDefault="00077ADF" w:rsidP="00077ADF"/>
    <w:p w:rsidR="00077ADF" w:rsidRDefault="00077ADF" w:rsidP="00077ADF"/>
    <w:p w:rsidR="00077ADF" w:rsidRPr="00FA7471" w:rsidRDefault="00077ADF" w:rsidP="00077ADF">
      <w:pPr>
        <w:jc w:val="center"/>
        <w:rPr>
          <w:rFonts w:ascii="Arial" w:hAnsi="Arial" w:cs="Arial"/>
        </w:rPr>
      </w:pPr>
      <w:proofErr w:type="spellStart"/>
      <w:r>
        <w:rPr>
          <w:rFonts w:ascii="Arial" w:hAnsi="Arial" w:cs="Arial"/>
        </w:rPr>
        <w:t>Хууль</w:t>
      </w:r>
      <w:proofErr w:type="spellEnd"/>
      <w:r>
        <w:rPr>
          <w:rFonts w:ascii="Arial" w:hAnsi="Arial" w:cs="Arial"/>
        </w:rPr>
        <w:t xml:space="preserve"> </w:t>
      </w:r>
      <w:proofErr w:type="spellStart"/>
      <w:r>
        <w:rPr>
          <w:rFonts w:ascii="Arial" w:hAnsi="Arial" w:cs="Arial"/>
        </w:rPr>
        <w:t>санаачлагч</w:t>
      </w:r>
      <w:proofErr w:type="spellEnd"/>
    </w:p>
    <w:p w:rsidR="009B3165" w:rsidRDefault="009B3165"/>
    <w:sectPr w:rsidR="009B3165" w:rsidSect="00087C58">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2B6"/>
    <w:multiLevelType w:val="hybridMultilevel"/>
    <w:tmpl w:val="51C43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DF"/>
    <w:rsid w:val="00077ADF"/>
    <w:rsid w:val="009B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D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D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OTGONBAYAR</dc:creator>
  <cp:lastModifiedBy>OTGONBAYAR</cp:lastModifiedBy>
  <cp:revision>1</cp:revision>
  <cp:lastPrinted>2019-07-16T08:30:00Z</cp:lastPrinted>
  <dcterms:created xsi:type="dcterms:W3CDTF">2019-07-16T08:27:00Z</dcterms:created>
  <dcterms:modified xsi:type="dcterms:W3CDTF">2019-07-16T08:30:00Z</dcterms:modified>
</cp:coreProperties>
</file>