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B4" w:rsidRPr="00AA0BF7" w:rsidRDefault="00526316" w:rsidP="00526316">
      <w:pPr>
        <w:tabs>
          <w:tab w:val="left" w:pos="851"/>
        </w:tabs>
        <w:spacing w:after="0" w:line="100" w:lineRule="atLeast"/>
        <w:jc w:val="center"/>
        <w:rPr>
          <w:rFonts w:ascii="Arial" w:hAnsi="Arial" w:cs="Arial"/>
          <w:b/>
          <w:color w:val="auto"/>
          <w:sz w:val="24"/>
          <w:szCs w:val="24"/>
          <w:lang w:val="mn-MN"/>
        </w:rPr>
      </w:pPr>
      <w:r w:rsidRPr="00AA0BF7">
        <w:rPr>
          <w:rFonts w:ascii="Arial" w:hAnsi="Arial" w:cs="Arial"/>
          <w:b/>
          <w:color w:val="auto"/>
          <w:sz w:val="24"/>
          <w:szCs w:val="24"/>
          <w:lang w:val="mn-MN"/>
        </w:rPr>
        <w:t>ТАНИЛЦУУЛГА</w:t>
      </w:r>
    </w:p>
    <w:p w:rsidR="001E07B4" w:rsidRPr="00AA0BF7" w:rsidRDefault="001E07B4" w:rsidP="001E07B4">
      <w:pPr>
        <w:tabs>
          <w:tab w:val="left" w:pos="851"/>
        </w:tabs>
        <w:spacing w:after="0" w:line="100" w:lineRule="atLeast"/>
        <w:jc w:val="center"/>
        <w:rPr>
          <w:color w:val="auto"/>
          <w:lang w:val="mn-MN"/>
        </w:rPr>
      </w:pPr>
    </w:p>
    <w:p w:rsidR="001E07B4" w:rsidRPr="00AA0BF7" w:rsidRDefault="001E07B4" w:rsidP="001E07B4">
      <w:pPr>
        <w:tabs>
          <w:tab w:val="left" w:pos="851"/>
        </w:tabs>
        <w:spacing w:after="0" w:line="100" w:lineRule="atLeast"/>
        <w:jc w:val="center"/>
        <w:rPr>
          <w:color w:val="auto"/>
          <w:lang w:val="mn-MN"/>
        </w:rPr>
      </w:pPr>
    </w:p>
    <w:p w:rsidR="00701157" w:rsidRPr="00AA0BF7" w:rsidRDefault="00701157" w:rsidP="001E07B4">
      <w:pPr>
        <w:tabs>
          <w:tab w:val="left" w:pos="851"/>
        </w:tabs>
        <w:spacing w:after="0" w:line="100" w:lineRule="atLeast"/>
        <w:jc w:val="center"/>
        <w:rPr>
          <w:color w:val="auto"/>
          <w:lang w:val="mn-MN"/>
        </w:rPr>
      </w:pPr>
    </w:p>
    <w:p w:rsidR="00C123E5" w:rsidRPr="00AA0BF7" w:rsidRDefault="00526316" w:rsidP="00526316">
      <w:pPr>
        <w:tabs>
          <w:tab w:val="left" w:pos="851"/>
        </w:tabs>
        <w:spacing w:after="0" w:line="100" w:lineRule="atLeast"/>
        <w:jc w:val="right"/>
        <w:rPr>
          <w:rFonts w:ascii="Arial" w:hAnsi="Arial" w:cs="Arial"/>
          <w:i/>
          <w:color w:val="auto"/>
          <w:sz w:val="24"/>
          <w:szCs w:val="24"/>
          <w:lang w:val="mn-MN"/>
        </w:rPr>
      </w:pPr>
      <w:r w:rsidRPr="00AA0BF7">
        <w:rPr>
          <w:rFonts w:ascii="Arial" w:hAnsi="Arial" w:cs="Arial"/>
          <w:i/>
          <w:color w:val="auto"/>
          <w:sz w:val="24"/>
          <w:szCs w:val="24"/>
          <w:lang w:val="mn-MN"/>
        </w:rPr>
        <w:t>Улс төрийн намын тухай хуулийн</w:t>
      </w:r>
      <w:r w:rsidR="001E07B4" w:rsidRPr="00AA0BF7">
        <w:rPr>
          <w:rFonts w:ascii="Arial" w:hAnsi="Arial" w:cs="Arial"/>
          <w:i/>
          <w:color w:val="auto"/>
          <w:sz w:val="24"/>
          <w:szCs w:val="24"/>
          <w:lang w:val="mn-MN"/>
        </w:rPr>
        <w:t xml:space="preserve"> </w:t>
      </w:r>
    </w:p>
    <w:p w:rsidR="001E07B4" w:rsidRPr="00AA0BF7" w:rsidRDefault="00526316" w:rsidP="00C123E5">
      <w:pPr>
        <w:tabs>
          <w:tab w:val="left" w:pos="851"/>
        </w:tabs>
        <w:spacing w:after="0" w:line="100" w:lineRule="atLeast"/>
        <w:jc w:val="right"/>
        <w:rPr>
          <w:rFonts w:ascii="Arial" w:hAnsi="Arial" w:cs="Arial"/>
          <w:i/>
          <w:color w:val="auto"/>
          <w:sz w:val="24"/>
          <w:szCs w:val="24"/>
          <w:lang w:val="mn-MN"/>
        </w:rPr>
      </w:pPr>
      <w:r w:rsidRPr="00AA0BF7">
        <w:rPr>
          <w:rFonts w:ascii="Arial" w:hAnsi="Arial" w:cs="Arial"/>
          <w:i/>
          <w:color w:val="auto"/>
          <w:sz w:val="24"/>
          <w:szCs w:val="24"/>
          <w:lang w:val="mn-MN"/>
        </w:rPr>
        <w:t xml:space="preserve">шинэчилсэн </w:t>
      </w:r>
      <w:r w:rsidR="004033E4" w:rsidRPr="00AA0BF7">
        <w:rPr>
          <w:rFonts w:ascii="Arial" w:hAnsi="Arial" w:cs="Arial"/>
          <w:i/>
          <w:color w:val="auto"/>
          <w:sz w:val="24"/>
          <w:szCs w:val="24"/>
          <w:lang w:val="mn-MN"/>
        </w:rPr>
        <w:t>н</w:t>
      </w:r>
      <w:r w:rsidRPr="00AA0BF7">
        <w:rPr>
          <w:rFonts w:ascii="Arial" w:hAnsi="Arial" w:cs="Arial"/>
          <w:i/>
          <w:color w:val="auto"/>
          <w:sz w:val="24"/>
          <w:szCs w:val="24"/>
          <w:lang w:val="mn-MN"/>
        </w:rPr>
        <w:t>айруулгын төслийн</w:t>
      </w:r>
      <w:r w:rsidR="001E07B4" w:rsidRPr="00AA0BF7">
        <w:rPr>
          <w:rFonts w:ascii="Arial" w:hAnsi="Arial" w:cs="Arial"/>
          <w:i/>
          <w:color w:val="auto"/>
          <w:sz w:val="24"/>
          <w:szCs w:val="24"/>
          <w:lang w:val="mn-MN"/>
        </w:rPr>
        <w:t xml:space="preserve"> </w:t>
      </w:r>
      <w:r w:rsidRPr="00AA0BF7">
        <w:rPr>
          <w:rFonts w:ascii="Arial" w:hAnsi="Arial" w:cs="Arial"/>
          <w:i/>
          <w:color w:val="auto"/>
          <w:sz w:val="24"/>
          <w:szCs w:val="24"/>
          <w:lang w:val="mn-MN"/>
        </w:rPr>
        <w:t>талаар</w:t>
      </w:r>
    </w:p>
    <w:p w:rsidR="001E07B4" w:rsidRPr="00AA0BF7" w:rsidRDefault="001E07B4" w:rsidP="001E07B4">
      <w:pPr>
        <w:tabs>
          <w:tab w:val="left" w:pos="851"/>
        </w:tabs>
        <w:spacing w:after="0" w:line="100" w:lineRule="atLeast"/>
        <w:jc w:val="both"/>
        <w:rPr>
          <w:rFonts w:ascii="Arial" w:hAnsi="Arial" w:cs="Arial"/>
          <w:color w:val="auto"/>
          <w:lang w:val="mn-MN"/>
        </w:rPr>
      </w:pPr>
    </w:p>
    <w:p w:rsidR="00A65202" w:rsidRPr="00AA0BF7" w:rsidRDefault="00A65202" w:rsidP="00A65202">
      <w:pPr>
        <w:pStyle w:val="NoSpacing"/>
        <w:ind w:firstLine="720"/>
        <w:jc w:val="both"/>
        <w:rPr>
          <w:rFonts w:ascii="Arial" w:hAnsi="Arial" w:cs="Arial"/>
          <w:color w:val="000000"/>
          <w:sz w:val="24"/>
          <w:szCs w:val="24"/>
          <w:lang w:val="mn-MN"/>
        </w:rPr>
      </w:pPr>
      <w:r w:rsidRPr="00AA0BF7">
        <w:rPr>
          <w:rFonts w:ascii="Arial" w:hAnsi="Arial" w:cs="Arial"/>
          <w:color w:val="000000"/>
          <w:sz w:val="24"/>
          <w:szCs w:val="24"/>
          <w:lang w:val="mn-MN"/>
        </w:rPr>
        <w:t xml:space="preserve">Монгол Улсын Үндсэн хуульд 2019 онд 11 дүгээр сарын 14-ний өдөр </w:t>
      </w:r>
      <w:r w:rsidRPr="00AA0BF7">
        <w:rPr>
          <w:rFonts w:ascii="Arial" w:hAnsi="Arial" w:cs="Arial"/>
          <w:color w:val="000000"/>
          <w:sz w:val="24"/>
          <w:szCs w:val="24"/>
          <w:shd w:val="clear" w:color="auto" w:fill="FFFFFF"/>
          <w:lang w:val="mn-MN"/>
        </w:rPr>
        <w:t xml:space="preserve">оруулсан нэмэлт, өөрчлөлтийн хүрээнд Монгол Улсын Үндсэн хуулийн </w:t>
      </w:r>
      <w:r w:rsidRPr="00AA0BF7">
        <w:rPr>
          <w:rStyle w:val="Strong"/>
          <w:rFonts w:ascii="Arial" w:hAnsi="Arial" w:cs="Arial"/>
          <w:b w:val="0"/>
          <w:bCs w:val="0"/>
          <w:color w:val="000000"/>
          <w:sz w:val="24"/>
          <w:szCs w:val="24"/>
          <w:lang w:val="mn-MN"/>
        </w:rPr>
        <w:t>Арван ес</w:t>
      </w:r>
      <w:r w:rsidRPr="00AA0BF7">
        <w:rPr>
          <w:rStyle w:val="Strong"/>
          <w:rFonts w:ascii="Arial" w:hAnsi="Arial" w:cs="Arial"/>
          <w:b w:val="0"/>
          <w:bCs w:val="0"/>
          <w:color w:val="000000"/>
          <w:sz w:val="24"/>
          <w:szCs w:val="24"/>
          <w:vertAlign w:val="superscript"/>
          <w:lang w:val="mn-MN"/>
        </w:rPr>
        <w:t>1 </w:t>
      </w:r>
      <w:r w:rsidRPr="00AA0BF7">
        <w:rPr>
          <w:rStyle w:val="Strong"/>
          <w:rFonts w:ascii="Arial" w:hAnsi="Arial" w:cs="Arial"/>
          <w:b w:val="0"/>
          <w:bCs w:val="0"/>
          <w:color w:val="000000"/>
          <w:sz w:val="24"/>
          <w:szCs w:val="24"/>
          <w:lang w:val="mn-MN"/>
        </w:rPr>
        <w:t>дүгээр зүйлийн 1-д “</w:t>
      </w:r>
      <w:r w:rsidRPr="00AA0BF7">
        <w:rPr>
          <w:rFonts w:ascii="Arial" w:hAnsi="Arial" w:cs="Arial"/>
          <w:color w:val="000000"/>
          <w:sz w:val="24"/>
          <w:szCs w:val="24"/>
          <w:lang w:val="mn-MN"/>
        </w:rPr>
        <w:t>Нам Үндсэн хуулийн арван зургадугаар зүйлийн 10-т заасны дагуу байгуулагдаж, улсын хэмжээний бодлого дэвшүүлж ажиллана” гэж, 2-т “Намыг Монгол Улсын сонгуулийн эрх бүхий иргэдийн нэг хувиас доошгүй тооны иргэн эвлэлдэн нэгдэж байгуулна” гэж, 3-т “Намын дотоод зохион байгуулалт ардчилсан зарчимд нийцсэн, хөрөнгө, орлогын эх үүсвэр, зарцуулалт нь нийтэд ил тод байна. Намын зохион байгуулалт, үйл ажиллагааны журам, санхүүжилт, төрөөс санхүүгийн дэмжлэг үзүүлэх нөхцөлийг хуулиар тогтооно” гэж нэмэлт оруулсан.</w:t>
      </w:r>
    </w:p>
    <w:p w:rsidR="00A65202" w:rsidRPr="00AA0BF7" w:rsidRDefault="00A65202" w:rsidP="00A65202">
      <w:pPr>
        <w:pStyle w:val="NoSpacing"/>
        <w:jc w:val="both"/>
        <w:rPr>
          <w:rFonts w:ascii="Arial" w:hAnsi="Arial" w:cs="Arial"/>
          <w:color w:val="000000"/>
          <w:sz w:val="24"/>
          <w:szCs w:val="24"/>
          <w:lang w:val="mn-MN"/>
        </w:rPr>
      </w:pPr>
    </w:p>
    <w:p w:rsidR="00A65202" w:rsidRPr="00AA0BF7" w:rsidRDefault="00A65202" w:rsidP="009541E1">
      <w:pPr>
        <w:pStyle w:val="NoSpacing"/>
        <w:ind w:firstLine="720"/>
        <w:jc w:val="both"/>
        <w:rPr>
          <w:rFonts w:ascii="Arial" w:eastAsia="Times New Roman" w:hAnsi="Arial" w:cs="Arial"/>
          <w:sz w:val="24"/>
          <w:szCs w:val="24"/>
          <w:lang w:val="mn-MN" w:eastAsia="en-US"/>
        </w:rPr>
      </w:pPr>
      <w:r w:rsidRPr="00AA0BF7">
        <w:rPr>
          <w:rFonts w:ascii="Arial" w:hAnsi="Arial" w:cs="Arial"/>
          <w:color w:val="000000"/>
          <w:sz w:val="24"/>
          <w:szCs w:val="24"/>
          <w:lang w:val="mn-MN"/>
        </w:rPr>
        <w:t xml:space="preserve">Түүнчлэн </w:t>
      </w:r>
      <w:r w:rsidRPr="00AA0BF7">
        <w:rPr>
          <w:rFonts w:ascii="Arial" w:hAnsi="Arial" w:cs="Arial"/>
          <w:sz w:val="24"/>
          <w:szCs w:val="24"/>
          <w:lang w:val="mn-MN"/>
        </w:rPr>
        <w:t xml:space="preserve">"Монгол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дугаар тогтоолын хавсралтын 1.4-т Улс төрийн намтай холбоотой  нэмэлт, өөрчлөлтэй холбогдуулан боловсруулах хуулийн төсөлд </w:t>
      </w:r>
      <w:r w:rsidR="009541E1" w:rsidRPr="00AA0BF7">
        <w:rPr>
          <w:rFonts w:ascii="Arial" w:hAnsi="Arial" w:cs="Arial"/>
          <w:lang w:val="mn-MN"/>
        </w:rPr>
        <w:br/>
      </w:r>
      <w:r w:rsidR="009541E1" w:rsidRPr="00AA0BF7">
        <w:rPr>
          <w:rFonts w:ascii="Arial" w:hAnsi="Arial" w:cs="Arial"/>
          <w:sz w:val="24"/>
          <w:szCs w:val="24"/>
          <w:lang w:val="mn-MN"/>
        </w:rPr>
        <w:t>“Монгол Улс төрийн байгууламжийн хувьд нэгдмэл байх зарчмыг хангах үүднээс нам улсын хэмжээний бодлого дэвшүүлэн ажиллах, баримталж буй бодлого нь улсын хэмжээний асуудлыг хамарсан байх шаардлагыг хуульчлах;</w:t>
      </w:r>
      <w:r w:rsidR="009541E1" w:rsidRPr="00AA0BF7">
        <w:rPr>
          <w:rFonts w:ascii="Arial" w:eastAsia="Times New Roman" w:hAnsi="Arial" w:cs="Arial"/>
          <w:sz w:val="24"/>
          <w:szCs w:val="24"/>
          <w:lang w:val="mn-MN" w:eastAsia="en-US"/>
        </w:rPr>
        <w:t xml:space="preserve"> </w:t>
      </w:r>
      <w:r w:rsidR="009541E1" w:rsidRPr="00AA0BF7">
        <w:rPr>
          <w:rFonts w:ascii="Arial" w:hAnsi="Arial" w:cs="Arial"/>
          <w:sz w:val="24"/>
          <w:szCs w:val="24"/>
          <w:lang w:val="mn-MN"/>
        </w:rPr>
        <w:t>намын үйл ажиллагаа, дүрэм нь хуульд нийцсэн байх, намын дотоодод шийдвэр гаргах, хэлэлцэх үйл явц нь ил тод, гишүүддээ нээлттэй байх, намын дотоод зохион байгуулалт ардчилсан зарчимд нийцсэн байх гол шалгуурыг хуульчлах;</w:t>
      </w:r>
      <w:r w:rsidR="009541E1" w:rsidRPr="00AA0BF7">
        <w:rPr>
          <w:rFonts w:ascii="Arial" w:eastAsia="Times New Roman" w:hAnsi="Arial" w:cs="Arial"/>
          <w:sz w:val="24"/>
          <w:szCs w:val="24"/>
          <w:lang w:val="mn-MN" w:eastAsia="en-US"/>
        </w:rPr>
        <w:t xml:space="preserve"> </w:t>
      </w:r>
      <w:r w:rsidR="009541E1" w:rsidRPr="00AA0BF7">
        <w:rPr>
          <w:rFonts w:ascii="Arial" w:hAnsi="Arial" w:cs="Arial"/>
          <w:sz w:val="24"/>
          <w:szCs w:val="24"/>
          <w:lang w:val="mn-MN"/>
        </w:rPr>
        <w:t>Монгол Улсын сонгуулийн эрх бүхий иргэдийн нэг хувиас доошгүй тооны дэмжлэг авсны үндсэн дээр улс төрийн нам байгуулах эрх зүйн орчныг бүрдүүлэх;</w:t>
      </w:r>
      <w:r w:rsidR="009541E1" w:rsidRPr="00AA0BF7">
        <w:rPr>
          <w:rFonts w:ascii="Arial" w:eastAsia="Times New Roman" w:hAnsi="Arial" w:cs="Arial"/>
          <w:sz w:val="24"/>
          <w:szCs w:val="24"/>
          <w:lang w:val="mn-MN" w:eastAsia="en-US"/>
        </w:rPr>
        <w:t xml:space="preserve"> </w:t>
      </w:r>
      <w:r w:rsidR="009541E1" w:rsidRPr="00AA0BF7">
        <w:rPr>
          <w:rFonts w:ascii="Arial" w:hAnsi="Arial" w:cs="Arial"/>
          <w:sz w:val="24"/>
          <w:szCs w:val="24"/>
          <w:lang w:val="mn-MN"/>
        </w:rPr>
        <w:t>намын санхүүжилтийн эх үүсвэр, түүний зарцуулалт, тайлан нь олон нийтэд ил тод байх эрх зүйн орчныг бүрдүүлэх;төрөөс санхүүгийн дэмжлэг үзүүлэх нөхцөлийг тогтоох.</w:t>
      </w:r>
      <w:r w:rsidR="009541E1" w:rsidRPr="00AA0BF7">
        <w:rPr>
          <w:rFonts w:ascii="Arial" w:eastAsia="Times New Roman" w:hAnsi="Arial" w:cs="Arial"/>
          <w:sz w:val="24"/>
          <w:szCs w:val="24"/>
          <w:lang w:val="mn-MN" w:eastAsia="en-US"/>
        </w:rPr>
        <w:t>” чиглэл баримтална гэж заасан</w:t>
      </w:r>
      <w:r w:rsidRPr="00AA0BF7">
        <w:rPr>
          <w:rFonts w:ascii="Arial" w:hAnsi="Arial" w:cs="Arial"/>
          <w:sz w:val="24"/>
          <w:szCs w:val="24"/>
          <w:lang w:val="mn-MN"/>
        </w:rPr>
        <w:t>.  </w:t>
      </w:r>
    </w:p>
    <w:p w:rsidR="00A65202" w:rsidRPr="00AA0BF7" w:rsidRDefault="00A65202" w:rsidP="009541E1">
      <w:pPr>
        <w:pStyle w:val="NoSpacing"/>
        <w:jc w:val="both"/>
        <w:rPr>
          <w:rFonts w:ascii="Arial" w:hAnsi="Arial" w:cs="Arial"/>
          <w:sz w:val="24"/>
          <w:szCs w:val="24"/>
          <w:lang w:val="mn-MN"/>
        </w:rPr>
      </w:pPr>
    </w:p>
    <w:p w:rsidR="00A65202" w:rsidRPr="00AA0BF7" w:rsidRDefault="00A65202" w:rsidP="00A65202">
      <w:pPr>
        <w:pStyle w:val="NoSpacing"/>
        <w:ind w:firstLine="720"/>
        <w:jc w:val="both"/>
        <w:rPr>
          <w:rFonts w:ascii="Arial" w:hAnsi="Arial" w:cs="Arial"/>
          <w:color w:val="000000"/>
          <w:sz w:val="24"/>
          <w:szCs w:val="24"/>
          <w:lang w:val="mn-MN"/>
        </w:rPr>
      </w:pPr>
      <w:r w:rsidRPr="00AA0BF7">
        <w:rPr>
          <w:rFonts w:ascii="Arial" w:hAnsi="Arial" w:cs="Arial"/>
          <w:color w:val="000000"/>
          <w:sz w:val="24"/>
          <w:szCs w:val="24"/>
          <w:lang w:val="mn-MN"/>
        </w:rPr>
        <w:t>Монгол Улс Нэгдсэн Үндэстний Байгууллагын Авлигын эсрэг Конвенцид 2005 онд нэгдэн орж, Улсын Их Хурлаар соёрхон баталсан. Тус Конвенцийн 7 дугаар зүйлийн 3-т “Сонгогддог төрийн албан тушаалтны нэрийг дэвшүүлэх үйл ажиллагааны санхүүжилт болон холбогдох тохиолдолд улс төрийн намын санхүүжилтийн ил тод байдлыг дээшлүүлэх зорилгоор оролцогч улс бүр энэхүү конвенцийн зорилт болон дотоодын хууль тогтоомжийнхоо тулгуур зарчимд нийцүүлэн хууль тогтоох болон захиргааны зохих арга хэмжээг авах асуудлыг мөн авч үзнэ” гэж тунхагласныг Монгол Улс гишүүн орны хувьд дагаж мөрдөх, холбогдох эрх зүйн орчныг бүрдүүлэх үүрэг хүлээж байгаа юм.</w:t>
      </w:r>
    </w:p>
    <w:p w:rsidR="00A65202" w:rsidRPr="00AA0BF7" w:rsidRDefault="00A65202" w:rsidP="00A65202">
      <w:pPr>
        <w:pStyle w:val="NoSpacing"/>
        <w:jc w:val="both"/>
        <w:rPr>
          <w:rFonts w:ascii="Arial" w:hAnsi="Arial" w:cs="Arial"/>
          <w:sz w:val="24"/>
          <w:szCs w:val="24"/>
          <w:lang w:val="mn-MN"/>
        </w:rPr>
      </w:pPr>
    </w:p>
    <w:p w:rsidR="00A65202" w:rsidRPr="00AA0BF7" w:rsidRDefault="00A65202" w:rsidP="00A65202">
      <w:pPr>
        <w:pStyle w:val="NoSpacing"/>
        <w:ind w:firstLine="720"/>
        <w:jc w:val="both"/>
        <w:rPr>
          <w:rFonts w:ascii="Arial" w:hAnsi="Arial" w:cs="Arial"/>
          <w:color w:val="000000"/>
          <w:sz w:val="24"/>
          <w:szCs w:val="24"/>
          <w:lang w:val="mn-MN"/>
        </w:rPr>
      </w:pPr>
      <w:r w:rsidRPr="00AA0BF7">
        <w:rPr>
          <w:rFonts w:ascii="Arial" w:hAnsi="Arial" w:cs="Arial"/>
          <w:color w:val="000000"/>
          <w:sz w:val="24"/>
          <w:szCs w:val="24"/>
          <w:lang w:val="mn-MN"/>
        </w:rPr>
        <w:t xml:space="preserve">Монгол Улс 1990 оны 05 дугаар сарын 10-ны өдөр Үндсэн хуулийн нэмэлтийн хуулиа баталж, олон намын тогтолцоог хүлээн зөвшөөрч, улс төрийн ардчилсан дэглэмд шилжсэнээс хойш эдүгээ 40 гаруй улс төрийн нам байгуулагдан үйл ажиллагаагаа эрхлэн явуулж иржээ. Эдүгээ Монгол Улсын Дээд шүүхэд албан ёсоор </w:t>
      </w:r>
      <w:r w:rsidRPr="00AA0BF7">
        <w:rPr>
          <w:rFonts w:ascii="Arial" w:hAnsi="Arial" w:cs="Arial"/>
          <w:color w:val="000000"/>
          <w:sz w:val="24"/>
          <w:szCs w:val="24"/>
          <w:highlight w:val="yellow"/>
          <w:lang w:val="mn-MN"/>
        </w:rPr>
        <w:t>35</w:t>
      </w:r>
      <w:r w:rsidRPr="00AA0BF7">
        <w:rPr>
          <w:rFonts w:ascii="Arial" w:hAnsi="Arial" w:cs="Arial"/>
          <w:color w:val="000000"/>
          <w:sz w:val="24"/>
          <w:szCs w:val="24"/>
          <w:lang w:val="mn-MN"/>
        </w:rPr>
        <w:t xml:space="preserve"> улс төрийн нам бүртгэлтэй байна. </w:t>
      </w:r>
    </w:p>
    <w:p w:rsidR="00A65202" w:rsidRPr="00AA0BF7" w:rsidRDefault="00A65202" w:rsidP="00A65202">
      <w:pPr>
        <w:pStyle w:val="NoSpacing"/>
        <w:ind w:firstLine="720"/>
        <w:jc w:val="both"/>
        <w:rPr>
          <w:rFonts w:ascii="Arial" w:hAnsi="Arial" w:cs="Arial"/>
          <w:color w:val="000000"/>
          <w:sz w:val="24"/>
          <w:szCs w:val="24"/>
          <w:lang w:val="mn-MN"/>
        </w:rPr>
      </w:pPr>
    </w:p>
    <w:p w:rsidR="00A65202" w:rsidRPr="00AA0BF7" w:rsidRDefault="00A65202" w:rsidP="00A65202">
      <w:pPr>
        <w:pStyle w:val="NoSpacing"/>
        <w:ind w:firstLine="720"/>
        <w:jc w:val="both"/>
        <w:rPr>
          <w:rFonts w:ascii="Arial" w:hAnsi="Arial" w:cs="Arial"/>
          <w:color w:val="000000"/>
          <w:sz w:val="24"/>
          <w:szCs w:val="24"/>
          <w:lang w:val="mn-MN"/>
        </w:rPr>
      </w:pPr>
      <w:r w:rsidRPr="00AA0BF7">
        <w:rPr>
          <w:rFonts w:ascii="Arial" w:hAnsi="Arial" w:cs="Arial"/>
          <w:color w:val="000000"/>
          <w:sz w:val="24"/>
          <w:szCs w:val="24"/>
          <w:lang w:val="mn-MN"/>
        </w:rPr>
        <w:t xml:space="preserve">Монгол Улсын 1992 онд ардчилсан шинэ Үндсэн хууль батлагдсанаас хойш Монгол Улсын Ерөнхийлөгчийн, Улсын Их Хурал, Орон нутгийн хурлын нийт 22 сонгууль зохион байгуулагдсан бөгөөд энэхүү сонгуулиудад Монгол Ардын Нам, Ардчилсан Намаас гадна ердөө 5 улс төрийн нам Улсын Их Хурлын болон Орон нутгийн сонгуулиудад нэр дэвшигчид нь сонгогдож байжээ. </w:t>
      </w:r>
    </w:p>
    <w:p w:rsidR="00A65202" w:rsidRPr="00AA0BF7" w:rsidRDefault="00A65202" w:rsidP="00A65202">
      <w:pPr>
        <w:pStyle w:val="NoSpacing"/>
        <w:ind w:firstLine="720"/>
        <w:jc w:val="both"/>
        <w:rPr>
          <w:rFonts w:ascii="Arial" w:hAnsi="Arial" w:cs="Arial"/>
          <w:color w:val="000000"/>
          <w:sz w:val="24"/>
          <w:szCs w:val="24"/>
          <w:lang w:val="mn-MN"/>
        </w:rPr>
      </w:pPr>
    </w:p>
    <w:p w:rsidR="00A65202" w:rsidRPr="00AA0BF7" w:rsidRDefault="00A65202" w:rsidP="00A65202">
      <w:pPr>
        <w:pStyle w:val="NoSpacing"/>
        <w:ind w:firstLine="720"/>
        <w:jc w:val="both"/>
        <w:rPr>
          <w:rFonts w:ascii="Arial" w:hAnsi="Arial" w:cs="Arial"/>
          <w:color w:val="000000"/>
          <w:sz w:val="24"/>
          <w:szCs w:val="24"/>
          <w:lang w:val="mn-MN"/>
        </w:rPr>
      </w:pPr>
      <w:r w:rsidRPr="00AA0BF7">
        <w:rPr>
          <w:rFonts w:ascii="Arial" w:hAnsi="Arial" w:cs="Arial"/>
          <w:color w:val="000000"/>
          <w:sz w:val="24"/>
          <w:szCs w:val="24"/>
          <w:lang w:val="mn-MN"/>
        </w:rPr>
        <w:t xml:space="preserve">Монгол Улсад өдгөө үйл ажиллагаа явуулж буй улс төрийн намууд санхүүжилтийн ил тод байдал хязгаарлагдмал, улс төрийн нам бодлогын институц болон төлөвшиж чадаагүй, хэн нэгэн лидер буюу үүсгэн байгуулагчийн удирдлагаас шууд хараат лидер тойрсон бүлэглэл маягийн хэлбэртэй байгаа хэмээн </w:t>
      </w:r>
      <w:r w:rsidR="00CD41E0" w:rsidRPr="00AA0BF7">
        <w:rPr>
          <w:rFonts w:ascii="Arial" w:hAnsi="Arial" w:cs="Arial"/>
          <w:color w:val="000000"/>
          <w:sz w:val="24"/>
          <w:szCs w:val="24"/>
          <w:lang w:val="mn-MN"/>
        </w:rPr>
        <w:t>судалгаагаар дүгнэсэн</w:t>
      </w:r>
      <w:r w:rsidRPr="00AA0BF7">
        <w:rPr>
          <w:rFonts w:ascii="Arial" w:hAnsi="Arial" w:cs="Arial"/>
          <w:color w:val="000000"/>
          <w:sz w:val="24"/>
          <w:szCs w:val="24"/>
          <w:lang w:val="mn-MN"/>
        </w:rPr>
        <w:t xml:space="preserve"> байна. </w:t>
      </w:r>
    </w:p>
    <w:p w:rsidR="00A65202" w:rsidRPr="00AA0BF7" w:rsidRDefault="00A65202" w:rsidP="00A65202">
      <w:pPr>
        <w:pStyle w:val="NoSpacing"/>
        <w:ind w:firstLine="720"/>
        <w:jc w:val="both"/>
        <w:rPr>
          <w:rFonts w:ascii="Arial" w:hAnsi="Arial" w:cs="Arial"/>
          <w:color w:val="000000"/>
          <w:sz w:val="24"/>
          <w:szCs w:val="24"/>
          <w:lang w:val="mn-MN"/>
        </w:rPr>
      </w:pPr>
    </w:p>
    <w:p w:rsidR="00A65202" w:rsidRPr="00AA0BF7" w:rsidRDefault="00A65202" w:rsidP="00A65202">
      <w:pPr>
        <w:pStyle w:val="NoSpacing"/>
        <w:ind w:firstLine="720"/>
        <w:jc w:val="both"/>
        <w:rPr>
          <w:rFonts w:ascii="Arial" w:hAnsi="Arial" w:cs="Arial"/>
          <w:sz w:val="24"/>
          <w:szCs w:val="24"/>
          <w:lang w:val="mn-MN"/>
        </w:rPr>
      </w:pPr>
      <w:r w:rsidRPr="00AA0BF7">
        <w:rPr>
          <w:rFonts w:ascii="Arial" w:hAnsi="Arial" w:cs="Arial"/>
          <w:sz w:val="24"/>
          <w:szCs w:val="24"/>
          <w:lang w:val="mn-MN"/>
        </w:rPr>
        <w:t>Монгол Улсын Ерөнхийлөгчийн 2021-2027 оны бодлого үйл ажиллагааны хөтөлбөрт</w:t>
      </w:r>
      <w:r w:rsidRPr="00AA0BF7">
        <w:rPr>
          <w:rFonts w:ascii="Arial" w:hAnsi="Arial" w:cs="Arial"/>
          <w:i/>
          <w:iCs/>
          <w:sz w:val="24"/>
          <w:szCs w:val="24"/>
          <w:lang w:val="mn-MN"/>
        </w:rPr>
        <w:t xml:space="preserve"> “</w:t>
      </w:r>
      <w:r w:rsidRPr="00AA0BF7">
        <w:rPr>
          <w:rFonts w:ascii="Arial" w:hAnsi="Arial" w:cs="Arial"/>
          <w:sz w:val="24"/>
          <w:szCs w:val="24"/>
          <w:lang w:val="mn-MN"/>
        </w:rPr>
        <w:t xml:space="preserve">Улс төрийн намуудын шинэчлэлийг гүнзгийрүүлж, ёс зүй, сахилга хариуцлагыг дээшлүүлж, санхүүжилтийг шилэн болгох улс төрийн нам, улс төрийн намын санхүүжилтийн тухай хуулиуд санаачилна.” гэж бөгөөд </w:t>
      </w:r>
      <w:r w:rsidRPr="00AA0BF7">
        <w:rPr>
          <w:rFonts w:ascii="Arial" w:hAnsi="Arial" w:cs="Arial"/>
          <w:sz w:val="24"/>
          <w:szCs w:val="24"/>
          <w:shd w:val="clear" w:color="auto" w:fill="FFFFFF"/>
          <w:lang w:val="mn-MN"/>
        </w:rPr>
        <w:t xml:space="preserve">Монгол Улсын Ерөнхийлөгч иргэдийн эвлэлдэн нэгдэх эрхийн нэгдэл болох улс төрийн намын эрх зүйн шинэтгэлд анхаарал хандуулж </w:t>
      </w:r>
      <w:r w:rsidRPr="00AA0BF7">
        <w:rPr>
          <w:rFonts w:ascii="Arial" w:hAnsi="Arial" w:cs="Arial"/>
          <w:sz w:val="24"/>
          <w:szCs w:val="24"/>
          <w:lang w:val="mn-MN"/>
        </w:rPr>
        <w:t xml:space="preserve">парламентад суудалтай намууд болон бусад намууд, эрдэмтэн судлаачид, төрийн байгууллагын төлөөллөөс бүрдсэн Улс төрийн намын тухай хуулийн шинэчилсэн найруулгын төсөл боловсруулах Ажлын хэсгийг 2022 оны 06 дугаар захирамжаар байгуулсан болно. </w:t>
      </w:r>
    </w:p>
    <w:p w:rsidR="00A65202" w:rsidRPr="00AA0BF7" w:rsidRDefault="00A65202" w:rsidP="00A65202">
      <w:pPr>
        <w:pStyle w:val="NoSpacing"/>
        <w:ind w:firstLine="720"/>
        <w:jc w:val="both"/>
        <w:rPr>
          <w:rFonts w:ascii="Arial" w:hAnsi="Arial" w:cs="Arial"/>
          <w:sz w:val="24"/>
          <w:szCs w:val="24"/>
          <w:lang w:val="mn-MN"/>
        </w:rPr>
      </w:pPr>
    </w:p>
    <w:p w:rsidR="00A65202" w:rsidRPr="00AA0BF7" w:rsidRDefault="00A65202" w:rsidP="00A65202">
      <w:pPr>
        <w:pStyle w:val="NoSpacing"/>
        <w:ind w:firstLine="720"/>
        <w:jc w:val="both"/>
        <w:rPr>
          <w:rFonts w:ascii="Arial" w:hAnsi="Arial" w:cs="Arial"/>
          <w:sz w:val="24"/>
          <w:szCs w:val="24"/>
          <w:lang w:val="mn-MN"/>
        </w:rPr>
      </w:pPr>
      <w:r w:rsidRPr="00AA0BF7">
        <w:rPr>
          <w:rFonts w:ascii="Arial" w:hAnsi="Arial" w:cs="Arial"/>
          <w:sz w:val="24"/>
          <w:szCs w:val="24"/>
          <w:lang w:val="mn-MN"/>
        </w:rPr>
        <w:t>Уг ажлын хэсэг хуулийн төслийг боловсруулах ажлын хүрээнд парламентад суудалтай намууд болон бусад намууд, эрдэмтэн судлаачид, төрийн байгууллагын төлөөллийг цуглуулж нээлттэй хэлэлцүүлэг, уулзалт, ярилцлага хийсний зэрэгцээ</w:t>
      </w:r>
      <w:r w:rsidR="00CD41E0" w:rsidRPr="00AA0BF7">
        <w:rPr>
          <w:rFonts w:ascii="Arial" w:hAnsi="Arial" w:cs="Arial"/>
          <w:sz w:val="24"/>
          <w:szCs w:val="24"/>
          <w:lang w:val="mn-MN"/>
        </w:rPr>
        <w:t xml:space="preserve"> хуулийн төсөлд албан ёсоор саналыг нь </w:t>
      </w:r>
      <w:r w:rsidRPr="00AA0BF7">
        <w:rPr>
          <w:rFonts w:ascii="Arial" w:hAnsi="Arial" w:cs="Arial"/>
          <w:sz w:val="24"/>
          <w:szCs w:val="24"/>
          <w:lang w:val="mn-MN"/>
        </w:rPr>
        <w:t xml:space="preserve"> </w:t>
      </w:r>
      <w:r w:rsidR="00CD41E0" w:rsidRPr="00AA0BF7">
        <w:rPr>
          <w:rFonts w:ascii="Arial" w:hAnsi="Arial" w:cs="Arial"/>
          <w:sz w:val="24"/>
          <w:szCs w:val="24"/>
          <w:lang w:val="mn-MN"/>
        </w:rPr>
        <w:t>авсан болно</w:t>
      </w:r>
      <w:r w:rsidRPr="00AA0BF7">
        <w:rPr>
          <w:rFonts w:ascii="Arial" w:hAnsi="Arial" w:cs="Arial"/>
          <w:sz w:val="24"/>
          <w:szCs w:val="24"/>
          <w:lang w:val="mn-MN"/>
        </w:rPr>
        <w:t xml:space="preserve">.  </w:t>
      </w:r>
    </w:p>
    <w:p w:rsidR="00CD41E0" w:rsidRPr="00AA0BF7" w:rsidRDefault="00CD41E0" w:rsidP="00A65202">
      <w:pPr>
        <w:pStyle w:val="NoSpacing"/>
        <w:ind w:firstLine="720"/>
        <w:jc w:val="both"/>
        <w:rPr>
          <w:rFonts w:ascii="Arial" w:hAnsi="Arial" w:cs="Arial"/>
          <w:sz w:val="24"/>
          <w:szCs w:val="24"/>
          <w:lang w:val="mn-MN"/>
        </w:rPr>
      </w:pPr>
    </w:p>
    <w:p w:rsidR="001E07B4" w:rsidRPr="00AA0BF7" w:rsidRDefault="001E07B4" w:rsidP="001E07B4">
      <w:pPr>
        <w:pStyle w:val="NoSpacing"/>
        <w:ind w:firstLine="720"/>
        <w:jc w:val="both"/>
        <w:rPr>
          <w:rFonts w:ascii="Arial" w:hAnsi="Arial" w:cs="Arial"/>
          <w:bCs/>
          <w:sz w:val="24"/>
          <w:szCs w:val="24"/>
          <w:lang w:val="mn-MN"/>
        </w:rPr>
      </w:pPr>
      <w:r w:rsidRPr="00AA0BF7">
        <w:rPr>
          <w:rFonts w:ascii="Arial" w:hAnsi="Arial" w:cs="Arial"/>
          <w:bCs/>
          <w:sz w:val="24"/>
          <w:szCs w:val="24"/>
          <w:lang w:val="mn-MN"/>
        </w:rPr>
        <w:t>Улс төрийн намын тухай хуул</w:t>
      </w:r>
      <w:r w:rsidR="00CD41E0" w:rsidRPr="00AA0BF7">
        <w:rPr>
          <w:rFonts w:ascii="Arial" w:hAnsi="Arial" w:cs="Arial"/>
          <w:bCs/>
          <w:sz w:val="24"/>
          <w:szCs w:val="24"/>
          <w:lang w:val="mn-MN"/>
        </w:rPr>
        <w:t>ийн шинэчилсэн найруулгын төсөлд зарчмын шинжтэй дараах зүйлийг тусгав</w:t>
      </w:r>
      <w:r w:rsidR="00C6771A">
        <w:rPr>
          <w:rFonts w:ascii="Arial" w:hAnsi="Arial" w:cs="Arial"/>
          <w:bCs/>
          <w:sz w:val="24"/>
          <w:szCs w:val="24"/>
          <w:lang w:val="mn-MN"/>
        </w:rPr>
        <w:t xml:space="preserve">. Үүнд: </w:t>
      </w:r>
      <w:bookmarkStart w:id="0" w:name="_GoBack"/>
      <w:bookmarkEnd w:id="0"/>
      <w:r w:rsidR="00CD41E0" w:rsidRPr="00AA0BF7">
        <w:rPr>
          <w:rFonts w:ascii="Arial" w:hAnsi="Arial" w:cs="Arial"/>
          <w:bCs/>
          <w:sz w:val="24"/>
          <w:szCs w:val="24"/>
          <w:lang w:val="mn-MN"/>
        </w:rPr>
        <w:t xml:space="preserve"> </w:t>
      </w:r>
    </w:p>
    <w:p w:rsidR="001E07B4" w:rsidRPr="00AA0BF7" w:rsidRDefault="001E07B4" w:rsidP="001E07B4">
      <w:pPr>
        <w:pStyle w:val="NoSpacing"/>
        <w:jc w:val="both"/>
        <w:rPr>
          <w:rFonts w:ascii="Arial" w:hAnsi="Arial" w:cs="Arial"/>
          <w:bCs/>
          <w:sz w:val="24"/>
          <w:szCs w:val="24"/>
          <w:lang w:val="mn-MN"/>
        </w:rPr>
      </w:pPr>
    </w:p>
    <w:p w:rsidR="001E07B4" w:rsidRPr="00AA0BF7" w:rsidRDefault="001E07B4" w:rsidP="001E07B4">
      <w:pPr>
        <w:pStyle w:val="NoSpacing"/>
        <w:ind w:firstLine="720"/>
        <w:jc w:val="both"/>
        <w:rPr>
          <w:rFonts w:ascii="Arial" w:hAnsi="Arial" w:cs="Arial"/>
          <w:sz w:val="24"/>
          <w:szCs w:val="24"/>
          <w:lang w:val="mn-MN"/>
        </w:rPr>
      </w:pPr>
      <w:r w:rsidRPr="00AA0BF7">
        <w:rPr>
          <w:rFonts w:ascii="Arial" w:hAnsi="Arial" w:cs="Arial"/>
          <w:sz w:val="24"/>
          <w:szCs w:val="24"/>
          <w:lang w:val="mn-MN"/>
        </w:rPr>
        <w:t>Хуулийн төслийн нэгдүгээр бүлэгт хуулийн зорилт, хуулийн үйлчлэх хүрээ, нэр томьёоны тодорхойлолт, улс төрийн намын эрх, үүрэг, намд эвлэлдэн нэгдэх иргэний эрх, намын дотоод зохион байгуулалт ардчилсан байх, нам цахим орчинд үйл ажиллагаа явуулах, намын үйл ажиллагаанд хориглох зүйл</w:t>
      </w:r>
      <w:r w:rsidR="00CD41E0" w:rsidRPr="00AA0BF7">
        <w:rPr>
          <w:rFonts w:ascii="Arial" w:hAnsi="Arial" w:cs="Arial"/>
          <w:sz w:val="24"/>
          <w:szCs w:val="24"/>
          <w:lang w:val="mn-MN"/>
        </w:rPr>
        <w:t>;</w:t>
      </w:r>
    </w:p>
    <w:p w:rsidR="001E07B4" w:rsidRPr="00AA0BF7" w:rsidRDefault="001E07B4" w:rsidP="001E07B4">
      <w:pPr>
        <w:pStyle w:val="NoSpacing"/>
        <w:jc w:val="both"/>
        <w:rPr>
          <w:rFonts w:ascii="Arial" w:hAnsi="Arial" w:cs="Arial"/>
          <w:sz w:val="24"/>
          <w:szCs w:val="24"/>
          <w:lang w:val="mn-MN"/>
        </w:rPr>
      </w:pPr>
    </w:p>
    <w:p w:rsidR="001E07B4" w:rsidRPr="00AA0BF7" w:rsidRDefault="001E07B4" w:rsidP="001E07B4">
      <w:pPr>
        <w:pStyle w:val="NoSpacing"/>
        <w:ind w:firstLine="720"/>
        <w:jc w:val="both"/>
        <w:rPr>
          <w:rFonts w:ascii="Arial" w:hAnsi="Arial" w:cs="Arial"/>
          <w:sz w:val="24"/>
          <w:szCs w:val="24"/>
          <w:lang w:val="mn-MN"/>
        </w:rPr>
      </w:pPr>
      <w:r w:rsidRPr="00AA0BF7">
        <w:rPr>
          <w:rFonts w:ascii="Arial" w:hAnsi="Arial" w:cs="Arial"/>
          <w:sz w:val="24"/>
          <w:szCs w:val="24"/>
          <w:lang w:val="mn-MN"/>
        </w:rPr>
        <w:t xml:space="preserve">Хуулийн төслийн хоёрдугаар бүлэгт улс төрийн намыг үүсгэх байгуулах, бүртгүүлэх, сонгуулийн төв байгууллагын уламжилснаар Улсын дээд шүүх улс төрийн намыг бүртгэх, бүртгэхээс татгалзах </w:t>
      </w:r>
      <w:r w:rsidR="00CD41E0" w:rsidRPr="00AA0BF7">
        <w:rPr>
          <w:rFonts w:ascii="Arial" w:hAnsi="Arial" w:cs="Arial"/>
          <w:sz w:val="24"/>
          <w:szCs w:val="24"/>
          <w:lang w:val="mn-MN"/>
        </w:rPr>
        <w:t>зохицуулалтын талаар;</w:t>
      </w:r>
    </w:p>
    <w:p w:rsidR="001E07B4" w:rsidRPr="00AA0BF7" w:rsidRDefault="001E07B4" w:rsidP="001E07B4">
      <w:pPr>
        <w:pStyle w:val="NoSpacing"/>
        <w:jc w:val="both"/>
        <w:rPr>
          <w:rFonts w:ascii="Arial" w:hAnsi="Arial" w:cs="Arial"/>
          <w:sz w:val="24"/>
          <w:szCs w:val="24"/>
          <w:lang w:val="mn-MN"/>
        </w:rPr>
      </w:pPr>
    </w:p>
    <w:p w:rsidR="001E07B4" w:rsidRPr="00AA0BF7" w:rsidRDefault="001E07B4" w:rsidP="001E07B4">
      <w:pPr>
        <w:pStyle w:val="NoSpacing"/>
        <w:ind w:firstLine="720"/>
        <w:jc w:val="both"/>
        <w:rPr>
          <w:rFonts w:ascii="Arial" w:hAnsi="Arial" w:cs="Arial"/>
          <w:sz w:val="24"/>
          <w:szCs w:val="24"/>
          <w:lang w:val="mn-MN"/>
        </w:rPr>
      </w:pPr>
      <w:r w:rsidRPr="00AA0BF7">
        <w:rPr>
          <w:rFonts w:ascii="Arial" w:hAnsi="Arial" w:cs="Arial"/>
          <w:sz w:val="24"/>
          <w:szCs w:val="24"/>
          <w:lang w:val="mn-MN"/>
        </w:rPr>
        <w:t>Хуулийн төслийн гуравдугаар бүлэгт намын бүтэц зохион байгуулалтыг дэлхийн чиг хандлага, дотоод ардчилал, хүний эрх, жендерийн тэгш эрхийг хангах зарчмуудын дагуу уян хатан бүтэцтэй, хүний эрхийг дээдэлсэн, гишүүдийн оролцоо, эмэгтэйчүүд, залуучууд, ахмад үе, хөгжлийн бэрхшээлтэй иргэд зэрэг нийгмийн сонирхлын бүлгүүдийн оролцоог дэмжсэн, бодлогын нам болж ажиллах асуудлыг</w:t>
      </w:r>
      <w:r w:rsidR="00CD41E0" w:rsidRPr="00AA0BF7">
        <w:rPr>
          <w:rFonts w:ascii="Arial" w:hAnsi="Arial" w:cs="Arial"/>
          <w:sz w:val="24"/>
          <w:szCs w:val="24"/>
          <w:lang w:val="mn-MN"/>
        </w:rPr>
        <w:t>;</w:t>
      </w:r>
    </w:p>
    <w:p w:rsidR="001E07B4" w:rsidRPr="00AA0BF7" w:rsidRDefault="001E07B4" w:rsidP="001E07B4">
      <w:pPr>
        <w:pStyle w:val="NoSpacing"/>
        <w:jc w:val="both"/>
        <w:rPr>
          <w:rFonts w:ascii="Arial" w:hAnsi="Arial" w:cs="Arial"/>
          <w:sz w:val="24"/>
          <w:szCs w:val="24"/>
          <w:lang w:val="mn-MN"/>
        </w:rPr>
      </w:pPr>
    </w:p>
    <w:p w:rsidR="001E07B4" w:rsidRPr="00AA0BF7" w:rsidRDefault="001E07B4" w:rsidP="001E07B4">
      <w:pPr>
        <w:pStyle w:val="NoSpacing"/>
        <w:ind w:firstLine="720"/>
        <w:jc w:val="both"/>
        <w:rPr>
          <w:rFonts w:ascii="Arial" w:hAnsi="Arial" w:cs="Arial"/>
          <w:sz w:val="24"/>
          <w:szCs w:val="24"/>
          <w:lang w:val="mn-MN"/>
        </w:rPr>
      </w:pPr>
      <w:r w:rsidRPr="00AA0BF7">
        <w:rPr>
          <w:rFonts w:ascii="Arial" w:hAnsi="Arial" w:cs="Arial"/>
          <w:sz w:val="24"/>
          <w:szCs w:val="24"/>
          <w:lang w:val="mn-MN"/>
        </w:rPr>
        <w:lastRenderedPageBreak/>
        <w:t xml:space="preserve">Хуулийн төслийн дөрөвдүгээр бүлэгт намын үйл ажиллагааг идэвхгүйд тооцох, өөрчлөн байгуулах, намын үйл ажиллагааг зогсоох, намыг тараах </w:t>
      </w:r>
      <w:r w:rsidR="00CD41E0" w:rsidRPr="00AA0BF7">
        <w:rPr>
          <w:rFonts w:ascii="Arial" w:hAnsi="Arial" w:cs="Arial"/>
          <w:sz w:val="24"/>
          <w:szCs w:val="24"/>
          <w:lang w:val="mn-MN"/>
        </w:rPr>
        <w:t>зохицуулалт;</w:t>
      </w:r>
      <w:r w:rsidRPr="00AA0BF7">
        <w:rPr>
          <w:rFonts w:ascii="Arial" w:hAnsi="Arial" w:cs="Arial"/>
          <w:sz w:val="24"/>
          <w:szCs w:val="24"/>
          <w:lang w:val="mn-MN"/>
        </w:rPr>
        <w:t xml:space="preserve"> </w:t>
      </w:r>
    </w:p>
    <w:p w:rsidR="001E07B4" w:rsidRPr="00AA0BF7" w:rsidRDefault="001E07B4" w:rsidP="001E07B4">
      <w:pPr>
        <w:pStyle w:val="NoSpacing"/>
        <w:jc w:val="both"/>
        <w:rPr>
          <w:rFonts w:ascii="Arial" w:hAnsi="Arial" w:cs="Arial"/>
          <w:sz w:val="24"/>
          <w:szCs w:val="24"/>
          <w:lang w:val="mn-MN"/>
        </w:rPr>
      </w:pPr>
    </w:p>
    <w:p w:rsidR="001E07B4" w:rsidRPr="00AA0BF7" w:rsidRDefault="001E07B4" w:rsidP="001E07B4">
      <w:pPr>
        <w:pStyle w:val="NoSpacing"/>
        <w:ind w:firstLine="720"/>
        <w:jc w:val="both"/>
        <w:rPr>
          <w:rFonts w:ascii="Arial" w:hAnsi="Arial" w:cs="Arial"/>
          <w:sz w:val="24"/>
          <w:szCs w:val="24"/>
          <w:lang w:val="mn-MN"/>
        </w:rPr>
      </w:pPr>
      <w:r w:rsidRPr="00AA0BF7">
        <w:rPr>
          <w:rFonts w:ascii="Arial" w:hAnsi="Arial" w:cs="Arial"/>
          <w:sz w:val="24"/>
          <w:szCs w:val="24"/>
          <w:lang w:val="mn-MN"/>
        </w:rPr>
        <w:t>Хуулийн төслийн тавдугаар бүлэгт улс төрийн намуудад төрөөс санхүүгийн дэмжлэг үзүүлэх нөхцөл шалгуур, түүний мөнгөн болон мөнгөн бус хэмжээ, хуваарилалт, шилэн санхүүжилтийн зарчим, зарцуулалтын зориулалт</w:t>
      </w:r>
      <w:r w:rsidRPr="00AA0BF7">
        <w:rPr>
          <w:rFonts w:ascii="Arial" w:eastAsia="Arial" w:hAnsi="Arial" w:cs="Arial"/>
          <w:sz w:val="24"/>
          <w:szCs w:val="24"/>
          <w:lang w:val="mn-MN"/>
        </w:rPr>
        <w:t xml:space="preserve"> гишүүний татвар, хандив, намын өөрийн хөрөнгө, түүнээс олсон орлог</w:t>
      </w:r>
      <w:r w:rsidR="00CD41E0" w:rsidRPr="00AA0BF7">
        <w:rPr>
          <w:rFonts w:ascii="Arial" w:eastAsia="Arial" w:hAnsi="Arial" w:cs="Arial"/>
          <w:sz w:val="24"/>
          <w:szCs w:val="24"/>
          <w:lang w:val="mn-MN"/>
        </w:rPr>
        <w:t>ын талаар</w:t>
      </w:r>
      <w:r w:rsidR="00CD41E0" w:rsidRPr="00AA0BF7">
        <w:rPr>
          <w:rFonts w:ascii="Arial" w:hAnsi="Arial" w:cs="Arial"/>
          <w:sz w:val="24"/>
          <w:szCs w:val="24"/>
          <w:lang w:val="mn-MN"/>
        </w:rPr>
        <w:t>;</w:t>
      </w:r>
      <w:r w:rsidRPr="00AA0BF7">
        <w:rPr>
          <w:rFonts w:ascii="Arial" w:hAnsi="Arial" w:cs="Arial"/>
          <w:sz w:val="24"/>
          <w:szCs w:val="24"/>
          <w:lang w:val="mn-MN"/>
        </w:rPr>
        <w:t xml:space="preserve"> </w:t>
      </w:r>
    </w:p>
    <w:p w:rsidR="001E07B4" w:rsidRPr="00AA0BF7" w:rsidRDefault="001E07B4" w:rsidP="001E07B4">
      <w:pPr>
        <w:pStyle w:val="NoSpacing"/>
        <w:ind w:firstLine="720"/>
        <w:jc w:val="both"/>
        <w:rPr>
          <w:rFonts w:ascii="Arial" w:hAnsi="Arial" w:cs="Arial"/>
          <w:sz w:val="24"/>
          <w:szCs w:val="24"/>
          <w:lang w:val="mn-MN"/>
        </w:rPr>
      </w:pPr>
    </w:p>
    <w:p w:rsidR="001E07B4" w:rsidRPr="00AA0BF7" w:rsidRDefault="001E07B4" w:rsidP="00F875DC">
      <w:pPr>
        <w:pStyle w:val="NoSpacing"/>
        <w:ind w:firstLine="720"/>
        <w:jc w:val="both"/>
        <w:rPr>
          <w:rFonts w:ascii="Arial" w:hAnsi="Arial" w:cs="Arial"/>
          <w:sz w:val="24"/>
          <w:szCs w:val="24"/>
          <w:lang w:val="mn-MN"/>
        </w:rPr>
      </w:pPr>
      <w:r w:rsidRPr="00AA0BF7">
        <w:rPr>
          <w:rFonts w:ascii="Arial" w:hAnsi="Arial" w:cs="Arial"/>
          <w:sz w:val="24"/>
          <w:szCs w:val="24"/>
          <w:lang w:val="mn-MN"/>
        </w:rPr>
        <w:t>Хуулийн төслийн зургадугаар бүлэгт намууд санхүүгийн тайлан гаргах, тайланг мэдүүлэх, аудит хийлгэх, сонгуулийн төв байгууллага тайланг нягтлан шалгах, нийтэд мэдээлэх, улмаар намын тайлантай хол</w:t>
      </w:r>
      <w:r w:rsidR="00CD41E0" w:rsidRPr="00AA0BF7">
        <w:rPr>
          <w:rFonts w:ascii="Arial" w:hAnsi="Arial" w:cs="Arial"/>
          <w:sz w:val="24"/>
          <w:szCs w:val="24"/>
          <w:lang w:val="mn-MN"/>
        </w:rPr>
        <w:t xml:space="preserve">боотой алдаа зөрчилд тооцох хариуцлагын </w:t>
      </w:r>
      <w:r w:rsidR="00DC613E" w:rsidRPr="00AA0BF7">
        <w:rPr>
          <w:rFonts w:ascii="Arial" w:hAnsi="Arial" w:cs="Arial"/>
          <w:sz w:val="24"/>
          <w:szCs w:val="24"/>
          <w:lang w:val="mn-MN"/>
        </w:rPr>
        <w:t>тал</w:t>
      </w:r>
      <w:r w:rsidR="00F875DC" w:rsidRPr="00AA0BF7">
        <w:rPr>
          <w:rFonts w:ascii="Arial" w:hAnsi="Arial" w:cs="Arial"/>
          <w:sz w:val="24"/>
          <w:szCs w:val="24"/>
          <w:lang w:val="mn-MN"/>
        </w:rPr>
        <w:t>аар, 7 дугаар бүлэгт бусад асуудлыг тусгав.</w:t>
      </w:r>
    </w:p>
    <w:p w:rsidR="00F875DC" w:rsidRPr="00AA0BF7" w:rsidRDefault="00F875DC" w:rsidP="00CD41E0">
      <w:pPr>
        <w:pStyle w:val="NoSpacing"/>
        <w:jc w:val="both"/>
        <w:rPr>
          <w:rFonts w:ascii="Arial" w:hAnsi="Arial" w:cs="Arial"/>
          <w:sz w:val="24"/>
          <w:szCs w:val="24"/>
          <w:lang w:val="mn-MN"/>
        </w:rPr>
      </w:pPr>
    </w:p>
    <w:p w:rsidR="001E07B4" w:rsidRPr="00AA0BF7" w:rsidRDefault="001E07B4" w:rsidP="00CD41E0">
      <w:pPr>
        <w:pStyle w:val="NoSpacing"/>
        <w:jc w:val="both"/>
        <w:rPr>
          <w:rFonts w:ascii="Arial" w:hAnsi="Arial" w:cs="Arial"/>
          <w:sz w:val="24"/>
          <w:szCs w:val="24"/>
          <w:lang w:val="mn-MN"/>
        </w:rPr>
      </w:pPr>
      <w:r w:rsidRPr="00AA0BF7">
        <w:rPr>
          <w:rFonts w:ascii="Arial" w:hAnsi="Arial" w:cs="Arial"/>
          <w:sz w:val="24"/>
          <w:szCs w:val="24"/>
          <w:lang w:val="mn-MN"/>
        </w:rPr>
        <w:tab/>
      </w:r>
      <w:r w:rsidRPr="00AA0BF7">
        <w:rPr>
          <w:rFonts w:ascii="Arial" w:hAnsi="Arial" w:cs="Arial"/>
          <w:color w:val="000000"/>
          <w:sz w:val="24"/>
          <w:szCs w:val="24"/>
          <w:lang w:val="mn-MN"/>
        </w:rPr>
        <w:t xml:space="preserve">Хуулийн төсөл батлагдсанаар улс төрийн намуудын эрх зүйн орчин сайжирч, тэдгээрийн нийгэмд гүйцэтгэх үүрэг </w:t>
      </w:r>
      <w:r w:rsidR="00CD41E0" w:rsidRPr="00AA0BF7">
        <w:rPr>
          <w:rFonts w:ascii="Arial" w:hAnsi="Arial" w:cs="Arial"/>
          <w:color w:val="000000"/>
          <w:sz w:val="24"/>
          <w:szCs w:val="24"/>
          <w:lang w:val="mn-MN"/>
        </w:rPr>
        <w:t xml:space="preserve">нэмэгдэхийн зэрэгцээ </w:t>
      </w:r>
      <w:r w:rsidR="00C7604E" w:rsidRPr="00AA0BF7">
        <w:rPr>
          <w:rFonts w:ascii="Arial" w:eastAsia="Times New Roman" w:hAnsi="Arial" w:cs="Arial"/>
          <w:color w:val="000000"/>
          <w:sz w:val="24"/>
          <w:szCs w:val="24"/>
          <w:lang w:val="mn-MN"/>
        </w:rPr>
        <w:t xml:space="preserve">цөөнхийн </w:t>
      </w:r>
      <w:r w:rsidRPr="00AA0BF7">
        <w:rPr>
          <w:rFonts w:ascii="Arial" w:eastAsia="Times New Roman" w:hAnsi="Arial" w:cs="Arial"/>
          <w:color w:val="000000"/>
          <w:sz w:val="24"/>
          <w:szCs w:val="24"/>
          <w:lang w:val="mn-MN"/>
        </w:rPr>
        <w:t>явцуу бүлэглэл бус, улс орны нийтлэг ашгийн төлөө үйл ажиллагаа явуулдаг, нийгмийн өргөн давхаргын төлөөлөл бүхий бодлогын нам бол</w:t>
      </w:r>
      <w:r w:rsidR="00CD41E0" w:rsidRPr="00AA0BF7">
        <w:rPr>
          <w:rFonts w:ascii="Arial" w:eastAsia="Times New Roman" w:hAnsi="Arial" w:cs="Arial"/>
          <w:color w:val="000000"/>
          <w:sz w:val="24"/>
          <w:szCs w:val="24"/>
          <w:lang w:val="mn-MN"/>
        </w:rPr>
        <w:t xml:space="preserve">ж, </w:t>
      </w:r>
      <w:r w:rsidRPr="00AA0BF7">
        <w:rPr>
          <w:rFonts w:ascii="Arial" w:hAnsi="Arial" w:cs="Arial"/>
          <w:color w:val="000000"/>
          <w:sz w:val="24"/>
          <w:szCs w:val="24"/>
          <w:lang w:val="mn-MN"/>
        </w:rPr>
        <w:t xml:space="preserve">намд итгэх иргэдийн итгэл дээшилж, </w:t>
      </w:r>
      <w:r w:rsidRPr="00AA0BF7">
        <w:rPr>
          <w:rFonts w:ascii="Arial" w:hAnsi="Arial" w:cs="Arial"/>
          <w:sz w:val="24"/>
          <w:szCs w:val="24"/>
          <w:lang w:val="mn-MN"/>
        </w:rPr>
        <w:t xml:space="preserve">төрийн бодлого, шийдвэр гаргах </w:t>
      </w:r>
      <w:r w:rsidR="001A77B7">
        <w:rPr>
          <w:rFonts w:ascii="Arial" w:hAnsi="Arial" w:cs="Arial"/>
          <w:sz w:val="24"/>
          <w:szCs w:val="24"/>
          <w:lang w:val="mn-MN"/>
        </w:rPr>
        <w:t>явцад ард иргэдийн шууд оролцоо</w:t>
      </w:r>
      <w:r w:rsidRPr="00AA0BF7">
        <w:rPr>
          <w:rFonts w:ascii="Arial" w:hAnsi="Arial" w:cs="Arial"/>
          <w:sz w:val="24"/>
          <w:szCs w:val="24"/>
          <w:lang w:val="mn-MN"/>
        </w:rPr>
        <w:t xml:space="preserve"> </w:t>
      </w:r>
      <w:r w:rsidR="00CD41E0" w:rsidRPr="00AA0BF7">
        <w:rPr>
          <w:rFonts w:ascii="Arial" w:hAnsi="Arial" w:cs="Arial"/>
          <w:sz w:val="24"/>
          <w:szCs w:val="24"/>
          <w:lang w:val="mn-MN"/>
        </w:rPr>
        <w:t xml:space="preserve">нэмэгдэж, </w:t>
      </w:r>
      <w:r w:rsidRPr="00AA0BF7">
        <w:rPr>
          <w:rFonts w:ascii="Arial" w:hAnsi="Arial" w:cs="Arial"/>
          <w:bCs/>
          <w:color w:val="000000"/>
          <w:sz w:val="24"/>
          <w:szCs w:val="24"/>
          <w:lang w:val="mn-MN"/>
        </w:rPr>
        <w:t>улс төрийн намуудад өрсөлдөөний ижил нөхцөл</w:t>
      </w:r>
      <w:r w:rsidR="00CB5359" w:rsidRPr="00AA0BF7">
        <w:rPr>
          <w:rFonts w:ascii="Arial" w:hAnsi="Arial" w:cs="Arial"/>
          <w:bCs/>
          <w:color w:val="000000"/>
          <w:sz w:val="24"/>
          <w:szCs w:val="24"/>
          <w:lang w:val="mn-MN"/>
        </w:rPr>
        <w:t xml:space="preserve">  бий болгож, авлигын түвшин </w:t>
      </w:r>
      <w:r w:rsidRPr="00AA0BF7">
        <w:rPr>
          <w:rFonts w:ascii="Arial" w:hAnsi="Arial" w:cs="Arial"/>
          <w:bCs/>
          <w:color w:val="000000"/>
          <w:sz w:val="24"/>
          <w:szCs w:val="24"/>
          <w:lang w:val="mn-MN"/>
        </w:rPr>
        <w:t>бууруулахад эерэг үр дүн авчирна.</w:t>
      </w:r>
    </w:p>
    <w:p w:rsidR="001E07B4" w:rsidRPr="00AA0BF7" w:rsidRDefault="001E07B4" w:rsidP="001E07B4">
      <w:pPr>
        <w:pStyle w:val="NoSpacing"/>
        <w:jc w:val="both"/>
        <w:rPr>
          <w:rFonts w:ascii="Arial" w:hAnsi="Arial" w:cs="Arial"/>
          <w:sz w:val="24"/>
          <w:szCs w:val="24"/>
          <w:lang w:val="mn-MN"/>
        </w:rPr>
      </w:pPr>
    </w:p>
    <w:p w:rsidR="001E07B4" w:rsidRPr="00AA0BF7" w:rsidRDefault="001E07B4" w:rsidP="001E07B4">
      <w:pPr>
        <w:pStyle w:val="NoSpacing"/>
        <w:jc w:val="both"/>
        <w:rPr>
          <w:rFonts w:ascii="Arial" w:hAnsi="Arial" w:cs="Arial"/>
          <w:sz w:val="24"/>
          <w:szCs w:val="24"/>
          <w:lang w:val="mn-MN"/>
        </w:rPr>
      </w:pPr>
      <w:r w:rsidRPr="00AA0BF7">
        <w:rPr>
          <w:rFonts w:ascii="Arial" w:hAnsi="Arial" w:cs="Arial"/>
          <w:sz w:val="24"/>
          <w:szCs w:val="24"/>
          <w:lang w:val="mn-MN"/>
        </w:rPr>
        <w:tab/>
      </w:r>
    </w:p>
    <w:p w:rsidR="001E07B4" w:rsidRPr="00AA0BF7" w:rsidRDefault="001E07B4" w:rsidP="001E07B4">
      <w:pPr>
        <w:pStyle w:val="NoSpacing"/>
        <w:jc w:val="center"/>
        <w:rPr>
          <w:rFonts w:ascii="Arial" w:hAnsi="Arial" w:cs="Arial"/>
          <w:sz w:val="24"/>
          <w:szCs w:val="24"/>
          <w:lang w:val="mn-MN"/>
        </w:rPr>
      </w:pPr>
    </w:p>
    <w:p w:rsidR="0045212C" w:rsidRPr="00AA0BF7" w:rsidRDefault="0045212C" w:rsidP="001E07B4">
      <w:pPr>
        <w:pStyle w:val="NoSpacing"/>
        <w:jc w:val="center"/>
        <w:rPr>
          <w:rFonts w:ascii="Arial" w:hAnsi="Arial" w:cs="Arial"/>
          <w:sz w:val="24"/>
          <w:szCs w:val="24"/>
          <w:lang w:val="mn-MN"/>
        </w:rPr>
      </w:pPr>
    </w:p>
    <w:p w:rsidR="0045212C" w:rsidRPr="00AA0BF7" w:rsidRDefault="0045212C" w:rsidP="001E07B4">
      <w:pPr>
        <w:pStyle w:val="NoSpacing"/>
        <w:jc w:val="center"/>
        <w:rPr>
          <w:rFonts w:ascii="Arial" w:hAnsi="Arial" w:cs="Arial"/>
          <w:sz w:val="24"/>
          <w:szCs w:val="24"/>
          <w:lang w:val="mn-MN"/>
        </w:rPr>
      </w:pPr>
    </w:p>
    <w:p w:rsidR="0045212C" w:rsidRPr="00AA0BF7" w:rsidRDefault="0045212C" w:rsidP="001E07B4">
      <w:pPr>
        <w:pStyle w:val="NoSpacing"/>
        <w:jc w:val="center"/>
        <w:rPr>
          <w:rFonts w:ascii="Arial" w:hAnsi="Arial" w:cs="Arial"/>
          <w:sz w:val="24"/>
          <w:szCs w:val="24"/>
          <w:lang w:val="mn-MN"/>
        </w:rPr>
      </w:pPr>
    </w:p>
    <w:p w:rsidR="001E07B4" w:rsidRPr="00AA0BF7" w:rsidRDefault="001E07B4" w:rsidP="001E07B4">
      <w:pPr>
        <w:pStyle w:val="NoSpacing"/>
        <w:jc w:val="center"/>
        <w:rPr>
          <w:rFonts w:ascii="Arial" w:hAnsi="Arial" w:cs="Arial"/>
          <w:sz w:val="24"/>
          <w:szCs w:val="24"/>
          <w:lang w:val="mn-MN"/>
        </w:rPr>
      </w:pPr>
    </w:p>
    <w:p w:rsidR="001E07B4" w:rsidRPr="00AA0BF7" w:rsidRDefault="001E07B4" w:rsidP="001E07B4">
      <w:pPr>
        <w:pStyle w:val="NoSpacing"/>
        <w:jc w:val="center"/>
        <w:rPr>
          <w:rFonts w:ascii="Arial" w:hAnsi="Arial" w:cs="Arial"/>
          <w:sz w:val="24"/>
          <w:szCs w:val="24"/>
          <w:lang w:val="mn-MN"/>
        </w:rPr>
      </w:pPr>
      <w:r w:rsidRPr="00AA0BF7">
        <w:rPr>
          <w:rFonts w:ascii="Arial" w:hAnsi="Arial" w:cs="Arial"/>
          <w:sz w:val="24"/>
          <w:szCs w:val="24"/>
          <w:lang w:val="mn-MN"/>
        </w:rPr>
        <w:t>---оОо---</w:t>
      </w:r>
    </w:p>
    <w:p w:rsidR="001E07B4" w:rsidRPr="00AA0BF7" w:rsidRDefault="001E07B4" w:rsidP="001E07B4">
      <w:pPr>
        <w:pStyle w:val="NoSpacing"/>
        <w:jc w:val="both"/>
        <w:rPr>
          <w:rFonts w:ascii="Arial" w:hAnsi="Arial" w:cs="Arial"/>
          <w:sz w:val="24"/>
          <w:szCs w:val="24"/>
          <w:lang w:val="mn-MN"/>
        </w:rPr>
      </w:pPr>
    </w:p>
    <w:p w:rsidR="001E07B4" w:rsidRPr="00AA0BF7" w:rsidRDefault="001E07B4" w:rsidP="001E07B4">
      <w:pPr>
        <w:pStyle w:val="NoSpacing"/>
        <w:jc w:val="both"/>
        <w:rPr>
          <w:rFonts w:ascii="Arial" w:hAnsi="Arial" w:cs="Arial"/>
          <w:sz w:val="24"/>
          <w:szCs w:val="24"/>
          <w:lang w:val="mn-MN"/>
        </w:rPr>
      </w:pPr>
    </w:p>
    <w:p w:rsidR="00317C9E" w:rsidRPr="00AA0BF7" w:rsidRDefault="00317C9E">
      <w:pPr>
        <w:rPr>
          <w:lang w:val="mn-MN"/>
        </w:rPr>
      </w:pPr>
    </w:p>
    <w:sectPr w:rsidR="00317C9E" w:rsidRPr="00AA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B4"/>
    <w:rsid w:val="001A77B7"/>
    <w:rsid w:val="001E07B4"/>
    <w:rsid w:val="00317C9E"/>
    <w:rsid w:val="004033E4"/>
    <w:rsid w:val="0045212C"/>
    <w:rsid w:val="00501807"/>
    <w:rsid w:val="00526316"/>
    <w:rsid w:val="00701157"/>
    <w:rsid w:val="009541E1"/>
    <w:rsid w:val="00A16F47"/>
    <w:rsid w:val="00A65202"/>
    <w:rsid w:val="00AA0BF7"/>
    <w:rsid w:val="00BC3C51"/>
    <w:rsid w:val="00C123E5"/>
    <w:rsid w:val="00C6771A"/>
    <w:rsid w:val="00C707FD"/>
    <w:rsid w:val="00C7604E"/>
    <w:rsid w:val="00CB5359"/>
    <w:rsid w:val="00CD41E0"/>
    <w:rsid w:val="00DC613E"/>
    <w:rsid w:val="00F8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6789"/>
  <w15:chartTrackingRefBased/>
  <w15:docId w15:val="{3A376773-0AFA-4B21-A633-ED9FC68D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7B4"/>
    <w:pPr>
      <w:suppressAutoHyphens/>
      <w:spacing w:line="252" w:lineRule="auto"/>
    </w:pPr>
    <w:rPr>
      <w:rFonts w:ascii="Calibri" w:eastAsia="Lucida Sans Unicode" w:hAnsi="Calibri" w:cs="Calibri"/>
      <w:color w:val="00000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E07B4"/>
    <w:rPr>
      <w:b/>
      <w:bCs/>
    </w:rPr>
  </w:style>
  <w:style w:type="paragraph" w:styleId="NoSpacing">
    <w:name w:val="No Spacing"/>
    <w:link w:val="NoSpacingChar"/>
    <w:uiPriority w:val="1"/>
    <w:qFormat/>
    <w:rsid w:val="001E07B4"/>
    <w:pPr>
      <w:suppressAutoHyphens/>
      <w:spacing w:after="0" w:line="240" w:lineRule="auto"/>
    </w:pPr>
    <w:rPr>
      <w:rFonts w:ascii="Calibri" w:eastAsia="Lucida Sans Unicode" w:hAnsi="Calibri" w:cs="Calibri"/>
      <w:color w:val="00000A"/>
      <w:lang w:eastAsia="zh-CN"/>
    </w:rPr>
  </w:style>
  <w:style w:type="character" w:customStyle="1" w:styleId="NoSpacingChar">
    <w:name w:val="No Spacing Char"/>
    <w:link w:val="NoSpacing"/>
    <w:uiPriority w:val="1"/>
    <w:rsid w:val="00A65202"/>
    <w:rPr>
      <w:rFonts w:ascii="Calibri" w:eastAsia="Lucida Sans Unicode" w:hAnsi="Calibri" w:cs="Calibri"/>
      <w:color w:val="00000A"/>
      <w:lang w:eastAsia="zh-CN"/>
    </w:rPr>
  </w:style>
  <w:style w:type="paragraph" w:styleId="NormalWeb">
    <w:name w:val="Normal (Web)"/>
    <w:basedOn w:val="Normal"/>
    <w:uiPriority w:val="99"/>
    <w:semiHidden/>
    <w:unhideWhenUsed/>
    <w:rsid w:val="009541E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WW-Absatz-Standardschriftart">
    <w:name w:val="WW-Absatz-Standardschriftart"/>
    <w:rsid w:val="00F8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36</cp:revision>
  <dcterms:created xsi:type="dcterms:W3CDTF">2023-04-10T05:55:00Z</dcterms:created>
  <dcterms:modified xsi:type="dcterms:W3CDTF">2023-04-11T06:32:00Z</dcterms:modified>
</cp:coreProperties>
</file>