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1FDB0" w14:textId="6E116A54" w:rsidR="00500D6C" w:rsidRPr="00B14CEE" w:rsidRDefault="00B14CEE" w:rsidP="00500D6C">
      <w:pPr>
        <w:pStyle w:val="NoSpacing"/>
        <w:jc w:val="center"/>
        <w:rPr>
          <w:rFonts w:ascii="Arial" w:hAnsi="Arial" w:cs="Arial"/>
          <w:b/>
          <w:bCs/>
          <w:sz w:val="24"/>
          <w:szCs w:val="24"/>
          <w:lang w:val="mn-MN"/>
        </w:rPr>
      </w:pPr>
      <w:r w:rsidRPr="00B14CEE">
        <w:rPr>
          <w:rFonts w:ascii="Arial" w:hAnsi="Arial" w:cs="Arial"/>
          <w:b/>
          <w:bCs/>
          <w:sz w:val="24"/>
          <w:szCs w:val="24"/>
          <w:lang w:val="mn-MN"/>
        </w:rPr>
        <w:t>“МӨНГӨН ТУСЛАМЖИЙН ХЭМЖЭЭГ ШИНЭЧЛЭН ТОГТООХ</w:t>
      </w:r>
      <w:r w:rsidR="00B67208" w:rsidRPr="00B14CEE">
        <w:rPr>
          <w:rFonts w:ascii="Arial" w:hAnsi="Arial" w:cs="Arial"/>
          <w:b/>
          <w:bCs/>
          <w:sz w:val="24"/>
          <w:szCs w:val="24"/>
          <w:lang w:val="mn-MN"/>
        </w:rPr>
        <w:t xml:space="preserve"> </w:t>
      </w:r>
      <w:r w:rsidR="00D03248" w:rsidRPr="00B14CEE">
        <w:rPr>
          <w:rFonts w:ascii="Arial" w:hAnsi="Arial" w:cs="Arial"/>
          <w:b/>
          <w:bCs/>
          <w:sz w:val="24"/>
          <w:szCs w:val="24"/>
          <w:lang w:val="mn-MN"/>
        </w:rPr>
        <w:t>ТУХАЙ</w:t>
      </w:r>
      <w:r w:rsidRPr="00B14CEE">
        <w:rPr>
          <w:rFonts w:ascii="Arial" w:hAnsi="Arial" w:cs="Arial"/>
          <w:b/>
          <w:bCs/>
          <w:sz w:val="24"/>
          <w:szCs w:val="24"/>
          <w:lang w:val="mn-MN"/>
        </w:rPr>
        <w:t>”</w:t>
      </w:r>
      <w:r w:rsidR="00D03248" w:rsidRPr="00B14CEE">
        <w:rPr>
          <w:rFonts w:ascii="Arial" w:hAnsi="Arial" w:cs="Arial"/>
          <w:b/>
          <w:bCs/>
          <w:sz w:val="24"/>
          <w:szCs w:val="24"/>
          <w:lang w:val="mn-MN"/>
        </w:rPr>
        <w:t xml:space="preserve"> </w:t>
      </w:r>
    </w:p>
    <w:p w14:paraId="24D0E542" w14:textId="6382F0CD" w:rsidR="00B8671A" w:rsidRPr="00B14CEE" w:rsidRDefault="00B14CEE" w:rsidP="00500D6C">
      <w:pPr>
        <w:pStyle w:val="NoSpacing"/>
        <w:jc w:val="center"/>
        <w:rPr>
          <w:rFonts w:ascii="Arial" w:hAnsi="Arial" w:cs="Arial"/>
          <w:b/>
          <w:bCs/>
          <w:sz w:val="24"/>
          <w:szCs w:val="24"/>
          <w:lang w:val="mn-MN"/>
        </w:rPr>
      </w:pPr>
      <w:r w:rsidRPr="00B14CEE">
        <w:rPr>
          <w:rFonts w:ascii="Arial" w:hAnsi="Arial" w:cs="Arial"/>
          <w:b/>
          <w:bCs/>
          <w:sz w:val="24"/>
          <w:szCs w:val="24"/>
          <w:lang w:val="mn-MN"/>
        </w:rPr>
        <w:t>УЛСЫН ИХ ХУРЛЫН ТОГТООЛЫН</w:t>
      </w:r>
      <w:r w:rsidR="00B8671A" w:rsidRPr="00B14CEE">
        <w:rPr>
          <w:rFonts w:ascii="Arial" w:hAnsi="Arial" w:cs="Arial"/>
          <w:b/>
          <w:bCs/>
          <w:sz w:val="24"/>
          <w:szCs w:val="24"/>
          <w:lang w:val="mn-MN"/>
        </w:rPr>
        <w:t xml:space="preserve"> ТӨСЛИЙГ</w:t>
      </w:r>
    </w:p>
    <w:p w14:paraId="7CF7E3F3" w14:textId="77777777" w:rsidR="00B8671A" w:rsidRPr="00B14CEE" w:rsidRDefault="00B8671A" w:rsidP="00500D6C">
      <w:pPr>
        <w:pStyle w:val="NoSpacing"/>
        <w:jc w:val="center"/>
        <w:rPr>
          <w:rFonts w:ascii="Arial" w:hAnsi="Arial" w:cs="Arial"/>
          <w:b/>
          <w:bCs/>
          <w:sz w:val="24"/>
          <w:szCs w:val="24"/>
          <w:lang w:val="mn-MN"/>
        </w:rPr>
      </w:pPr>
      <w:r w:rsidRPr="00B14CEE">
        <w:rPr>
          <w:rFonts w:ascii="Arial" w:hAnsi="Arial" w:cs="Arial"/>
          <w:b/>
          <w:bCs/>
          <w:sz w:val="24"/>
          <w:szCs w:val="24"/>
          <w:lang w:val="mn-MN"/>
        </w:rPr>
        <w:t>ХЭРЭГЖҮҮЛЭХТЭЙ ХОЛБОГДОН ГАРАХ ЗАРДЛЫН ТООЦОО</w:t>
      </w:r>
    </w:p>
    <w:p w14:paraId="4CF0CC59" w14:textId="77777777" w:rsidR="00B8671A" w:rsidRPr="00B14CEE" w:rsidRDefault="00B8671A" w:rsidP="00B8671A">
      <w:pPr>
        <w:spacing w:after="0" w:line="240" w:lineRule="auto"/>
        <w:jc w:val="center"/>
        <w:rPr>
          <w:rFonts w:ascii="Arial" w:hAnsi="Arial" w:cs="Arial"/>
          <w:sz w:val="24"/>
          <w:szCs w:val="24"/>
          <w:lang w:val="mn-MN"/>
        </w:rPr>
      </w:pPr>
    </w:p>
    <w:p w14:paraId="4CDC61E6" w14:textId="77777777" w:rsidR="00B8671A" w:rsidRPr="00B14CEE" w:rsidRDefault="00B8671A" w:rsidP="00B8671A">
      <w:pPr>
        <w:spacing w:after="0" w:line="240" w:lineRule="auto"/>
        <w:jc w:val="center"/>
        <w:rPr>
          <w:rFonts w:ascii="Arial" w:hAnsi="Arial" w:cs="Arial"/>
          <w:sz w:val="24"/>
          <w:szCs w:val="24"/>
          <w:lang w:val="mn-MN"/>
        </w:rPr>
      </w:pPr>
    </w:p>
    <w:p w14:paraId="3DA4A027" w14:textId="77777777" w:rsidR="00B8671A" w:rsidRPr="00B14CEE" w:rsidRDefault="00B8671A" w:rsidP="00B8671A">
      <w:pPr>
        <w:spacing w:after="0" w:line="240" w:lineRule="auto"/>
        <w:jc w:val="center"/>
        <w:rPr>
          <w:rFonts w:ascii="Arial" w:hAnsi="Arial" w:cs="Arial"/>
          <w:sz w:val="24"/>
          <w:szCs w:val="24"/>
          <w:lang w:val="mn-MN"/>
        </w:rPr>
      </w:pPr>
    </w:p>
    <w:p w14:paraId="6FA0CBB6" w14:textId="77777777" w:rsidR="00B8671A" w:rsidRPr="00B14CEE" w:rsidRDefault="00B8671A" w:rsidP="00B8671A">
      <w:pPr>
        <w:spacing w:after="0" w:line="240" w:lineRule="auto"/>
        <w:jc w:val="center"/>
        <w:rPr>
          <w:rFonts w:ascii="Arial" w:hAnsi="Arial" w:cs="Arial"/>
          <w:sz w:val="24"/>
          <w:szCs w:val="24"/>
          <w:lang w:val="mn-MN"/>
        </w:rPr>
      </w:pPr>
    </w:p>
    <w:p w14:paraId="06B3F344" w14:textId="77777777" w:rsidR="00B8671A" w:rsidRPr="00B14CEE" w:rsidRDefault="00B8671A" w:rsidP="00B8671A">
      <w:pPr>
        <w:spacing w:after="0" w:line="240" w:lineRule="auto"/>
        <w:jc w:val="center"/>
        <w:rPr>
          <w:rFonts w:ascii="Arial" w:hAnsi="Arial" w:cs="Arial"/>
          <w:b/>
          <w:sz w:val="24"/>
          <w:szCs w:val="24"/>
          <w:lang w:val="mn-MN"/>
        </w:rPr>
      </w:pPr>
    </w:p>
    <w:p w14:paraId="40882BC7" w14:textId="77777777" w:rsidR="00B8671A" w:rsidRPr="00B14CEE" w:rsidRDefault="00B8671A" w:rsidP="00B8671A">
      <w:pPr>
        <w:spacing w:after="0" w:line="240" w:lineRule="auto"/>
        <w:jc w:val="center"/>
        <w:rPr>
          <w:rFonts w:ascii="Arial" w:hAnsi="Arial" w:cs="Arial"/>
          <w:b/>
          <w:sz w:val="24"/>
          <w:szCs w:val="24"/>
          <w:lang w:val="mn-MN"/>
        </w:rPr>
      </w:pPr>
    </w:p>
    <w:p w14:paraId="43045459" w14:textId="77777777" w:rsidR="00B8671A" w:rsidRPr="00B14CEE" w:rsidRDefault="00B8671A" w:rsidP="00B8671A">
      <w:pPr>
        <w:spacing w:after="0" w:line="240" w:lineRule="auto"/>
        <w:jc w:val="center"/>
        <w:rPr>
          <w:rFonts w:ascii="Arial" w:hAnsi="Arial" w:cs="Arial"/>
          <w:b/>
          <w:sz w:val="24"/>
          <w:szCs w:val="24"/>
          <w:lang w:val="mn-MN"/>
        </w:rPr>
      </w:pPr>
    </w:p>
    <w:p w14:paraId="1824B91E" w14:textId="77777777" w:rsidR="00B8671A" w:rsidRPr="00B14CEE" w:rsidRDefault="00B8671A" w:rsidP="00B8671A">
      <w:pPr>
        <w:spacing w:after="0" w:line="240" w:lineRule="auto"/>
        <w:jc w:val="center"/>
        <w:rPr>
          <w:rFonts w:ascii="Arial" w:hAnsi="Arial" w:cs="Arial"/>
          <w:b/>
          <w:sz w:val="24"/>
          <w:szCs w:val="24"/>
          <w:lang w:val="mn-MN"/>
        </w:rPr>
      </w:pPr>
    </w:p>
    <w:p w14:paraId="53DE851F" w14:textId="77777777" w:rsidR="00B8671A" w:rsidRPr="00B14CEE" w:rsidRDefault="00B8671A" w:rsidP="00B8671A">
      <w:pPr>
        <w:spacing w:after="0" w:line="240" w:lineRule="auto"/>
        <w:jc w:val="center"/>
        <w:rPr>
          <w:rFonts w:ascii="Arial" w:hAnsi="Arial" w:cs="Arial"/>
          <w:sz w:val="24"/>
          <w:szCs w:val="24"/>
          <w:lang w:val="mn-MN"/>
        </w:rPr>
      </w:pPr>
    </w:p>
    <w:p w14:paraId="1AA5CC35" w14:textId="77777777" w:rsidR="00B8671A" w:rsidRPr="00B14CEE" w:rsidRDefault="00B8671A" w:rsidP="00B8671A">
      <w:pPr>
        <w:spacing w:after="0" w:line="240" w:lineRule="auto"/>
        <w:jc w:val="center"/>
        <w:rPr>
          <w:rFonts w:ascii="Arial" w:hAnsi="Arial" w:cs="Arial"/>
          <w:sz w:val="24"/>
          <w:szCs w:val="24"/>
          <w:lang w:val="mn-MN"/>
        </w:rPr>
      </w:pPr>
    </w:p>
    <w:p w14:paraId="6597CDD7" w14:textId="77777777" w:rsidR="00B8671A" w:rsidRPr="00B14CEE" w:rsidRDefault="00B8671A" w:rsidP="00B8671A">
      <w:pPr>
        <w:spacing w:after="0" w:line="240" w:lineRule="auto"/>
        <w:jc w:val="center"/>
        <w:rPr>
          <w:rFonts w:ascii="Arial" w:hAnsi="Arial" w:cs="Arial"/>
          <w:sz w:val="24"/>
          <w:szCs w:val="24"/>
          <w:lang w:val="mn-MN"/>
        </w:rPr>
      </w:pPr>
    </w:p>
    <w:p w14:paraId="0BC0A0FA" w14:textId="77777777" w:rsidR="00B8671A" w:rsidRPr="00B14CEE" w:rsidRDefault="00B8671A" w:rsidP="00B8671A">
      <w:pPr>
        <w:spacing w:after="0" w:line="240" w:lineRule="auto"/>
        <w:jc w:val="center"/>
        <w:rPr>
          <w:rFonts w:ascii="Arial" w:hAnsi="Arial" w:cs="Arial"/>
          <w:sz w:val="24"/>
          <w:szCs w:val="24"/>
          <w:lang w:val="mn-MN"/>
        </w:rPr>
      </w:pPr>
    </w:p>
    <w:p w14:paraId="77EC5190" w14:textId="77777777" w:rsidR="00B8671A" w:rsidRPr="00B14CEE" w:rsidRDefault="00B8671A" w:rsidP="00B8671A">
      <w:pPr>
        <w:spacing w:after="0" w:line="240" w:lineRule="auto"/>
        <w:jc w:val="center"/>
        <w:rPr>
          <w:rFonts w:ascii="Arial" w:hAnsi="Arial" w:cs="Arial"/>
          <w:sz w:val="24"/>
          <w:szCs w:val="24"/>
          <w:lang w:val="mn-MN"/>
        </w:rPr>
      </w:pPr>
    </w:p>
    <w:p w14:paraId="4001EABD" w14:textId="77777777" w:rsidR="00B8671A" w:rsidRPr="00B14CEE" w:rsidRDefault="00B8671A" w:rsidP="00B8671A">
      <w:pPr>
        <w:spacing w:after="0" w:line="240" w:lineRule="auto"/>
        <w:jc w:val="center"/>
        <w:rPr>
          <w:rFonts w:ascii="Arial" w:hAnsi="Arial" w:cs="Arial"/>
          <w:sz w:val="24"/>
          <w:szCs w:val="24"/>
          <w:lang w:val="mn-MN"/>
        </w:rPr>
      </w:pPr>
    </w:p>
    <w:p w14:paraId="24971E04" w14:textId="77777777" w:rsidR="00B8671A" w:rsidRPr="00B14CEE" w:rsidRDefault="00B8671A" w:rsidP="00B8671A">
      <w:pPr>
        <w:spacing w:after="0" w:line="240" w:lineRule="auto"/>
        <w:jc w:val="center"/>
        <w:rPr>
          <w:rFonts w:ascii="Arial" w:hAnsi="Arial" w:cs="Arial"/>
          <w:sz w:val="24"/>
          <w:szCs w:val="24"/>
          <w:lang w:val="mn-MN"/>
        </w:rPr>
      </w:pPr>
    </w:p>
    <w:p w14:paraId="5467529F" w14:textId="77777777" w:rsidR="00B8671A" w:rsidRPr="00B14CEE" w:rsidRDefault="00B8671A" w:rsidP="00B8671A">
      <w:pPr>
        <w:spacing w:after="0" w:line="240" w:lineRule="auto"/>
        <w:jc w:val="center"/>
        <w:rPr>
          <w:rFonts w:ascii="Arial" w:hAnsi="Arial" w:cs="Arial"/>
          <w:sz w:val="24"/>
          <w:szCs w:val="24"/>
          <w:lang w:val="mn-MN"/>
        </w:rPr>
      </w:pPr>
    </w:p>
    <w:p w14:paraId="1AD98F6E" w14:textId="77777777" w:rsidR="00B8671A" w:rsidRPr="00B14CEE" w:rsidRDefault="00B8671A" w:rsidP="00B8671A">
      <w:pPr>
        <w:spacing w:after="0" w:line="240" w:lineRule="auto"/>
        <w:jc w:val="center"/>
        <w:rPr>
          <w:rFonts w:ascii="Arial" w:hAnsi="Arial" w:cs="Arial"/>
          <w:sz w:val="24"/>
          <w:szCs w:val="24"/>
          <w:lang w:val="mn-MN"/>
        </w:rPr>
      </w:pPr>
    </w:p>
    <w:p w14:paraId="2760377E" w14:textId="77777777" w:rsidR="00B8671A" w:rsidRPr="00B14CEE" w:rsidRDefault="00B8671A" w:rsidP="00B8671A">
      <w:pPr>
        <w:spacing w:after="0" w:line="240" w:lineRule="auto"/>
        <w:jc w:val="center"/>
        <w:rPr>
          <w:rFonts w:ascii="Arial" w:hAnsi="Arial" w:cs="Arial"/>
          <w:sz w:val="24"/>
          <w:szCs w:val="24"/>
          <w:lang w:val="mn-MN"/>
        </w:rPr>
      </w:pPr>
    </w:p>
    <w:p w14:paraId="313DB005" w14:textId="77777777" w:rsidR="00B8671A" w:rsidRPr="00B14CEE" w:rsidRDefault="00B8671A" w:rsidP="00B8671A">
      <w:pPr>
        <w:spacing w:after="0" w:line="240" w:lineRule="auto"/>
        <w:jc w:val="center"/>
        <w:rPr>
          <w:rFonts w:ascii="Arial" w:hAnsi="Arial" w:cs="Arial"/>
          <w:sz w:val="24"/>
          <w:szCs w:val="24"/>
          <w:lang w:val="mn-MN"/>
        </w:rPr>
      </w:pPr>
    </w:p>
    <w:p w14:paraId="26968217" w14:textId="77777777" w:rsidR="00B8671A" w:rsidRPr="00B14CEE" w:rsidRDefault="00B8671A" w:rsidP="00B8671A">
      <w:pPr>
        <w:spacing w:after="0" w:line="240" w:lineRule="auto"/>
        <w:jc w:val="center"/>
        <w:rPr>
          <w:rFonts w:ascii="Arial" w:hAnsi="Arial" w:cs="Arial"/>
          <w:sz w:val="24"/>
          <w:szCs w:val="24"/>
          <w:lang w:val="mn-MN"/>
        </w:rPr>
      </w:pPr>
    </w:p>
    <w:p w14:paraId="770970C3" w14:textId="77777777" w:rsidR="00B8671A" w:rsidRPr="00B14CEE" w:rsidRDefault="00B8671A" w:rsidP="00B8671A">
      <w:pPr>
        <w:spacing w:after="0" w:line="240" w:lineRule="auto"/>
        <w:jc w:val="center"/>
        <w:rPr>
          <w:rFonts w:ascii="Arial" w:hAnsi="Arial" w:cs="Arial"/>
          <w:sz w:val="24"/>
          <w:szCs w:val="24"/>
          <w:lang w:val="mn-MN"/>
        </w:rPr>
      </w:pPr>
    </w:p>
    <w:p w14:paraId="4037E2D3" w14:textId="77777777" w:rsidR="00B8671A" w:rsidRPr="00B14CEE" w:rsidRDefault="00B8671A" w:rsidP="00B8671A">
      <w:pPr>
        <w:spacing w:after="0" w:line="240" w:lineRule="auto"/>
        <w:jc w:val="center"/>
        <w:rPr>
          <w:rFonts w:ascii="Arial" w:hAnsi="Arial" w:cs="Arial"/>
          <w:sz w:val="24"/>
          <w:szCs w:val="24"/>
          <w:lang w:val="mn-MN"/>
        </w:rPr>
      </w:pPr>
    </w:p>
    <w:p w14:paraId="3B058767" w14:textId="77777777" w:rsidR="00B8671A" w:rsidRPr="00B14CEE" w:rsidRDefault="00B8671A" w:rsidP="00B8671A">
      <w:pPr>
        <w:spacing w:after="0" w:line="240" w:lineRule="auto"/>
        <w:jc w:val="center"/>
        <w:rPr>
          <w:rFonts w:ascii="Arial" w:hAnsi="Arial" w:cs="Arial"/>
          <w:sz w:val="24"/>
          <w:szCs w:val="24"/>
          <w:lang w:val="mn-MN"/>
        </w:rPr>
      </w:pPr>
    </w:p>
    <w:p w14:paraId="5E285096" w14:textId="77777777" w:rsidR="00B8671A" w:rsidRPr="00B14CEE" w:rsidRDefault="00B8671A" w:rsidP="00B8671A">
      <w:pPr>
        <w:spacing w:after="0" w:line="240" w:lineRule="auto"/>
        <w:jc w:val="center"/>
        <w:rPr>
          <w:rFonts w:ascii="Arial" w:hAnsi="Arial" w:cs="Arial"/>
          <w:sz w:val="24"/>
          <w:szCs w:val="24"/>
          <w:lang w:val="mn-MN"/>
        </w:rPr>
      </w:pPr>
    </w:p>
    <w:p w14:paraId="4BA85FFC" w14:textId="77777777" w:rsidR="00B8671A" w:rsidRPr="00B14CEE" w:rsidRDefault="00B8671A" w:rsidP="00B8671A">
      <w:pPr>
        <w:spacing w:after="0" w:line="240" w:lineRule="auto"/>
        <w:jc w:val="center"/>
        <w:rPr>
          <w:rFonts w:ascii="Arial" w:hAnsi="Arial" w:cs="Arial"/>
          <w:sz w:val="24"/>
          <w:szCs w:val="24"/>
          <w:lang w:val="mn-MN"/>
        </w:rPr>
      </w:pPr>
    </w:p>
    <w:p w14:paraId="15772A0E" w14:textId="77777777" w:rsidR="00B8671A" w:rsidRPr="00B14CEE" w:rsidRDefault="00B8671A" w:rsidP="00B8671A">
      <w:pPr>
        <w:spacing w:after="0" w:line="240" w:lineRule="auto"/>
        <w:jc w:val="center"/>
        <w:rPr>
          <w:rFonts w:ascii="Arial" w:hAnsi="Arial" w:cs="Arial"/>
          <w:sz w:val="24"/>
          <w:szCs w:val="24"/>
          <w:lang w:val="mn-MN"/>
        </w:rPr>
      </w:pPr>
    </w:p>
    <w:p w14:paraId="179516F5" w14:textId="77777777" w:rsidR="00B8671A" w:rsidRPr="00B14CEE" w:rsidRDefault="00B8671A" w:rsidP="00B8671A">
      <w:pPr>
        <w:spacing w:after="0" w:line="240" w:lineRule="auto"/>
        <w:jc w:val="center"/>
        <w:rPr>
          <w:rFonts w:ascii="Arial" w:hAnsi="Arial" w:cs="Arial"/>
          <w:sz w:val="24"/>
          <w:szCs w:val="24"/>
          <w:lang w:val="mn-MN"/>
        </w:rPr>
      </w:pPr>
    </w:p>
    <w:p w14:paraId="4D9E6D80" w14:textId="77777777" w:rsidR="00B8671A" w:rsidRPr="00B14CEE" w:rsidRDefault="00B8671A" w:rsidP="00B8671A">
      <w:pPr>
        <w:spacing w:after="0" w:line="240" w:lineRule="auto"/>
        <w:jc w:val="center"/>
        <w:rPr>
          <w:rFonts w:ascii="Arial" w:hAnsi="Arial" w:cs="Arial"/>
          <w:sz w:val="24"/>
          <w:szCs w:val="24"/>
          <w:lang w:val="mn-MN"/>
        </w:rPr>
      </w:pPr>
    </w:p>
    <w:p w14:paraId="51DB9FB1" w14:textId="77777777" w:rsidR="00B8671A" w:rsidRPr="00B14CEE" w:rsidRDefault="00B8671A" w:rsidP="00B8671A">
      <w:pPr>
        <w:spacing w:after="0" w:line="240" w:lineRule="auto"/>
        <w:jc w:val="center"/>
        <w:rPr>
          <w:rFonts w:ascii="Arial" w:hAnsi="Arial" w:cs="Arial"/>
          <w:sz w:val="24"/>
          <w:szCs w:val="24"/>
          <w:lang w:val="mn-MN"/>
        </w:rPr>
      </w:pPr>
    </w:p>
    <w:p w14:paraId="718A1B1F" w14:textId="77777777" w:rsidR="00B8671A" w:rsidRPr="00B14CEE" w:rsidRDefault="00B8671A" w:rsidP="00B8671A">
      <w:pPr>
        <w:spacing w:after="0" w:line="240" w:lineRule="auto"/>
        <w:jc w:val="center"/>
        <w:rPr>
          <w:rFonts w:ascii="Arial" w:hAnsi="Arial" w:cs="Arial"/>
          <w:sz w:val="24"/>
          <w:szCs w:val="24"/>
          <w:lang w:val="mn-MN"/>
        </w:rPr>
      </w:pPr>
    </w:p>
    <w:p w14:paraId="5A3F5B96" w14:textId="77777777" w:rsidR="00B8671A" w:rsidRPr="00B14CEE" w:rsidRDefault="00B8671A" w:rsidP="00B8671A">
      <w:pPr>
        <w:spacing w:after="0" w:line="240" w:lineRule="auto"/>
        <w:jc w:val="center"/>
        <w:rPr>
          <w:rFonts w:ascii="Arial" w:hAnsi="Arial" w:cs="Arial"/>
          <w:sz w:val="24"/>
          <w:szCs w:val="24"/>
          <w:lang w:val="mn-MN"/>
        </w:rPr>
      </w:pPr>
    </w:p>
    <w:p w14:paraId="4BA975EA" w14:textId="77777777" w:rsidR="00B8671A" w:rsidRPr="00B14CEE" w:rsidRDefault="00B8671A" w:rsidP="00B8671A">
      <w:pPr>
        <w:spacing w:after="0" w:line="240" w:lineRule="auto"/>
        <w:jc w:val="center"/>
        <w:rPr>
          <w:rFonts w:ascii="Arial" w:hAnsi="Arial" w:cs="Arial"/>
          <w:sz w:val="24"/>
          <w:szCs w:val="24"/>
          <w:lang w:val="mn-MN"/>
        </w:rPr>
      </w:pPr>
    </w:p>
    <w:p w14:paraId="3F1D657A" w14:textId="77777777" w:rsidR="00B8671A" w:rsidRPr="00B14CEE" w:rsidRDefault="00B8671A" w:rsidP="00B8671A">
      <w:pPr>
        <w:spacing w:after="0" w:line="240" w:lineRule="auto"/>
        <w:jc w:val="center"/>
        <w:rPr>
          <w:rFonts w:ascii="Arial" w:hAnsi="Arial" w:cs="Arial"/>
          <w:sz w:val="24"/>
          <w:szCs w:val="24"/>
          <w:lang w:val="mn-MN"/>
        </w:rPr>
      </w:pPr>
    </w:p>
    <w:p w14:paraId="65CAE07F" w14:textId="77777777" w:rsidR="00B8671A" w:rsidRPr="00B14CEE" w:rsidRDefault="00B8671A" w:rsidP="00B8671A">
      <w:pPr>
        <w:spacing w:after="0" w:line="240" w:lineRule="auto"/>
        <w:jc w:val="center"/>
        <w:rPr>
          <w:rFonts w:ascii="Arial" w:hAnsi="Arial" w:cs="Arial"/>
          <w:sz w:val="24"/>
          <w:szCs w:val="24"/>
          <w:lang w:val="mn-MN"/>
        </w:rPr>
      </w:pPr>
    </w:p>
    <w:p w14:paraId="3313468C" w14:textId="77777777" w:rsidR="00B8671A" w:rsidRPr="00B14CEE" w:rsidRDefault="00B8671A" w:rsidP="00B8671A">
      <w:pPr>
        <w:spacing w:after="0" w:line="240" w:lineRule="auto"/>
        <w:jc w:val="center"/>
        <w:rPr>
          <w:rFonts w:ascii="Arial" w:hAnsi="Arial" w:cs="Arial"/>
          <w:sz w:val="24"/>
          <w:szCs w:val="24"/>
          <w:lang w:val="mn-MN"/>
        </w:rPr>
      </w:pPr>
    </w:p>
    <w:p w14:paraId="05863D9B" w14:textId="77777777" w:rsidR="00B8671A" w:rsidRPr="00B14CEE" w:rsidRDefault="00B8671A" w:rsidP="00B8671A">
      <w:pPr>
        <w:spacing w:after="0" w:line="240" w:lineRule="auto"/>
        <w:jc w:val="center"/>
        <w:rPr>
          <w:rFonts w:ascii="Arial" w:hAnsi="Arial" w:cs="Arial"/>
          <w:sz w:val="24"/>
          <w:szCs w:val="24"/>
          <w:lang w:val="mn-MN"/>
        </w:rPr>
      </w:pPr>
    </w:p>
    <w:p w14:paraId="09F6277F" w14:textId="77777777" w:rsidR="00B8671A" w:rsidRPr="00B14CEE" w:rsidRDefault="00B8671A" w:rsidP="00B8671A">
      <w:pPr>
        <w:spacing w:after="0" w:line="240" w:lineRule="auto"/>
        <w:jc w:val="center"/>
        <w:rPr>
          <w:rFonts w:ascii="Arial" w:hAnsi="Arial" w:cs="Arial"/>
          <w:sz w:val="24"/>
          <w:szCs w:val="24"/>
          <w:lang w:val="mn-MN"/>
        </w:rPr>
      </w:pPr>
    </w:p>
    <w:p w14:paraId="4355F1DA" w14:textId="77777777" w:rsidR="00B8671A" w:rsidRPr="00B14CEE" w:rsidRDefault="00B8671A" w:rsidP="00B8671A">
      <w:pPr>
        <w:spacing w:after="0" w:line="240" w:lineRule="auto"/>
        <w:jc w:val="center"/>
        <w:rPr>
          <w:rFonts w:ascii="Arial" w:hAnsi="Arial" w:cs="Arial"/>
          <w:sz w:val="24"/>
          <w:szCs w:val="24"/>
          <w:lang w:val="mn-MN"/>
        </w:rPr>
      </w:pPr>
    </w:p>
    <w:p w14:paraId="532C134F" w14:textId="77777777" w:rsidR="00B8671A" w:rsidRPr="00B14CEE" w:rsidRDefault="00B8671A" w:rsidP="00B8671A">
      <w:pPr>
        <w:spacing w:after="0" w:line="240" w:lineRule="auto"/>
        <w:jc w:val="center"/>
        <w:rPr>
          <w:rFonts w:ascii="Arial" w:hAnsi="Arial" w:cs="Arial"/>
          <w:sz w:val="24"/>
          <w:szCs w:val="24"/>
          <w:lang w:val="mn-MN"/>
        </w:rPr>
      </w:pPr>
    </w:p>
    <w:p w14:paraId="5CED92BE" w14:textId="77777777" w:rsidR="00B8671A" w:rsidRPr="00B14CEE" w:rsidRDefault="00B8671A" w:rsidP="00B8671A">
      <w:pPr>
        <w:spacing w:after="0" w:line="240" w:lineRule="auto"/>
        <w:jc w:val="center"/>
        <w:rPr>
          <w:rFonts w:ascii="Arial" w:hAnsi="Arial" w:cs="Arial"/>
          <w:sz w:val="24"/>
          <w:szCs w:val="24"/>
          <w:lang w:val="mn-MN"/>
        </w:rPr>
      </w:pPr>
    </w:p>
    <w:p w14:paraId="21236315" w14:textId="77777777" w:rsidR="00B8671A" w:rsidRPr="00B14CEE" w:rsidRDefault="00B8671A" w:rsidP="00B8671A">
      <w:pPr>
        <w:spacing w:after="0" w:line="240" w:lineRule="auto"/>
        <w:jc w:val="center"/>
        <w:rPr>
          <w:rFonts w:ascii="Arial" w:hAnsi="Arial" w:cs="Arial"/>
          <w:sz w:val="24"/>
          <w:szCs w:val="24"/>
          <w:lang w:val="mn-MN"/>
        </w:rPr>
      </w:pPr>
    </w:p>
    <w:p w14:paraId="659CF139" w14:textId="77777777" w:rsidR="00B8671A" w:rsidRPr="00B14CEE" w:rsidRDefault="00B8671A" w:rsidP="00B8671A">
      <w:pPr>
        <w:spacing w:after="0" w:line="240" w:lineRule="auto"/>
        <w:jc w:val="center"/>
        <w:rPr>
          <w:rFonts w:ascii="Arial" w:hAnsi="Arial" w:cs="Arial"/>
          <w:sz w:val="24"/>
          <w:szCs w:val="24"/>
          <w:lang w:val="mn-MN"/>
        </w:rPr>
      </w:pPr>
    </w:p>
    <w:p w14:paraId="50DEF451" w14:textId="77777777" w:rsidR="00B8671A" w:rsidRPr="00B14CEE" w:rsidRDefault="00B8671A" w:rsidP="00B8671A">
      <w:pPr>
        <w:spacing w:after="0" w:line="240" w:lineRule="auto"/>
        <w:jc w:val="center"/>
        <w:rPr>
          <w:rFonts w:ascii="Arial" w:hAnsi="Arial" w:cs="Arial"/>
          <w:sz w:val="24"/>
          <w:szCs w:val="24"/>
          <w:lang w:val="mn-MN"/>
        </w:rPr>
      </w:pPr>
    </w:p>
    <w:p w14:paraId="144FB4C0" w14:textId="77777777" w:rsidR="00B8671A" w:rsidRPr="00B14CEE" w:rsidRDefault="00B8671A" w:rsidP="00B8671A">
      <w:pPr>
        <w:spacing w:after="0" w:line="240" w:lineRule="auto"/>
        <w:jc w:val="center"/>
        <w:rPr>
          <w:rFonts w:ascii="Arial" w:hAnsi="Arial" w:cs="Arial"/>
          <w:sz w:val="24"/>
          <w:szCs w:val="24"/>
          <w:lang w:val="mn-MN"/>
        </w:rPr>
      </w:pPr>
    </w:p>
    <w:p w14:paraId="50D5DDC0" w14:textId="77777777" w:rsidR="00B8671A" w:rsidRPr="00B14CEE" w:rsidRDefault="00B8671A" w:rsidP="00B8671A">
      <w:pPr>
        <w:spacing w:after="0" w:line="240" w:lineRule="auto"/>
        <w:jc w:val="center"/>
        <w:rPr>
          <w:rFonts w:ascii="Arial" w:hAnsi="Arial" w:cs="Arial"/>
          <w:sz w:val="24"/>
          <w:szCs w:val="24"/>
          <w:lang w:val="mn-MN"/>
        </w:rPr>
      </w:pPr>
    </w:p>
    <w:p w14:paraId="37A8EAD6" w14:textId="77777777" w:rsidR="00B8671A" w:rsidRPr="00B14CEE" w:rsidRDefault="00B8671A" w:rsidP="00B8671A">
      <w:pPr>
        <w:spacing w:after="0" w:line="240" w:lineRule="auto"/>
        <w:jc w:val="center"/>
        <w:rPr>
          <w:rFonts w:ascii="Arial" w:hAnsi="Arial" w:cs="Arial"/>
          <w:sz w:val="24"/>
          <w:szCs w:val="24"/>
          <w:lang w:val="mn-MN"/>
        </w:rPr>
      </w:pPr>
    </w:p>
    <w:p w14:paraId="6645F6A5" w14:textId="77777777" w:rsidR="00B8671A" w:rsidRPr="00B14CEE" w:rsidRDefault="00B8671A" w:rsidP="00B8671A">
      <w:pPr>
        <w:spacing w:after="0" w:line="240" w:lineRule="auto"/>
        <w:jc w:val="center"/>
        <w:rPr>
          <w:rFonts w:ascii="Arial" w:hAnsi="Arial" w:cs="Arial"/>
          <w:sz w:val="24"/>
          <w:szCs w:val="24"/>
          <w:lang w:val="mn-MN"/>
        </w:rPr>
      </w:pPr>
    </w:p>
    <w:p w14:paraId="25140F27" w14:textId="2B12201C" w:rsidR="00B8671A" w:rsidRPr="00B14CEE" w:rsidRDefault="00B8671A" w:rsidP="00B8671A">
      <w:pPr>
        <w:spacing w:after="0" w:line="240" w:lineRule="auto"/>
        <w:jc w:val="center"/>
        <w:rPr>
          <w:rFonts w:ascii="Arial" w:hAnsi="Arial" w:cs="Arial"/>
          <w:sz w:val="24"/>
          <w:szCs w:val="24"/>
          <w:lang w:val="mn-MN"/>
        </w:rPr>
      </w:pPr>
      <w:r w:rsidRPr="00B14CEE">
        <w:rPr>
          <w:rFonts w:ascii="Arial" w:hAnsi="Arial" w:cs="Arial"/>
          <w:sz w:val="24"/>
          <w:szCs w:val="24"/>
          <w:lang w:val="mn-MN"/>
        </w:rPr>
        <w:t>202</w:t>
      </w:r>
      <w:r w:rsidR="00500D6C" w:rsidRPr="00B14CEE">
        <w:rPr>
          <w:rFonts w:ascii="Arial" w:hAnsi="Arial" w:cs="Arial"/>
          <w:sz w:val="24"/>
          <w:szCs w:val="24"/>
          <w:lang w:val="mn-MN"/>
        </w:rPr>
        <w:t>4</w:t>
      </w:r>
      <w:r w:rsidRPr="00B14CEE">
        <w:rPr>
          <w:rFonts w:ascii="Arial" w:hAnsi="Arial" w:cs="Arial"/>
          <w:sz w:val="24"/>
          <w:szCs w:val="24"/>
          <w:lang w:val="mn-MN"/>
        </w:rPr>
        <w:t xml:space="preserve"> ОН</w:t>
      </w:r>
    </w:p>
    <w:p w14:paraId="0D9624A3" w14:textId="77777777" w:rsidR="00B8671A" w:rsidRPr="00B14CEE" w:rsidRDefault="00B8671A" w:rsidP="00B8671A">
      <w:pPr>
        <w:jc w:val="center"/>
        <w:rPr>
          <w:rFonts w:ascii="Arial" w:hAnsi="Arial" w:cs="Arial"/>
          <w:b/>
          <w:sz w:val="24"/>
          <w:szCs w:val="24"/>
          <w:lang w:val="mn-MN"/>
        </w:rPr>
      </w:pPr>
    </w:p>
    <w:p w14:paraId="27027DA5" w14:textId="77777777" w:rsidR="00B14CEE" w:rsidRPr="00B14CEE" w:rsidRDefault="00B14CEE" w:rsidP="006B5621">
      <w:pPr>
        <w:pStyle w:val="NoSpacing"/>
        <w:jc w:val="center"/>
        <w:rPr>
          <w:rFonts w:ascii="Arial" w:hAnsi="Arial" w:cs="Arial"/>
          <w:b/>
          <w:bCs/>
          <w:sz w:val="24"/>
          <w:szCs w:val="24"/>
          <w:lang w:val="mn-MN"/>
        </w:rPr>
      </w:pPr>
      <w:r w:rsidRPr="00B14CEE">
        <w:rPr>
          <w:rFonts w:ascii="Arial" w:hAnsi="Arial" w:cs="Arial"/>
          <w:b/>
          <w:bCs/>
          <w:sz w:val="24"/>
          <w:szCs w:val="24"/>
          <w:lang w:val="mn-MN"/>
        </w:rPr>
        <w:lastRenderedPageBreak/>
        <w:t xml:space="preserve">МӨНГӨН ТУСЛАМЖИЙН ХЭМЖЭЭГ ШИНЭЧЛЭН ТОГТООХ ТУХАЙ </w:t>
      </w:r>
    </w:p>
    <w:p w14:paraId="6DA95D79" w14:textId="3642429E" w:rsidR="006B5621" w:rsidRPr="00B14CEE" w:rsidRDefault="00B14CEE" w:rsidP="006B5621">
      <w:pPr>
        <w:pStyle w:val="NoSpacing"/>
        <w:jc w:val="center"/>
        <w:rPr>
          <w:rFonts w:ascii="Arial" w:hAnsi="Arial" w:cs="Arial"/>
          <w:b/>
          <w:bCs/>
          <w:sz w:val="24"/>
          <w:szCs w:val="24"/>
          <w:lang w:val="mn-MN"/>
        </w:rPr>
      </w:pPr>
      <w:r w:rsidRPr="00B14CEE">
        <w:rPr>
          <w:rFonts w:ascii="Arial" w:hAnsi="Arial" w:cs="Arial"/>
          <w:b/>
          <w:bCs/>
          <w:sz w:val="24"/>
          <w:szCs w:val="24"/>
          <w:lang w:val="mn-MN"/>
        </w:rPr>
        <w:t>УЛСЫН ИХ ХУРЛЫН ТОГТООЛЫН</w:t>
      </w:r>
      <w:r w:rsidR="006B5621" w:rsidRPr="00B14CEE">
        <w:rPr>
          <w:rFonts w:ascii="Arial" w:hAnsi="Arial" w:cs="Arial"/>
          <w:b/>
          <w:bCs/>
          <w:sz w:val="24"/>
          <w:szCs w:val="24"/>
          <w:lang w:val="mn-MN"/>
        </w:rPr>
        <w:t xml:space="preserve"> ТӨСЛИЙГ</w:t>
      </w:r>
    </w:p>
    <w:p w14:paraId="1573D86E" w14:textId="77777777" w:rsidR="006B5621" w:rsidRPr="00B14CEE" w:rsidRDefault="006B5621" w:rsidP="006B5621">
      <w:pPr>
        <w:pStyle w:val="NoSpacing"/>
        <w:jc w:val="center"/>
        <w:rPr>
          <w:rFonts w:ascii="Arial" w:hAnsi="Arial" w:cs="Arial"/>
          <w:b/>
          <w:bCs/>
          <w:sz w:val="24"/>
          <w:szCs w:val="24"/>
          <w:lang w:val="mn-MN"/>
        </w:rPr>
      </w:pPr>
      <w:r w:rsidRPr="00B14CEE">
        <w:rPr>
          <w:rFonts w:ascii="Arial" w:hAnsi="Arial" w:cs="Arial"/>
          <w:b/>
          <w:bCs/>
          <w:sz w:val="24"/>
          <w:szCs w:val="24"/>
          <w:lang w:val="mn-MN"/>
        </w:rPr>
        <w:t>ХЭРЭГЖҮҮЛЭХТЭЙ ХОЛБОГДОН ГАРАХ ЗАРДЛЫН ТООЦОО</w:t>
      </w:r>
    </w:p>
    <w:p w14:paraId="524BEC45" w14:textId="77777777" w:rsidR="006B5621" w:rsidRPr="00B14CEE" w:rsidRDefault="006B5621" w:rsidP="006B5621">
      <w:pPr>
        <w:ind w:firstLine="720"/>
        <w:jc w:val="both"/>
        <w:rPr>
          <w:rFonts w:ascii="Arial" w:hAnsi="Arial" w:cs="Arial"/>
          <w:sz w:val="24"/>
          <w:szCs w:val="24"/>
          <w:lang w:val="mn-MN"/>
        </w:rPr>
      </w:pPr>
    </w:p>
    <w:p w14:paraId="7B971467" w14:textId="545E02A8" w:rsidR="006B5621" w:rsidRPr="00B14CEE" w:rsidRDefault="00B14CEE" w:rsidP="006B5621">
      <w:pPr>
        <w:ind w:firstLine="720"/>
        <w:jc w:val="both"/>
        <w:rPr>
          <w:rFonts w:ascii="Arial" w:hAnsi="Arial" w:cs="Arial"/>
          <w:sz w:val="24"/>
          <w:szCs w:val="24"/>
          <w:lang w:val="mn-MN"/>
        </w:rPr>
      </w:pPr>
      <w:r w:rsidRPr="00B14CEE">
        <w:rPr>
          <w:rFonts w:ascii="Arial" w:hAnsi="Arial" w:cs="Arial"/>
          <w:sz w:val="24"/>
          <w:szCs w:val="24"/>
          <w:lang w:val="mn-MN"/>
        </w:rPr>
        <w:t>Мөнгөн тусламжийн хэмжээг шинэчлэн тогтоох тухай Улсын Их Хурлын тогтоолыг</w:t>
      </w:r>
      <w:r w:rsidR="006B5621" w:rsidRPr="00B14CEE">
        <w:rPr>
          <w:rFonts w:ascii="Arial" w:hAnsi="Arial" w:cs="Arial"/>
          <w:sz w:val="24"/>
          <w:szCs w:val="24"/>
          <w:lang w:val="mn-MN"/>
        </w:rPr>
        <w:t xml:space="preserve"> хэрэгжүүлэхтэй холбогдон гарах зардлыг Хууль тогтоомжийг хэрэгжүүлэхтэй холбогдон гарах зардлын тооцоо хийх аргачлал (цаашид “аргачлал” гэх)-ын дагуу тооцов.</w:t>
      </w:r>
    </w:p>
    <w:p w14:paraId="5DBD91E0" w14:textId="12880B22" w:rsidR="009806B9" w:rsidRPr="00B14CEE" w:rsidRDefault="006B5621" w:rsidP="009806B9">
      <w:pPr>
        <w:spacing w:after="0" w:line="240" w:lineRule="auto"/>
        <w:ind w:firstLine="720"/>
        <w:jc w:val="both"/>
        <w:rPr>
          <w:rFonts w:ascii="Arial" w:hAnsi="Arial" w:cs="Arial"/>
          <w:sz w:val="24"/>
          <w:szCs w:val="24"/>
          <w:shd w:val="clear" w:color="auto" w:fill="FFFFFF"/>
          <w:lang w:val="mn-MN"/>
        </w:rPr>
      </w:pPr>
      <w:r w:rsidRPr="00B14CEE">
        <w:rPr>
          <w:rFonts w:ascii="Arial" w:hAnsi="Arial" w:cs="Arial"/>
          <w:sz w:val="24"/>
          <w:szCs w:val="24"/>
          <w:lang w:val="mn-MN"/>
        </w:rPr>
        <w:t xml:space="preserve">Монгол Улсын Үндсэн хуулийн Арван зургадугаар зүйлд “Монгол Улсын иргэн </w:t>
      </w:r>
      <w:bookmarkStart w:id="0" w:name="_Hlk163118967"/>
      <w:bookmarkStart w:id="1" w:name="_Hlk163118456"/>
      <w:r w:rsidR="009806B9" w:rsidRPr="00B14CEE">
        <w:rPr>
          <w:rFonts w:ascii="Arial" w:hAnsi="Arial" w:cs="Arial"/>
          <w:sz w:val="24"/>
          <w:szCs w:val="24"/>
          <w:lang w:val="mn-MN"/>
        </w:rPr>
        <w:t xml:space="preserve">Монгол Улсын Үндсэн хуулийн </w:t>
      </w:r>
      <w:r w:rsidR="009806B9" w:rsidRPr="00B14CEE">
        <w:rPr>
          <w:rFonts w:ascii="Arial" w:hAnsi="Arial" w:cs="Arial"/>
          <w:sz w:val="24"/>
          <w:szCs w:val="24"/>
          <w:shd w:val="clear" w:color="auto" w:fill="FFFFFF"/>
          <w:lang w:val="mn-MN"/>
        </w:rPr>
        <w:t>Арван зургадугаар зүйлийн 5-д Монгол Улсын иргэн нь “хүүхэд төрүүлэх, асрах болон хуульд заасан бусад тохиолдолд эд, мөнгөний тусламж авах эрхтэй”, Арван есдүгээр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гэж тус тус заасан.</w:t>
      </w:r>
    </w:p>
    <w:bookmarkEnd w:id="0"/>
    <w:p w14:paraId="4C9221A8" w14:textId="77777777" w:rsidR="009806B9" w:rsidRPr="00B14CEE" w:rsidRDefault="009806B9" w:rsidP="009806B9">
      <w:pPr>
        <w:spacing w:after="0" w:line="240" w:lineRule="auto"/>
        <w:ind w:firstLine="720"/>
        <w:jc w:val="both"/>
        <w:rPr>
          <w:rFonts w:ascii="Arial" w:hAnsi="Arial" w:cs="Arial"/>
          <w:sz w:val="24"/>
          <w:szCs w:val="24"/>
          <w:shd w:val="clear" w:color="auto" w:fill="FFFFFF"/>
          <w:lang w:val="mn-MN"/>
        </w:rPr>
      </w:pPr>
    </w:p>
    <w:bookmarkEnd w:id="1"/>
    <w:p w14:paraId="2331B432" w14:textId="2D7748D9" w:rsidR="00B14CEE" w:rsidRPr="00B14CEE" w:rsidRDefault="00B14CEE" w:rsidP="00B14CEE">
      <w:pPr>
        <w:spacing w:after="0" w:line="240" w:lineRule="auto"/>
        <w:ind w:right="-421" w:firstLine="720"/>
        <w:jc w:val="both"/>
        <w:rPr>
          <w:rFonts w:ascii="Arial" w:hAnsi="Arial" w:cs="Arial"/>
          <w:sz w:val="24"/>
          <w:szCs w:val="24"/>
          <w:lang w:val="mn-MN"/>
        </w:rPr>
      </w:pPr>
      <w:r w:rsidRPr="00B14CEE">
        <w:rPr>
          <w:rFonts w:ascii="Arial" w:hAnsi="Arial" w:cs="Arial"/>
          <w:sz w:val="24"/>
          <w:szCs w:val="24"/>
          <w:lang w:val="mn-MN"/>
        </w:rPr>
        <w:t>Одоогоос 60 жилийн өмнө буюу 1957 онд “Олон хүүхэд төрүүлж, өсгөн хүмүүжүүлсэн эхчүүдийг одонгоор шагнах, улсын тэтгэврийг нэмэгдүүлэх тухай" хууль гарч Эхийн алдар 1-р зэргийн одон, Эхийн алдар 2-р зэргийн одонг анх бий болгосон байна. Энэ хуулийн дагуу 8 ба түүнээс дээш хүүхэд төрүүлэн өсгөсөн эхэд Эхийн алдар 1-р зэргийн одон, 5-8 хүртэл хүүхэд төрүүлсэн эхэд Эхийн алдар 2-р зэргийн одонг, шагнал /100-200 төгрөг/-ын хамт олгож байхаар тогтоож, жил бүр олон хүүхэдтэй /0-18 насны/өрхөд тэтгэмж олгодог байсан.</w:t>
      </w:r>
    </w:p>
    <w:p w14:paraId="44DAB6C2" w14:textId="77777777" w:rsidR="00B14CEE" w:rsidRPr="00B14CEE" w:rsidRDefault="00B14CEE" w:rsidP="00B14CEE">
      <w:pPr>
        <w:pStyle w:val="BodyText1"/>
        <w:spacing w:after="0"/>
        <w:ind w:right="-421"/>
        <w:rPr>
          <w:rFonts w:cs="Arial"/>
          <w:sz w:val="24"/>
          <w:szCs w:val="24"/>
          <w:lang w:val="mn-MN"/>
        </w:rPr>
      </w:pPr>
      <w:r w:rsidRPr="00B14CEE">
        <w:rPr>
          <w:rFonts w:cs="Arial"/>
          <w:sz w:val="24"/>
          <w:szCs w:val="24"/>
          <w:lang w:val="mn-MN"/>
        </w:rPr>
        <w:tab/>
      </w:r>
    </w:p>
    <w:p w14:paraId="15A20D17" w14:textId="77777777" w:rsidR="00B14CEE" w:rsidRPr="00B14CEE" w:rsidRDefault="00B14CEE" w:rsidP="00B14CEE">
      <w:pPr>
        <w:pStyle w:val="BodyText1"/>
        <w:spacing w:after="0"/>
        <w:ind w:right="-421" w:firstLine="720"/>
        <w:rPr>
          <w:rFonts w:cs="Arial"/>
          <w:color w:val="000000"/>
          <w:sz w:val="24"/>
          <w:szCs w:val="24"/>
          <w:lang w:val="mn-MN"/>
        </w:rPr>
      </w:pPr>
      <w:r w:rsidRPr="00B14CEE">
        <w:rPr>
          <w:rFonts w:cs="Arial"/>
          <w:sz w:val="24"/>
          <w:szCs w:val="24"/>
          <w:lang w:val="mn-MN"/>
        </w:rPr>
        <w:t>2010 онд УИХ-аар батлагдан, 2011 оноос хэрэгжсэн Олон хүүхэд төрүүлж өсгөсөн эхийг урамшуулах тухай хуулиар</w:t>
      </w:r>
      <w:r w:rsidRPr="00B14CEE">
        <w:rPr>
          <w:rFonts w:cs="Arial"/>
          <w:color w:val="000000"/>
          <w:sz w:val="24"/>
          <w:szCs w:val="24"/>
          <w:lang w:val="mn-MN"/>
        </w:rPr>
        <w:t xml:space="preserve"> одон авах болзолд тусгагдсан хүүхдийн тоо, шалгуурыг багасгаж 6 ба түүнээс дээш хүүхэд төрүүлсэн эхэд Эхийн алдар нэгдүгээр зэргийн одон, 4 ба түүнээс дээш хүүхэд төрүүлсэн эхэд Эхийн алдар хоёрдугаар зэргийн одонг олгох болсон. </w:t>
      </w:r>
    </w:p>
    <w:p w14:paraId="04DCF251" w14:textId="77777777" w:rsidR="00B14CEE" w:rsidRPr="00B14CEE" w:rsidRDefault="00B14CEE" w:rsidP="00B14CEE">
      <w:pPr>
        <w:pStyle w:val="BodyText1"/>
        <w:spacing w:after="0"/>
        <w:ind w:right="-421" w:firstLine="720"/>
        <w:rPr>
          <w:rFonts w:cs="Arial"/>
          <w:color w:val="000000"/>
          <w:sz w:val="24"/>
          <w:szCs w:val="24"/>
          <w:lang w:val="mn-MN"/>
        </w:rPr>
      </w:pPr>
    </w:p>
    <w:p w14:paraId="2B48C16D" w14:textId="77777777" w:rsidR="00B14CEE" w:rsidRPr="00B14CEE" w:rsidRDefault="00B14CEE" w:rsidP="00B14CEE">
      <w:pPr>
        <w:pStyle w:val="BodyText1"/>
        <w:spacing w:after="0"/>
        <w:ind w:right="-421" w:firstLine="720"/>
        <w:rPr>
          <w:rFonts w:cs="Arial"/>
          <w:color w:val="000000"/>
          <w:sz w:val="24"/>
          <w:szCs w:val="24"/>
          <w:lang w:val="mn-MN"/>
        </w:rPr>
      </w:pPr>
      <w:r w:rsidRPr="00B14CEE">
        <w:rPr>
          <w:rFonts w:cs="Arial"/>
          <w:color w:val="000000"/>
          <w:sz w:val="24"/>
          <w:szCs w:val="24"/>
          <w:lang w:val="mn-MN"/>
        </w:rPr>
        <w:t xml:space="preserve">Нийгмийн халамжийн тухай хуулийн 13.5.9-д “Эхийн алдар” нэгдүгээр зэргийн одон эсхүл “Эхийн алдар”  хоёрдугаар зэргийн одонтой эхэд мөнгөн тусламжийг давхардуулахгүйгээр олгохоор заасан.  </w:t>
      </w:r>
    </w:p>
    <w:p w14:paraId="21314EB0" w14:textId="77777777" w:rsidR="00B14CEE" w:rsidRPr="00B14CEE" w:rsidRDefault="00B14CEE" w:rsidP="00B14CEE">
      <w:pPr>
        <w:pStyle w:val="BodyText1"/>
        <w:spacing w:after="0"/>
        <w:ind w:right="-421" w:firstLine="720"/>
        <w:rPr>
          <w:rFonts w:cs="Arial"/>
          <w:color w:val="000000"/>
          <w:sz w:val="24"/>
          <w:szCs w:val="24"/>
          <w:lang w:val="mn-MN"/>
        </w:rPr>
      </w:pPr>
    </w:p>
    <w:p w14:paraId="7BA4727A" w14:textId="77777777" w:rsidR="00B14CEE" w:rsidRPr="00B14CEE" w:rsidRDefault="00B14CEE" w:rsidP="00B14CEE">
      <w:pPr>
        <w:pStyle w:val="BodyText1"/>
        <w:spacing w:after="0"/>
        <w:ind w:right="-421" w:firstLine="720"/>
        <w:rPr>
          <w:rFonts w:cs="Arial"/>
          <w:color w:val="000000"/>
          <w:sz w:val="24"/>
          <w:szCs w:val="24"/>
          <w:lang w:val="mn-MN"/>
        </w:rPr>
      </w:pPr>
      <w:r w:rsidRPr="00B14CEE">
        <w:rPr>
          <w:rFonts w:cs="Arial"/>
          <w:color w:val="000000"/>
          <w:sz w:val="24"/>
          <w:szCs w:val="24"/>
          <w:lang w:val="mn-MN"/>
        </w:rPr>
        <w:t xml:space="preserve">Монгол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тогтоож, 2010 оны 10 дугаар сарын 01-ний өдрөөс мөрдөж эхэлсэн. </w:t>
      </w:r>
    </w:p>
    <w:p w14:paraId="6EC8A987" w14:textId="77777777" w:rsidR="00B14CEE" w:rsidRPr="00B14CEE" w:rsidRDefault="00B14CEE" w:rsidP="00B14CEE">
      <w:pPr>
        <w:shd w:val="clear" w:color="auto" w:fill="FFFFFF"/>
        <w:spacing w:after="0" w:line="240" w:lineRule="auto"/>
        <w:ind w:right="-421"/>
        <w:jc w:val="both"/>
        <w:rPr>
          <w:rFonts w:ascii="Arial" w:eastAsia="Times New Roman" w:hAnsi="Arial" w:cs="Arial"/>
          <w:color w:val="333333"/>
          <w:sz w:val="24"/>
          <w:szCs w:val="24"/>
          <w:lang w:val="mn-MN"/>
        </w:rPr>
      </w:pPr>
    </w:p>
    <w:p w14:paraId="47556DDC" w14:textId="77777777" w:rsidR="00B14CEE" w:rsidRPr="00B14CEE" w:rsidRDefault="00B14CEE" w:rsidP="00B14CEE">
      <w:pPr>
        <w:spacing w:after="0" w:line="240" w:lineRule="auto"/>
        <w:ind w:right="-421" w:firstLine="720"/>
        <w:jc w:val="both"/>
        <w:rPr>
          <w:rFonts w:ascii="Arial" w:hAnsi="Arial" w:cs="Arial"/>
          <w:sz w:val="24"/>
          <w:szCs w:val="24"/>
          <w:lang w:val="mn-MN"/>
        </w:rPr>
      </w:pPr>
      <w:r w:rsidRPr="00B14CEE">
        <w:rPr>
          <w:rFonts w:ascii="Arial" w:hAnsi="Arial" w:cs="Arial"/>
          <w:sz w:val="24"/>
          <w:szCs w:val="24"/>
          <w:lang w:val="mn-MN"/>
        </w:rPr>
        <w:t>Ахмад настны нийгмийн хамгааллын тухай хуулиар</w:t>
      </w:r>
      <w:r w:rsidRPr="00B14CEE">
        <w:rPr>
          <w:rFonts w:ascii="Arial" w:hAnsi="Arial" w:cs="Arial"/>
          <w:color w:val="000000" w:themeColor="text1"/>
          <w:sz w:val="24"/>
          <w:szCs w:val="24"/>
          <w:lang w:val="mn-MN"/>
        </w:rPr>
        <w:t xml:space="preserve"> Эхийн алдар I, II </w:t>
      </w:r>
      <w:r w:rsidRPr="00B14CEE">
        <w:rPr>
          <w:rFonts w:ascii="Arial" w:hAnsi="Arial" w:cs="Arial"/>
          <w:sz w:val="24"/>
          <w:szCs w:val="24"/>
          <w:lang w:val="mn-MN"/>
        </w:rPr>
        <w:t xml:space="preserve">одонтой ахмад настан эхчүүдэд жилд нэг удаа мөнгөн тусламж олгох болсон. </w:t>
      </w:r>
    </w:p>
    <w:p w14:paraId="33645F13" w14:textId="77777777" w:rsidR="00B14CEE" w:rsidRPr="00B14CEE" w:rsidRDefault="00B14CEE" w:rsidP="00B14CEE">
      <w:pPr>
        <w:spacing w:after="0" w:line="240" w:lineRule="auto"/>
        <w:ind w:right="-421" w:firstLine="720"/>
        <w:jc w:val="both"/>
        <w:rPr>
          <w:rFonts w:ascii="Arial" w:hAnsi="Arial" w:cs="Arial"/>
          <w:sz w:val="24"/>
          <w:szCs w:val="24"/>
          <w:lang w:val="mn-MN"/>
        </w:rPr>
      </w:pPr>
    </w:p>
    <w:p w14:paraId="2CA020B0" w14:textId="77777777" w:rsidR="00B14CEE" w:rsidRPr="00B14CEE" w:rsidRDefault="00B14CEE" w:rsidP="00B14CEE">
      <w:pPr>
        <w:spacing w:after="0" w:line="240" w:lineRule="auto"/>
        <w:ind w:right="-421" w:firstLine="720"/>
        <w:jc w:val="both"/>
        <w:rPr>
          <w:rFonts w:ascii="Arial" w:hAnsi="Arial" w:cs="Arial"/>
          <w:sz w:val="24"/>
          <w:szCs w:val="24"/>
          <w:lang w:val="mn-MN"/>
        </w:rPr>
      </w:pPr>
      <w:r w:rsidRPr="00B14CEE">
        <w:rPr>
          <w:rFonts w:ascii="Arial" w:hAnsi="Arial" w:cs="Arial"/>
          <w:sz w:val="24"/>
          <w:szCs w:val="24"/>
          <w:lang w:val="mn-MN"/>
        </w:rPr>
        <w:t>2007 оноос Эх, хүүхдэд, тэтгэмж олгох, хүүхэд, эх, гэр бүлд мөнгөн тусламж үзүүлэх тухай хуулийг шинээр батлан хэрэгжүүлж, Э</w:t>
      </w:r>
      <w:r w:rsidRPr="00B14CEE">
        <w:rPr>
          <w:rFonts w:ascii="Arial" w:hAnsi="Arial" w:cs="Arial"/>
          <w:color w:val="000000" w:themeColor="text1"/>
          <w:sz w:val="24"/>
          <w:szCs w:val="24"/>
          <w:lang w:val="mn-MN"/>
        </w:rPr>
        <w:t>хийн</w:t>
      </w:r>
      <w:r w:rsidRPr="00B14CEE">
        <w:rPr>
          <w:rFonts w:ascii="Arial" w:hAnsi="Arial" w:cs="Arial"/>
          <w:sz w:val="24"/>
          <w:szCs w:val="24"/>
          <w:lang w:val="mn-MN"/>
        </w:rPr>
        <w:t xml:space="preserve"> алдар </w:t>
      </w:r>
      <w:r w:rsidRPr="00B14CEE">
        <w:rPr>
          <w:rFonts w:ascii="Arial" w:hAnsi="Arial" w:cs="Arial"/>
          <w:color w:val="000000" w:themeColor="text1"/>
          <w:sz w:val="24"/>
          <w:szCs w:val="24"/>
          <w:lang w:val="mn-MN"/>
        </w:rPr>
        <w:t xml:space="preserve">I, II </w:t>
      </w:r>
      <w:r w:rsidRPr="00B14CEE">
        <w:rPr>
          <w:rFonts w:ascii="Arial" w:hAnsi="Arial" w:cs="Arial"/>
          <w:sz w:val="24"/>
          <w:szCs w:val="24"/>
          <w:lang w:val="mn-MN"/>
        </w:rPr>
        <w:t xml:space="preserve">одонт бүх эхчүүдэд нас харгалзахгүйгээр мөнгөн тусламжийг олгох болж, Улсын Их Хурлын 2007 оны 21 дүгээр тогтоолоор “Эхийн алдар” нэгдүгээр зэргийн одонтой эхэд жилд нэг удаа олгох мөнгөн тусламжийн хэмжээг 100.0 мянга, “Эхийн алдар” хоёрдугаар зэргийн одонтой эхэд 50.0 мянган төгрөгөөр тогтоосон юм. </w:t>
      </w:r>
    </w:p>
    <w:p w14:paraId="1612D00A" w14:textId="77777777" w:rsidR="00B14CEE" w:rsidRPr="00B14CEE" w:rsidRDefault="00B14CEE" w:rsidP="00B14CEE">
      <w:pPr>
        <w:spacing w:after="0" w:line="240" w:lineRule="auto"/>
        <w:ind w:right="-421" w:firstLine="720"/>
        <w:jc w:val="both"/>
        <w:rPr>
          <w:rFonts w:ascii="Arial" w:hAnsi="Arial" w:cs="Arial"/>
          <w:sz w:val="24"/>
          <w:szCs w:val="24"/>
          <w:lang w:val="mn-MN"/>
        </w:rPr>
      </w:pPr>
    </w:p>
    <w:p w14:paraId="6AC3C9C6" w14:textId="77777777" w:rsidR="00B14CEE" w:rsidRPr="00B14CEE" w:rsidRDefault="00B14CEE" w:rsidP="00B14CEE">
      <w:pPr>
        <w:spacing w:after="0" w:line="240" w:lineRule="auto"/>
        <w:ind w:right="-421" w:firstLine="720"/>
        <w:jc w:val="both"/>
        <w:rPr>
          <w:rFonts w:ascii="Arial" w:hAnsi="Arial" w:cs="Arial"/>
          <w:sz w:val="24"/>
          <w:szCs w:val="24"/>
          <w:lang w:val="mn-MN"/>
        </w:rPr>
      </w:pPr>
      <w:bookmarkStart w:id="2" w:name="_Hlk163718120"/>
      <w:bookmarkStart w:id="3" w:name="_Hlk163718178"/>
      <w:bookmarkStart w:id="4" w:name="_Hlk163718388"/>
      <w:r w:rsidRPr="00B14CEE">
        <w:rPr>
          <w:rFonts w:ascii="Arial" w:hAnsi="Arial" w:cs="Arial"/>
          <w:sz w:val="24"/>
          <w:szCs w:val="24"/>
          <w:lang w:val="mn-MN"/>
        </w:rPr>
        <w:lastRenderedPageBreak/>
        <w:t xml:space="preserve">Мөнгөн тусламжийн хэмжээг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тус тус шинэчлэн тогтоосон. </w:t>
      </w:r>
    </w:p>
    <w:bookmarkEnd w:id="2"/>
    <w:p w14:paraId="7420AF55" w14:textId="77777777" w:rsidR="00B14CEE" w:rsidRPr="00B14CEE" w:rsidRDefault="00B14CEE" w:rsidP="00B14CEE">
      <w:pPr>
        <w:spacing w:after="0" w:line="240" w:lineRule="auto"/>
        <w:ind w:right="-421"/>
        <w:jc w:val="both"/>
        <w:rPr>
          <w:rFonts w:ascii="Arial" w:eastAsia="Calibri" w:hAnsi="Arial" w:cs="Arial"/>
          <w:sz w:val="24"/>
          <w:szCs w:val="24"/>
          <w:lang w:val="mn-MN"/>
        </w:rPr>
      </w:pPr>
    </w:p>
    <w:p w14:paraId="24F33A21" w14:textId="77777777" w:rsidR="00B14CEE" w:rsidRPr="00B14CEE" w:rsidRDefault="00B14CEE" w:rsidP="00B14CEE">
      <w:pPr>
        <w:spacing w:after="0" w:line="240" w:lineRule="auto"/>
        <w:ind w:right="-421" w:firstLine="567"/>
        <w:jc w:val="both"/>
        <w:rPr>
          <w:rFonts w:ascii="Arial" w:eastAsia="Calibri" w:hAnsi="Arial" w:cs="Arial"/>
          <w:sz w:val="24"/>
          <w:szCs w:val="24"/>
          <w:lang w:val="mn-MN"/>
        </w:rPr>
      </w:pPr>
      <w:r w:rsidRPr="00B14CEE">
        <w:rPr>
          <w:rFonts w:ascii="Arial" w:eastAsia="Calibri" w:hAnsi="Arial" w:cs="Arial"/>
          <w:sz w:val="24"/>
          <w:szCs w:val="24"/>
          <w:lang w:val="mn-MN"/>
        </w:rPr>
        <w:t>Энэ хугацаанаас хойш 10 гаруй жилийн хугацаанд уг мөнгөн тусламжийн хэмжээг нэмэгдүүлээгүй бөгөөд 2010 оны хөдөлмөрийн хөлсний доод хэмжээг өнөөдрийн хүчин төгөлдөр мөрдөж буй хөдөлмөрийн хөлсний доод хэмжээтэй харьцуулахад</w:t>
      </w:r>
      <w:r w:rsidRPr="00B14CEE">
        <w:rPr>
          <w:rFonts w:ascii="Arial" w:eastAsiaTheme="minorEastAsia" w:hAnsi="Arial" w:cs="Arial"/>
          <w:sz w:val="24"/>
          <w:szCs w:val="24"/>
          <w:lang w:val="mn-MN" w:eastAsia="zh-CN"/>
        </w:rPr>
        <w:t xml:space="preserve"> 6.1 дахин өссөн байна.</w:t>
      </w:r>
      <w:r w:rsidRPr="00B14CEE">
        <w:rPr>
          <w:rFonts w:ascii="Arial" w:eastAsia="Calibri" w:hAnsi="Arial" w:cs="Arial"/>
          <w:sz w:val="24"/>
          <w:szCs w:val="24"/>
          <w:lang w:val="mn-MN"/>
        </w:rPr>
        <w:t xml:space="preserve"> </w:t>
      </w:r>
    </w:p>
    <w:bookmarkEnd w:id="4"/>
    <w:p w14:paraId="2209CD58" w14:textId="77777777" w:rsidR="00B14CEE" w:rsidRPr="00B14CEE" w:rsidRDefault="00B14CEE" w:rsidP="00B14CEE">
      <w:pPr>
        <w:spacing w:after="0" w:line="240" w:lineRule="auto"/>
        <w:ind w:right="-421"/>
        <w:jc w:val="both"/>
        <w:rPr>
          <w:rFonts w:ascii="Arial" w:eastAsia="Calibri" w:hAnsi="Arial" w:cs="Arial"/>
          <w:sz w:val="24"/>
          <w:szCs w:val="24"/>
          <w:lang w:val="mn-MN"/>
        </w:rPr>
      </w:pPr>
    </w:p>
    <w:p w14:paraId="6D177C23" w14:textId="77777777" w:rsidR="00B14CEE" w:rsidRPr="00B14CEE" w:rsidRDefault="00B14CEE" w:rsidP="00B14CEE">
      <w:pPr>
        <w:spacing w:after="0" w:line="240" w:lineRule="auto"/>
        <w:ind w:right="-421" w:firstLine="567"/>
        <w:jc w:val="both"/>
        <w:rPr>
          <w:rFonts w:ascii="Arial" w:hAnsi="Arial" w:cs="Arial"/>
          <w:sz w:val="24"/>
          <w:szCs w:val="24"/>
          <w:lang w:val="mn-MN"/>
        </w:rPr>
      </w:pPr>
      <w:r w:rsidRPr="00B14CEE">
        <w:rPr>
          <w:rFonts w:ascii="Arial" w:hAnsi="Arial" w:cs="Arial"/>
          <w:sz w:val="24"/>
          <w:szCs w:val="24"/>
          <w:lang w:val="mn-MN"/>
        </w:rPr>
        <w:t>Одонтой эхийн мөнгөн тусламжид жилд дунджаар 220 гаруй мянган эх хамрагдаж, 30 орчим тэрбум төгрөг зарцуулж байна. Жилд дунджаар 8.5 мянган эх шинээр хамрагдаж байгаа бөгөөд сүүлийн жилүүдэд 10 гаруй мянга болж нэмэгдэж байна. 2023 оны нийгмийн халамжийн сангийн тайлангаар одонтой эхийн мөнгөн тусламжид 252.7 мянган эх</w:t>
      </w:r>
      <w:r w:rsidRPr="00B14CEE">
        <w:rPr>
          <w:rFonts w:ascii="Arial" w:hAnsi="Arial" w:cs="Arial"/>
          <w:b/>
          <w:sz w:val="24"/>
          <w:szCs w:val="24"/>
          <w:lang w:val="mn-MN"/>
        </w:rPr>
        <w:t xml:space="preserve"> </w:t>
      </w:r>
      <w:r w:rsidRPr="00B14CEE">
        <w:rPr>
          <w:rFonts w:ascii="Arial" w:hAnsi="Arial" w:cs="Arial"/>
          <w:sz w:val="24"/>
          <w:szCs w:val="24"/>
          <w:lang w:val="mn-MN"/>
        </w:rPr>
        <w:t xml:space="preserve">хамрагдаж 31.5 тэрбум төгрөг зарцуулж байна. </w:t>
      </w:r>
    </w:p>
    <w:p w14:paraId="39023C62" w14:textId="77777777" w:rsidR="00B14CEE" w:rsidRPr="00B14CEE" w:rsidRDefault="00B14CEE" w:rsidP="00B14CEE">
      <w:pPr>
        <w:spacing w:after="0" w:line="240" w:lineRule="auto"/>
        <w:ind w:right="-421" w:firstLine="567"/>
        <w:jc w:val="both"/>
        <w:rPr>
          <w:rFonts w:ascii="Arial" w:hAnsi="Arial" w:cs="Arial"/>
          <w:sz w:val="24"/>
          <w:szCs w:val="24"/>
          <w:lang w:val="mn-MN"/>
        </w:rPr>
      </w:pPr>
    </w:p>
    <w:p w14:paraId="6464C55C" w14:textId="49D1161B" w:rsidR="00B14CEE" w:rsidRPr="00B14CEE" w:rsidRDefault="00B14CEE" w:rsidP="00B14CEE">
      <w:pPr>
        <w:spacing w:after="0" w:line="240" w:lineRule="auto"/>
        <w:ind w:right="-421" w:firstLine="720"/>
        <w:jc w:val="both"/>
        <w:rPr>
          <w:rFonts w:ascii="Arial" w:eastAsia="Calibri" w:hAnsi="Arial" w:cs="Arial"/>
          <w:sz w:val="24"/>
          <w:szCs w:val="24"/>
          <w:lang w:val="mn-MN"/>
        </w:rPr>
      </w:pPr>
      <w:bookmarkStart w:id="5" w:name="_Hlk163718435"/>
      <w:r>
        <w:rPr>
          <w:rFonts w:ascii="Arial" w:eastAsia="Calibri" w:hAnsi="Arial" w:cs="Arial"/>
          <w:sz w:val="24"/>
          <w:szCs w:val="24"/>
          <w:lang w:val="mn-MN"/>
        </w:rPr>
        <w:t>О</w:t>
      </w:r>
      <w:r w:rsidRPr="00B14CEE">
        <w:rPr>
          <w:rFonts w:ascii="Arial" w:hAnsi="Arial" w:cs="Arial"/>
          <w:sz w:val="24"/>
          <w:szCs w:val="24"/>
          <w:lang w:val="mn-MN"/>
        </w:rPr>
        <w:t xml:space="preserve">донтой эхчүүдэд олгож буй мөнгөн тусламжийн хэмжээг хөдөлмөрийн хөлсний доод хэмжээ, </w:t>
      </w:r>
      <w:r w:rsidRPr="00B14CEE">
        <w:rPr>
          <w:rFonts w:ascii="Arial" w:eastAsia="Calibri" w:hAnsi="Arial" w:cs="Arial"/>
          <w:sz w:val="24"/>
          <w:szCs w:val="24"/>
          <w:lang w:val="mn-MN"/>
        </w:rPr>
        <w:t xml:space="preserve">улсын төсвийн нөхцөл боломжтой уялдуулан </w:t>
      </w:r>
      <w:bookmarkEnd w:id="3"/>
      <w:bookmarkEnd w:id="5"/>
      <w:r w:rsidRPr="00B14CEE">
        <w:rPr>
          <w:rFonts w:ascii="Arial" w:eastAsia="Calibri" w:hAnsi="Arial" w:cs="Arial"/>
          <w:sz w:val="24"/>
          <w:szCs w:val="24"/>
          <w:lang w:val="mn-MN"/>
        </w:rPr>
        <w:t xml:space="preserve">нэмэгдүүлэхэд улсын төсөвт жилд 31.5 тэрбум төгрөг нэмж шаардагдана. </w:t>
      </w:r>
    </w:p>
    <w:p w14:paraId="7CC08624" w14:textId="08F43EE5" w:rsidR="006B5621" w:rsidRPr="00B14CEE" w:rsidRDefault="006B5621" w:rsidP="00B14CEE">
      <w:pPr>
        <w:pStyle w:val="NormalWeb"/>
        <w:shd w:val="clear" w:color="auto" w:fill="FFFFFF"/>
        <w:spacing w:before="0" w:beforeAutospacing="0" w:after="150" w:afterAutospacing="0"/>
        <w:jc w:val="both"/>
        <w:rPr>
          <w:rFonts w:ascii="Arial" w:hAnsi="Arial" w:cs="Arial"/>
          <w:lang w:val="mn-MN"/>
        </w:rPr>
      </w:pPr>
    </w:p>
    <w:p w14:paraId="00E71276" w14:textId="77777777" w:rsidR="006B5621" w:rsidRPr="00B14CEE" w:rsidRDefault="006B5621" w:rsidP="006B5621">
      <w:pPr>
        <w:jc w:val="both"/>
        <w:rPr>
          <w:rFonts w:ascii="Arial" w:hAnsi="Arial" w:cs="Arial"/>
          <w:sz w:val="24"/>
          <w:szCs w:val="24"/>
          <w:lang w:val="mn-MN"/>
        </w:rPr>
      </w:pPr>
    </w:p>
    <w:p w14:paraId="3BBBE440" w14:textId="77777777" w:rsidR="006B5621" w:rsidRPr="00B14CEE" w:rsidRDefault="006B5621" w:rsidP="006B5621">
      <w:pPr>
        <w:jc w:val="center"/>
        <w:rPr>
          <w:rFonts w:ascii="Arial" w:hAnsi="Arial" w:cs="Arial"/>
          <w:sz w:val="24"/>
          <w:szCs w:val="24"/>
          <w:lang w:val="mn-MN"/>
        </w:rPr>
      </w:pPr>
      <w:r w:rsidRPr="00B14CEE">
        <w:rPr>
          <w:rFonts w:ascii="Arial" w:hAnsi="Arial" w:cs="Arial"/>
          <w:sz w:val="24"/>
          <w:szCs w:val="24"/>
          <w:lang w:val="mn-MN"/>
        </w:rPr>
        <w:t>---оОо---</w:t>
      </w:r>
    </w:p>
    <w:p w14:paraId="3F2CC199" w14:textId="77777777" w:rsidR="00423C53" w:rsidRPr="00B14CEE" w:rsidRDefault="00423C53">
      <w:pPr>
        <w:rPr>
          <w:rFonts w:ascii="Arial" w:hAnsi="Arial" w:cs="Arial"/>
          <w:sz w:val="24"/>
          <w:szCs w:val="24"/>
          <w:lang w:val="mn-MN"/>
        </w:rPr>
      </w:pPr>
    </w:p>
    <w:sectPr w:rsidR="00423C53" w:rsidRPr="00B14CEE" w:rsidSect="0055657B">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C9D08" w14:textId="77777777" w:rsidR="0055657B" w:rsidRDefault="0055657B" w:rsidP="00B8671A">
      <w:pPr>
        <w:spacing w:after="0" w:line="240" w:lineRule="auto"/>
      </w:pPr>
      <w:r>
        <w:separator/>
      </w:r>
    </w:p>
  </w:endnote>
  <w:endnote w:type="continuationSeparator" w:id="0">
    <w:p w14:paraId="12C704B0" w14:textId="77777777" w:rsidR="0055657B" w:rsidRDefault="0055657B" w:rsidP="00B8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7296435"/>
      <w:docPartObj>
        <w:docPartGallery w:val="Page Numbers (Bottom of Page)"/>
        <w:docPartUnique/>
      </w:docPartObj>
    </w:sdtPr>
    <w:sdtEndPr>
      <w:rPr>
        <w:noProof/>
      </w:rPr>
    </w:sdtEndPr>
    <w:sdtContent>
      <w:p w14:paraId="53FA726F" w14:textId="77777777" w:rsidR="003677E5" w:rsidRDefault="0000000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A04E869" w14:textId="77777777" w:rsidR="003677E5" w:rsidRDefault="0036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CB1D1" w14:textId="77777777" w:rsidR="0055657B" w:rsidRDefault="0055657B" w:rsidP="00B8671A">
      <w:pPr>
        <w:spacing w:after="0" w:line="240" w:lineRule="auto"/>
      </w:pPr>
      <w:r>
        <w:separator/>
      </w:r>
    </w:p>
  </w:footnote>
  <w:footnote w:type="continuationSeparator" w:id="0">
    <w:p w14:paraId="1F25869B" w14:textId="77777777" w:rsidR="0055657B" w:rsidRDefault="0055657B" w:rsidP="00B86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169233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1A"/>
    <w:rsid w:val="000460BE"/>
    <w:rsid w:val="000A3432"/>
    <w:rsid w:val="002C15CC"/>
    <w:rsid w:val="002D1F4B"/>
    <w:rsid w:val="003677E5"/>
    <w:rsid w:val="003F28E3"/>
    <w:rsid w:val="00423C53"/>
    <w:rsid w:val="00500D6C"/>
    <w:rsid w:val="0055657B"/>
    <w:rsid w:val="006B5621"/>
    <w:rsid w:val="006C7DBB"/>
    <w:rsid w:val="0082375D"/>
    <w:rsid w:val="009806B9"/>
    <w:rsid w:val="00A51689"/>
    <w:rsid w:val="00AF42E1"/>
    <w:rsid w:val="00B14CEE"/>
    <w:rsid w:val="00B67208"/>
    <w:rsid w:val="00B8671A"/>
    <w:rsid w:val="00BD550D"/>
    <w:rsid w:val="00C34BA8"/>
    <w:rsid w:val="00D03248"/>
    <w:rsid w:val="00F04752"/>
    <w:rsid w:val="00F0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4A76"/>
  <w15:chartTrackingRefBased/>
  <w15:docId w15:val="{441402EF-B7D2-4244-A337-76CB126E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1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7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71A"/>
    <w:rPr>
      <w:kern w:val="0"/>
      <w14:ligatures w14:val="none"/>
    </w:rPr>
  </w:style>
  <w:style w:type="paragraph" w:styleId="ListParagraph">
    <w:name w:val="List Paragraph"/>
    <w:basedOn w:val="Normal"/>
    <w:uiPriority w:val="34"/>
    <w:qFormat/>
    <w:rsid w:val="00B8671A"/>
    <w:pPr>
      <w:ind w:left="720"/>
      <w:contextualSpacing/>
    </w:pPr>
  </w:style>
  <w:style w:type="paragraph" w:styleId="FootnoteText">
    <w:name w:val="footnote text"/>
    <w:basedOn w:val="Normal"/>
    <w:link w:val="FootnoteTextChar"/>
    <w:uiPriority w:val="99"/>
    <w:semiHidden/>
    <w:unhideWhenUsed/>
    <w:rsid w:val="00B86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71A"/>
    <w:rPr>
      <w:kern w:val="0"/>
      <w:sz w:val="20"/>
      <w:szCs w:val="20"/>
      <w14:ligatures w14:val="none"/>
    </w:rPr>
  </w:style>
  <w:style w:type="character" w:styleId="FootnoteReference">
    <w:name w:val="footnote reference"/>
    <w:basedOn w:val="DefaultParagraphFont"/>
    <w:uiPriority w:val="99"/>
    <w:semiHidden/>
    <w:unhideWhenUsed/>
    <w:rsid w:val="00B8671A"/>
    <w:rPr>
      <w:vertAlign w:val="superscript"/>
    </w:rPr>
  </w:style>
  <w:style w:type="paragraph" w:styleId="NoSpacing">
    <w:name w:val="No Spacing"/>
    <w:uiPriority w:val="1"/>
    <w:qFormat/>
    <w:rsid w:val="00500D6C"/>
    <w:pPr>
      <w:spacing w:after="0" w:line="240" w:lineRule="auto"/>
    </w:pPr>
    <w:rPr>
      <w:kern w:val="0"/>
      <w14:ligatures w14:val="none"/>
    </w:rPr>
  </w:style>
  <w:style w:type="character" w:styleId="Strong">
    <w:name w:val="Strong"/>
    <w:basedOn w:val="DefaultParagraphFont"/>
    <w:uiPriority w:val="22"/>
    <w:qFormat/>
    <w:rsid w:val="006B5621"/>
    <w:rPr>
      <w:b/>
      <w:bCs/>
    </w:rPr>
  </w:style>
  <w:style w:type="character" w:customStyle="1" w:styleId="highlight">
    <w:name w:val="highlight"/>
    <w:basedOn w:val="DefaultParagraphFont"/>
    <w:rsid w:val="006B5621"/>
  </w:style>
  <w:style w:type="paragraph" w:styleId="NormalWeb">
    <w:name w:val="Normal (Web)"/>
    <w:basedOn w:val="Normal"/>
    <w:uiPriority w:val="99"/>
    <w:unhideWhenUsed/>
    <w:rsid w:val="00980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aliases w:val="OPM,OPM Char1 Char Char,Body text Char Char,OPM + Bold,OPMi,OPM + Bold + Bold,Italic + Bold + Bold,Italic + Bold,...,Body text Char Char + (Complex) 13.5 pt,Body text Char Char + B...,Body text"/>
    <w:basedOn w:val="Normal"/>
    <w:link w:val="BodytextChar"/>
    <w:qFormat/>
    <w:rsid w:val="00B14CEE"/>
    <w:pPr>
      <w:spacing w:after="240" w:line="240" w:lineRule="auto"/>
      <w:jc w:val="both"/>
    </w:pPr>
    <w:rPr>
      <w:rFonts w:ascii="Arial" w:eastAsia="Calibri" w:hAnsi="Arial" w:cs="Times New Roman"/>
      <w:lang w:val="x-none" w:eastAsia="x-none"/>
    </w:rPr>
  </w:style>
  <w:style w:type="character" w:customStyle="1" w:styleId="BodytextChar">
    <w:name w:val="Body text Char"/>
    <w:aliases w:val="OPM Char,OPM Char1,Body text Char Char Char,OPM Char Char,Body Text Char2,Body text Char1,Body Text 12 Char,bt Char,OPM Char1 Char,OPM + Bold + Bold Char,Italic + Bold + Bold Char,Italic + Bold Char,Body Text Char3,... Char"/>
    <w:link w:val="BodyText1"/>
    <w:rsid w:val="00B14CEE"/>
    <w:rPr>
      <w:rFonts w:ascii="Arial" w:eastAsia="Calibri" w:hAnsi="Arial" w:cs="Times New Roman"/>
      <w:kern w:val="0"/>
      <w:lang w:val="x-none" w:eastAsia="x-none"/>
      <w14:ligatures w14:val="none"/>
    </w:rPr>
  </w:style>
  <w:style w:type="paragraph" w:customStyle="1" w:styleId="Style1">
    <w:name w:val="Style1"/>
    <w:basedOn w:val="Normal"/>
    <w:uiPriority w:val="99"/>
    <w:rsid w:val="00B14CEE"/>
    <w:pPr>
      <w:widowControl w:val="0"/>
      <w:autoSpaceDE w:val="0"/>
      <w:autoSpaceDN w:val="0"/>
      <w:adjustRightInd w:val="0"/>
      <w:spacing w:after="0" w:line="317" w:lineRule="exact"/>
      <w:jc w:val="both"/>
    </w:pPr>
    <w:rPr>
      <w:rFonts w:ascii="Arial" w:eastAsia="Times New Roman" w:hAnsi="Arial" w:cs="Arial"/>
      <w:sz w:val="24"/>
      <w:szCs w:val="24"/>
    </w:rPr>
  </w:style>
  <w:style w:type="character" w:customStyle="1" w:styleId="FontStyle12">
    <w:name w:val="Font Style12"/>
    <w:basedOn w:val="DefaultParagraphFont"/>
    <w:uiPriority w:val="99"/>
    <w:rsid w:val="00B14CE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2024-02-15T06:15:00Z</dcterms:created>
  <dcterms:modified xsi:type="dcterms:W3CDTF">2024-04-11T01:58:00Z</dcterms:modified>
</cp:coreProperties>
</file>