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1548E" w14:textId="77777777" w:rsidR="009333F9" w:rsidRPr="001D2392" w:rsidRDefault="009333F9" w:rsidP="009333F9">
      <w:pPr>
        <w:jc w:val="center"/>
        <w:rPr>
          <w:rFonts w:ascii="Arial" w:hAnsi="Arial" w:cs="Arial"/>
          <w:b/>
          <w:bCs/>
          <w:sz w:val="24"/>
          <w:szCs w:val="24"/>
          <w:lang w:val="mn-MN"/>
        </w:rPr>
      </w:pPr>
    </w:p>
    <w:p w14:paraId="3C25976A" w14:textId="77777777" w:rsidR="009333F9" w:rsidRPr="001D2392" w:rsidRDefault="009333F9" w:rsidP="009333F9">
      <w:pPr>
        <w:jc w:val="center"/>
        <w:rPr>
          <w:rFonts w:ascii="Arial" w:hAnsi="Arial" w:cs="Arial"/>
          <w:b/>
          <w:bCs/>
          <w:sz w:val="24"/>
          <w:szCs w:val="24"/>
          <w:lang w:val="mn-MN"/>
        </w:rPr>
      </w:pPr>
    </w:p>
    <w:p w14:paraId="092E9075" w14:textId="77777777" w:rsidR="009333F9" w:rsidRPr="001D2392" w:rsidRDefault="009333F9" w:rsidP="009333F9">
      <w:pPr>
        <w:jc w:val="center"/>
        <w:rPr>
          <w:rFonts w:ascii="Arial" w:hAnsi="Arial" w:cs="Arial"/>
          <w:b/>
          <w:bCs/>
          <w:sz w:val="24"/>
          <w:szCs w:val="24"/>
          <w:lang w:val="mn-MN"/>
        </w:rPr>
      </w:pPr>
    </w:p>
    <w:p w14:paraId="5A688EE7" w14:textId="77777777" w:rsidR="009333F9" w:rsidRPr="001D2392" w:rsidRDefault="009333F9" w:rsidP="009333F9">
      <w:pPr>
        <w:jc w:val="center"/>
        <w:rPr>
          <w:rFonts w:ascii="Arial" w:hAnsi="Arial" w:cs="Arial"/>
          <w:b/>
          <w:bCs/>
          <w:sz w:val="24"/>
          <w:szCs w:val="24"/>
          <w:lang w:val="mn-MN"/>
        </w:rPr>
      </w:pPr>
    </w:p>
    <w:p w14:paraId="29D6841D" w14:textId="77777777" w:rsidR="006D1D12" w:rsidRPr="001D2392" w:rsidRDefault="006D1D12" w:rsidP="009333F9">
      <w:pPr>
        <w:jc w:val="center"/>
        <w:rPr>
          <w:rFonts w:ascii="Arial" w:hAnsi="Arial" w:cs="Arial"/>
          <w:b/>
          <w:bCs/>
          <w:sz w:val="24"/>
          <w:szCs w:val="24"/>
          <w:lang w:val="mn-MN"/>
        </w:rPr>
      </w:pPr>
      <w:r w:rsidRPr="001D2392">
        <w:rPr>
          <w:rFonts w:ascii="Arial" w:hAnsi="Arial" w:cs="Arial"/>
          <w:b/>
          <w:bCs/>
          <w:sz w:val="24"/>
          <w:szCs w:val="24"/>
          <w:lang w:val="mn-MN"/>
        </w:rPr>
        <w:t xml:space="preserve">Олон хүүхэдтэй эхийг урамшуулах </w:t>
      </w:r>
      <w:r w:rsidR="00BB7C1E" w:rsidRPr="001D2392">
        <w:rPr>
          <w:rFonts w:ascii="Arial" w:hAnsi="Arial" w:cs="Arial"/>
          <w:b/>
          <w:bCs/>
          <w:sz w:val="24"/>
          <w:szCs w:val="24"/>
          <w:lang w:val="mn-MN"/>
        </w:rPr>
        <w:t>тухай хуульд нэмэлт оруулах тухай</w:t>
      </w:r>
    </w:p>
    <w:p w14:paraId="783F08CF" w14:textId="6061FA91" w:rsidR="009333F9" w:rsidRPr="001D2392" w:rsidRDefault="00BB7C1E" w:rsidP="009333F9">
      <w:pPr>
        <w:jc w:val="center"/>
        <w:rPr>
          <w:rFonts w:ascii="Arial" w:hAnsi="Arial" w:cs="Arial"/>
          <w:b/>
          <w:bCs/>
          <w:sz w:val="24"/>
          <w:szCs w:val="24"/>
          <w:lang w:val="mn-MN"/>
        </w:rPr>
      </w:pPr>
      <w:r w:rsidRPr="001D2392">
        <w:rPr>
          <w:rFonts w:ascii="Arial" w:hAnsi="Arial" w:cs="Arial"/>
          <w:b/>
          <w:bCs/>
          <w:sz w:val="24"/>
          <w:szCs w:val="24"/>
          <w:lang w:val="mn-MN"/>
        </w:rPr>
        <w:t xml:space="preserve"> хуулийн</w:t>
      </w:r>
      <w:r w:rsidR="009333F9" w:rsidRPr="001D2392">
        <w:rPr>
          <w:rFonts w:ascii="Arial" w:hAnsi="Arial" w:cs="Arial"/>
          <w:b/>
          <w:bCs/>
          <w:sz w:val="24"/>
          <w:szCs w:val="24"/>
          <w:lang w:val="mn-MN"/>
        </w:rPr>
        <w:t xml:space="preserve"> төслийн үр нөлөөг тооцох судалгааны тайлан</w:t>
      </w:r>
    </w:p>
    <w:p w14:paraId="2541E5B0" w14:textId="77777777" w:rsidR="009333F9" w:rsidRPr="001D2392" w:rsidRDefault="009333F9" w:rsidP="009333F9">
      <w:pPr>
        <w:jc w:val="center"/>
        <w:rPr>
          <w:rFonts w:ascii="Arial" w:hAnsi="Arial" w:cs="Arial"/>
          <w:b/>
          <w:bCs/>
          <w:sz w:val="24"/>
          <w:szCs w:val="24"/>
          <w:lang w:val="mn-MN"/>
        </w:rPr>
      </w:pPr>
    </w:p>
    <w:p w14:paraId="6C154768" w14:textId="77777777" w:rsidR="009333F9" w:rsidRPr="001D2392" w:rsidRDefault="009333F9" w:rsidP="009333F9">
      <w:pPr>
        <w:jc w:val="center"/>
        <w:rPr>
          <w:rFonts w:ascii="Arial" w:hAnsi="Arial" w:cs="Arial"/>
          <w:b/>
          <w:bCs/>
          <w:sz w:val="24"/>
          <w:szCs w:val="24"/>
          <w:lang w:val="mn-MN"/>
        </w:rPr>
      </w:pPr>
    </w:p>
    <w:p w14:paraId="07616303" w14:textId="77777777" w:rsidR="009333F9" w:rsidRPr="001D2392" w:rsidRDefault="009333F9" w:rsidP="009333F9">
      <w:pPr>
        <w:rPr>
          <w:rFonts w:ascii="Arial" w:hAnsi="Arial" w:cs="Arial"/>
          <w:sz w:val="24"/>
          <w:szCs w:val="24"/>
          <w:lang w:val="mn-MN"/>
        </w:rPr>
      </w:pPr>
    </w:p>
    <w:p w14:paraId="3E2011E1" w14:textId="77777777" w:rsidR="009333F9" w:rsidRPr="001D2392" w:rsidRDefault="009333F9" w:rsidP="009333F9">
      <w:pPr>
        <w:rPr>
          <w:rFonts w:ascii="Arial" w:hAnsi="Arial" w:cs="Arial"/>
          <w:sz w:val="24"/>
          <w:szCs w:val="24"/>
          <w:lang w:val="mn-MN"/>
        </w:rPr>
      </w:pPr>
    </w:p>
    <w:p w14:paraId="6F5AA985" w14:textId="77777777" w:rsidR="009333F9" w:rsidRPr="001D2392" w:rsidRDefault="009333F9" w:rsidP="009333F9">
      <w:pPr>
        <w:rPr>
          <w:rFonts w:ascii="Arial" w:hAnsi="Arial" w:cs="Arial"/>
          <w:sz w:val="24"/>
          <w:szCs w:val="24"/>
          <w:lang w:val="mn-MN"/>
        </w:rPr>
      </w:pPr>
    </w:p>
    <w:p w14:paraId="042649C8" w14:textId="77777777" w:rsidR="009333F9" w:rsidRPr="001D2392" w:rsidRDefault="009333F9" w:rsidP="009333F9">
      <w:pPr>
        <w:rPr>
          <w:rFonts w:ascii="Arial" w:hAnsi="Arial" w:cs="Arial"/>
          <w:sz w:val="24"/>
          <w:szCs w:val="24"/>
          <w:lang w:val="mn-MN"/>
        </w:rPr>
      </w:pPr>
    </w:p>
    <w:p w14:paraId="4BE937E0" w14:textId="77777777" w:rsidR="009333F9" w:rsidRPr="001D2392" w:rsidRDefault="009333F9" w:rsidP="009333F9">
      <w:pPr>
        <w:rPr>
          <w:rFonts w:ascii="Arial" w:hAnsi="Arial" w:cs="Arial"/>
          <w:sz w:val="24"/>
          <w:szCs w:val="24"/>
          <w:lang w:val="mn-MN"/>
        </w:rPr>
      </w:pPr>
    </w:p>
    <w:p w14:paraId="4D116B62" w14:textId="77777777" w:rsidR="009333F9" w:rsidRPr="001D2392" w:rsidRDefault="009333F9" w:rsidP="009333F9">
      <w:pPr>
        <w:rPr>
          <w:rFonts w:ascii="Arial" w:hAnsi="Arial" w:cs="Arial"/>
          <w:sz w:val="24"/>
          <w:szCs w:val="24"/>
          <w:lang w:val="mn-MN"/>
        </w:rPr>
      </w:pPr>
    </w:p>
    <w:p w14:paraId="305174BB" w14:textId="77777777" w:rsidR="009333F9" w:rsidRPr="001D2392" w:rsidRDefault="009333F9" w:rsidP="009333F9">
      <w:pPr>
        <w:rPr>
          <w:rFonts w:ascii="Arial" w:hAnsi="Arial" w:cs="Arial"/>
          <w:sz w:val="24"/>
          <w:szCs w:val="24"/>
          <w:lang w:val="mn-MN"/>
        </w:rPr>
      </w:pPr>
    </w:p>
    <w:p w14:paraId="3FF7F383" w14:textId="77777777" w:rsidR="009333F9" w:rsidRPr="001D2392" w:rsidRDefault="009333F9" w:rsidP="009333F9">
      <w:pPr>
        <w:rPr>
          <w:rFonts w:ascii="Arial" w:hAnsi="Arial" w:cs="Arial"/>
          <w:sz w:val="24"/>
          <w:szCs w:val="24"/>
          <w:lang w:val="mn-MN"/>
        </w:rPr>
      </w:pPr>
    </w:p>
    <w:p w14:paraId="2645D0AB" w14:textId="77777777" w:rsidR="009333F9" w:rsidRPr="001D2392" w:rsidRDefault="009333F9" w:rsidP="009333F9">
      <w:pPr>
        <w:rPr>
          <w:rFonts w:ascii="Arial" w:hAnsi="Arial" w:cs="Arial"/>
          <w:sz w:val="24"/>
          <w:szCs w:val="24"/>
          <w:lang w:val="mn-MN"/>
        </w:rPr>
      </w:pPr>
    </w:p>
    <w:p w14:paraId="5F62EF0F" w14:textId="77777777" w:rsidR="009333F9" w:rsidRPr="001D2392" w:rsidRDefault="009333F9" w:rsidP="009333F9">
      <w:pPr>
        <w:rPr>
          <w:rFonts w:ascii="Arial" w:hAnsi="Arial" w:cs="Arial"/>
          <w:sz w:val="24"/>
          <w:szCs w:val="24"/>
          <w:lang w:val="mn-MN"/>
        </w:rPr>
      </w:pPr>
    </w:p>
    <w:p w14:paraId="717A0277" w14:textId="77777777" w:rsidR="009333F9" w:rsidRPr="001D2392" w:rsidRDefault="009333F9" w:rsidP="009333F9">
      <w:pPr>
        <w:rPr>
          <w:rFonts w:ascii="Arial" w:hAnsi="Arial" w:cs="Arial"/>
          <w:sz w:val="24"/>
          <w:szCs w:val="24"/>
          <w:lang w:val="mn-MN"/>
        </w:rPr>
      </w:pPr>
    </w:p>
    <w:p w14:paraId="70BD7E46" w14:textId="77777777" w:rsidR="009333F9" w:rsidRPr="001D2392" w:rsidRDefault="009333F9" w:rsidP="009333F9">
      <w:pPr>
        <w:rPr>
          <w:rFonts w:ascii="Arial" w:hAnsi="Arial" w:cs="Arial"/>
          <w:sz w:val="24"/>
          <w:szCs w:val="24"/>
          <w:lang w:val="mn-MN"/>
        </w:rPr>
      </w:pPr>
    </w:p>
    <w:p w14:paraId="30A224C3" w14:textId="304C440D" w:rsidR="009333F9" w:rsidRPr="001D2392" w:rsidRDefault="009333F9" w:rsidP="009333F9">
      <w:pPr>
        <w:jc w:val="center"/>
        <w:rPr>
          <w:rFonts w:ascii="Arial" w:hAnsi="Arial" w:cs="Arial"/>
          <w:b/>
          <w:bCs/>
          <w:sz w:val="24"/>
          <w:szCs w:val="24"/>
          <w:lang w:val="mn-MN"/>
        </w:rPr>
      </w:pPr>
      <w:r w:rsidRPr="001D2392">
        <w:rPr>
          <w:rFonts w:ascii="Arial" w:hAnsi="Arial" w:cs="Arial"/>
          <w:b/>
          <w:bCs/>
          <w:sz w:val="24"/>
          <w:szCs w:val="24"/>
          <w:lang w:val="mn-MN"/>
        </w:rPr>
        <w:t>202</w:t>
      </w:r>
      <w:r w:rsidR="00BB7C1E" w:rsidRPr="001D2392">
        <w:rPr>
          <w:rFonts w:ascii="Arial" w:hAnsi="Arial" w:cs="Arial"/>
          <w:b/>
          <w:bCs/>
          <w:sz w:val="24"/>
          <w:szCs w:val="24"/>
          <w:lang w:val="mn-MN"/>
        </w:rPr>
        <w:t>4</w:t>
      </w:r>
      <w:r w:rsidRPr="001D2392">
        <w:rPr>
          <w:rFonts w:ascii="Arial" w:hAnsi="Arial" w:cs="Arial"/>
          <w:b/>
          <w:bCs/>
          <w:sz w:val="24"/>
          <w:szCs w:val="24"/>
          <w:lang w:val="mn-MN"/>
        </w:rPr>
        <w:t xml:space="preserve"> он</w:t>
      </w:r>
    </w:p>
    <w:p w14:paraId="576924E1" w14:textId="77777777" w:rsidR="009333F9" w:rsidRPr="001D2392" w:rsidRDefault="009333F9" w:rsidP="009333F9">
      <w:pPr>
        <w:rPr>
          <w:rFonts w:ascii="Arial" w:hAnsi="Arial" w:cs="Arial"/>
          <w:sz w:val="24"/>
          <w:szCs w:val="24"/>
          <w:lang w:val="mn-MN"/>
        </w:rPr>
        <w:sectPr w:rsidR="009333F9" w:rsidRPr="001D2392" w:rsidSect="007D4070">
          <w:footerReference w:type="default" r:id="rId7"/>
          <w:pgSz w:w="12240" w:h="15840"/>
          <w:pgMar w:top="1440" w:right="900" w:bottom="1440" w:left="1440" w:header="720" w:footer="720" w:gutter="0"/>
          <w:cols w:space="720"/>
          <w:docGrid w:linePitch="360"/>
        </w:sectPr>
      </w:pPr>
    </w:p>
    <w:sdt>
      <w:sdtPr>
        <w:rPr>
          <w:rFonts w:ascii="Arial" w:eastAsiaTheme="minorHAnsi" w:hAnsi="Arial" w:cs="Arial"/>
          <w:color w:val="auto"/>
          <w:sz w:val="24"/>
          <w:szCs w:val="24"/>
          <w:lang w:val="mn-MN"/>
        </w:rPr>
        <w:id w:val="-260149237"/>
        <w:docPartObj>
          <w:docPartGallery w:val="Table of Contents"/>
          <w:docPartUnique/>
        </w:docPartObj>
      </w:sdtPr>
      <w:sdtEndPr>
        <w:rPr>
          <w:b/>
          <w:bCs/>
          <w:noProof/>
        </w:rPr>
      </w:sdtEndPr>
      <w:sdtContent>
        <w:p w14:paraId="77B8B5FC" w14:textId="77777777" w:rsidR="009333F9" w:rsidRPr="001D2392" w:rsidRDefault="009333F9" w:rsidP="009333F9">
          <w:pPr>
            <w:pStyle w:val="TOCHeading"/>
            <w:jc w:val="center"/>
            <w:rPr>
              <w:rFonts w:ascii="Arial" w:hAnsi="Arial" w:cs="Arial"/>
              <w:b/>
              <w:bCs/>
              <w:color w:val="auto"/>
              <w:sz w:val="24"/>
              <w:szCs w:val="24"/>
              <w:lang w:val="mn-MN"/>
            </w:rPr>
          </w:pPr>
          <w:r w:rsidRPr="001D2392">
            <w:rPr>
              <w:rFonts w:ascii="Arial" w:hAnsi="Arial" w:cs="Arial"/>
              <w:b/>
              <w:bCs/>
              <w:color w:val="auto"/>
              <w:sz w:val="24"/>
              <w:szCs w:val="24"/>
              <w:lang w:val="mn-MN"/>
            </w:rPr>
            <w:t>Товьёг</w:t>
          </w:r>
        </w:p>
        <w:p w14:paraId="042A741E" w14:textId="77777777" w:rsidR="009333F9" w:rsidRPr="001D2392" w:rsidRDefault="009333F9" w:rsidP="009333F9">
          <w:pPr>
            <w:rPr>
              <w:rFonts w:ascii="Arial" w:hAnsi="Arial" w:cs="Arial"/>
              <w:sz w:val="24"/>
              <w:szCs w:val="24"/>
              <w:lang w:val="mn-MN"/>
            </w:rPr>
          </w:pPr>
        </w:p>
        <w:p w14:paraId="6BB56834" w14:textId="77777777" w:rsidR="009333F9" w:rsidRPr="001D2392" w:rsidRDefault="009333F9" w:rsidP="009333F9">
          <w:pPr>
            <w:pStyle w:val="TOC1"/>
            <w:rPr>
              <w:sz w:val="24"/>
              <w:szCs w:val="24"/>
            </w:rPr>
          </w:pPr>
          <w:r w:rsidRPr="001D2392">
            <w:rPr>
              <w:sz w:val="24"/>
              <w:szCs w:val="24"/>
            </w:rPr>
            <w:fldChar w:fldCharType="begin"/>
          </w:r>
          <w:r w:rsidRPr="001D2392">
            <w:rPr>
              <w:sz w:val="24"/>
              <w:szCs w:val="24"/>
            </w:rPr>
            <w:instrText xml:space="preserve"> TOC \o "1-3" \h \z \u </w:instrText>
          </w:r>
          <w:r w:rsidRPr="001D2392">
            <w:rPr>
              <w:sz w:val="24"/>
              <w:szCs w:val="24"/>
            </w:rPr>
            <w:fldChar w:fldCharType="separate"/>
          </w:r>
          <w:hyperlink w:anchor="_Toc35250768" w:history="1">
            <w:r w:rsidRPr="001D2392">
              <w:rPr>
                <w:rStyle w:val="Hyperlink"/>
                <w:sz w:val="24"/>
                <w:szCs w:val="24"/>
              </w:rPr>
              <w:t>НЭГ. ШАЛГУУР ҮЗҮҮЛЭЛТИЙГ СОНГОХ</w:t>
            </w:r>
            <w:r w:rsidRPr="001D2392">
              <w:rPr>
                <w:webHidden/>
                <w:sz w:val="24"/>
                <w:szCs w:val="24"/>
              </w:rPr>
              <w:tab/>
            </w:r>
            <w:r w:rsidRPr="001D2392">
              <w:rPr>
                <w:webHidden/>
                <w:sz w:val="24"/>
                <w:szCs w:val="24"/>
              </w:rPr>
              <w:fldChar w:fldCharType="begin"/>
            </w:r>
            <w:r w:rsidRPr="001D2392">
              <w:rPr>
                <w:webHidden/>
                <w:sz w:val="24"/>
                <w:szCs w:val="24"/>
              </w:rPr>
              <w:instrText xml:space="preserve"> PAGEREF _Toc35250768 \h </w:instrText>
            </w:r>
            <w:r w:rsidRPr="001D2392">
              <w:rPr>
                <w:webHidden/>
                <w:sz w:val="24"/>
                <w:szCs w:val="24"/>
              </w:rPr>
            </w:r>
            <w:r w:rsidRPr="001D2392">
              <w:rPr>
                <w:webHidden/>
                <w:sz w:val="24"/>
                <w:szCs w:val="24"/>
              </w:rPr>
              <w:fldChar w:fldCharType="separate"/>
            </w:r>
            <w:r w:rsidRPr="001D2392">
              <w:rPr>
                <w:webHidden/>
                <w:sz w:val="24"/>
                <w:szCs w:val="24"/>
              </w:rPr>
              <w:t>3</w:t>
            </w:r>
            <w:r w:rsidRPr="001D2392">
              <w:rPr>
                <w:webHidden/>
                <w:sz w:val="24"/>
                <w:szCs w:val="24"/>
              </w:rPr>
              <w:fldChar w:fldCharType="end"/>
            </w:r>
          </w:hyperlink>
        </w:p>
        <w:p w14:paraId="296B93C5" w14:textId="77777777" w:rsidR="009333F9" w:rsidRPr="001D2392" w:rsidRDefault="00000000" w:rsidP="009333F9">
          <w:pPr>
            <w:pStyle w:val="TOC1"/>
            <w:rPr>
              <w:sz w:val="24"/>
              <w:szCs w:val="24"/>
            </w:rPr>
          </w:pPr>
          <w:hyperlink w:anchor="_Toc35250769" w:history="1">
            <w:r w:rsidR="009333F9" w:rsidRPr="001D2392">
              <w:rPr>
                <w:rStyle w:val="Hyperlink"/>
                <w:sz w:val="24"/>
                <w:szCs w:val="24"/>
              </w:rPr>
              <w:t>ХОЁР. ХУУЛИЙН ТӨСЛӨӨС ҮР НӨЛӨӨГ ТООЦОХ ХЭСГЭЭ ТОГТООХ</w:t>
            </w:r>
            <w:r w:rsidR="009333F9" w:rsidRPr="001D2392">
              <w:rPr>
                <w:webHidden/>
                <w:sz w:val="24"/>
                <w:szCs w:val="24"/>
              </w:rPr>
              <w:tab/>
            </w:r>
            <w:r w:rsidR="009333F9" w:rsidRPr="001D2392">
              <w:rPr>
                <w:webHidden/>
                <w:sz w:val="24"/>
                <w:szCs w:val="24"/>
              </w:rPr>
              <w:fldChar w:fldCharType="begin"/>
            </w:r>
            <w:r w:rsidR="009333F9" w:rsidRPr="001D2392">
              <w:rPr>
                <w:webHidden/>
                <w:sz w:val="24"/>
                <w:szCs w:val="24"/>
              </w:rPr>
              <w:instrText xml:space="preserve"> PAGEREF _Toc35250769 \h </w:instrText>
            </w:r>
            <w:r w:rsidR="009333F9" w:rsidRPr="001D2392">
              <w:rPr>
                <w:webHidden/>
                <w:sz w:val="24"/>
                <w:szCs w:val="24"/>
              </w:rPr>
            </w:r>
            <w:r w:rsidR="009333F9" w:rsidRPr="001D2392">
              <w:rPr>
                <w:webHidden/>
                <w:sz w:val="24"/>
                <w:szCs w:val="24"/>
              </w:rPr>
              <w:fldChar w:fldCharType="separate"/>
            </w:r>
            <w:r w:rsidR="009333F9" w:rsidRPr="001D2392">
              <w:rPr>
                <w:webHidden/>
                <w:sz w:val="24"/>
                <w:szCs w:val="24"/>
              </w:rPr>
              <w:t>4</w:t>
            </w:r>
            <w:r w:rsidR="009333F9" w:rsidRPr="001D2392">
              <w:rPr>
                <w:webHidden/>
                <w:sz w:val="24"/>
                <w:szCs w:val="24"/>
              </w:rPr>
              <w:fldChar w:fldCharType="end"/>
            </w:r>
          </w:hyperlink>
        </w:p>
        <w:p w14:paraId="1F10B03B" w14:textId="77777777" w:rsidR="009333F9" w:rsidRPr="001D2392" w:rsidRDefault="00000000" w:rsidP="009333F9">
          <w:pPr>
            <w:pStyle w:val="TOC1"/>
            <w:rPr>
              <w:sz w:val="24"/>
              <w:szCs w:val="24"/>
            </w:rPr>
          </w:pPr>
          <w:hyperlink w:anchor="_Toc35250770" w:history="1">
            <w:r w:rsidR="009333F9" w:rsidRPr="001D2392">
              <w:rPr>
                <w:rStyle w:val="Hyperlink"/>
                <w:sz w:val="24"/>
                <w:szCs w:val="24"/>
              </w:rPr>
              <w:t>ГУРАВ. ШАЛГУУР ҮЗҮҮЛЭЛТЭД ТОХИРОХ ШАЛГАХ ХЭРЭГСЛИЙН ДАГУУ  ҮР НӨЛӨӨГ ТООЦОХ</w:t>
            </w:r>
            <w:r w:rsidR="009333F9" w:rsidRPr="001D2392">
              <w:rPr>
                <w:webHidden/>
                <w:sz w:val="24"/>
                <w:szCs w:val="24"/>
              </w:rPr>
              <w:tab/>
            </w:r>
            <w:r w:rsidR="009333F9" w:rsidRPr="001D2392">
              <w:rPr>
                <w:webHidden/>
                <w:sz w:val="24"/>
                <w:szCs w:val="24"/>
              </w:rPr>
              <w:fldChar w:fldCharType="begin"/>
            </w:r>
            <w:r w:rsidR="009333F9" w:rsidRPr="001D2392">
              <w:rPr>
                <w:webHidden/>
                <w:sz w:val="24"/>
                <w:szCs w:val="24"/>
              </w:rPr>
              <w:instrText xml:space="preserve"> PAGEREF _Toc35250770 \h </w:instrText>
            </w:r>
            <w:r w:rsidR="009333F9" w:rsidRPr="001D2392">
              <w:rPr>
                <w:webHidden/>
                <w:sz w:val="24"/>
                <w:szCs w:val="24"/>
              </w:rPr>
            </w:r>
            <w:r w:rsidR="009333F9" w:rsidRPr="001D2392">
              <w:rPr>
                <w:webHidden/>
                <w:sz w:val="24"/>
                <w:szCs w:val="24"/>
              </w:rPr>
              <w:fldChar w:fldCharType="separate"/>
            </w:r>
            <w:r w:rsidR="009333F9" w:rsidRPr="001D2392">
              <w:rPr>
                <w:webHidden/>
                <w:sz w:val="24"/>
                <w:szCs w:val="24"/>
              </w:rPr>
              <w:t>10</w:t>
            </w:r>
            <w:r w:rsidR="009333F9" w:rsidRPr="001D2392">
              <w:rPr>
                <w:webHidden/>
                <w:sz w:val="24"/>
                <w:szCs w:val="24"/>
              </w:rPr>
              <w:fldChar w:fldCharType="end"/>
            </w:r>
          </w:hyperlink>
        </w:p>
        <w:p w14:paraId="5E457BBB"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1" w:history="1">
            <w:r w:rsidR="009333F9" w:rsidRPr="001D2392">
              <w:rPr>
                <w:rStyle w:val="Hyperlink"/>
                <w:rFonts w:ascii="Arial" w:hAnsi="Arial" w:cs="Arial"/>
                <w:noProof/>
                <w:sz w:val="24"/>
                <w:szCs w:val="24"/>
                <w:lang w:val="mn-MN"/>
              </w:rPr>
              <w:t>3.1. “Зорилгод хүрэх байдал” шалгуур үзүүлэлтээр үнэлсэн байдал:</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_Toc35250771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10</w:t>
            </w:r>
            <w:r w:rsidR="009333F9" w:rsidRPr="001D2392">
              <w:rPr>
                <w:rFonts w:ascii="Arial" w:hAnsi="Arial" w:cs="Arial"/>
                <w:noProof/>
                <w:webHidden/>
                <w:sz w:val="24"/>
                <w:szCs w:val="24"/>
                <w:lang w:val="mn-MN"/>
              </w:rPr>
              <w:fldChar w:fldCharType="end"/>
            </w:r>
          </w:hyperlink>
        </w:p>
        <w:p w14:paraId="2AA8ACE5"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2" w:history="1">
            <w:r w:rsidR="009333F9" w:rsidRPr="001D2392">
              <w:rPr>
                <w:rStyle w:val="Hyperlink"/>
                <w:rFonts w:ascii="Arial" w:hAnsi="Arial" w:cs="Arial"/>
                <w:noProof/>
                <w:sz w:val="24"/>
                <w:szCs w:val="24"/>
                <w:lang w:val="mn-MN"/>
              </w:rPr>
              <w:t>3.2. Практикт хэрэгжих боломжтой байдал шалгуур үзүүлэлтээр үнэлсэн байдал:</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_Toc35250772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14</w:t>
            </w:r>
            <w:r w:rsidR="009333F9" w:rsidRPr="001D2392">
              <w:rPr>
                <w:rFonts w:ascii="Arial" w:hAnsi="Arial" w:cs="Arial"/>
                <w:noProof/>
                <w:webHidden/>
                <w:sz w:val="24"/>
                <w:szCs w:val="24"/>
                <w:lang w:val="mn-MN"/>
              </w:rPr>
              <w:fldChar w:fldCharType="end"/>
            </w:r>
          </w:hyperlink>
        </w:p>
        <w:p w14:paraId="23FD9F9D"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3" w:history="1">
            <w:r w:rsidR="009333F9" w:rsidRPr="001D2392">
              <w:rPr>
                <w:rStyle w:val="Hyperlink"/>
                <w:rFonts w:ascii="Arial" w:hAnsi="Arial" w:cs="Arial"/>
                <w:noProof/>
                <w:sz w:val="24"/>
                <w:szCs w:val="24"/>
                <w:lang w:val="mn-MN"/>
              </w:rPr>
              <w:t>3.3. Ойлгомжтой байдал шалгуур үзүүлэлтээр үнэлсэн байдал:</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_Toc35250773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15</w:t>
            </w:r>
            <w:r w:rsidR="009333F9" w:rsidRPr="001D2392">
              <w:rPr>
                <w:rFonts w:ascii="Arial" w:hAnsi="Arial" w:cs="Arial"/>
                <w:noProof/>
                <w:webHidden/>
                <w:sz w:val="24"/>
                <w:szCs w:val="24"/>
                <w:lang w:val="mn-MN"/>
              </w:rPr>
              <w:fldChar w:fldCharType="end"/>
            </w:r>
          </w:hyperlink>
        </w:p>
        <w:p w14:paraId="53E11C61"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4" w:history="1">
            <w:r w:rsidR="009333F9" w:rsidRPr="001D2392">
              <w:rPr>
                <w:rStyle w:val="Hyperlink"/>
                <w:rFonts w:ascii="Arial" w:hAnsi="Arial" w:cs="Arial"/>
                <w:noProof/>
                <w:sz w:val="24"/>
                <w:szCs w:val="24"/>
                <w:lang w:val="mn-MN"/>
              </w:rPr>
              <w:t>3.4. Харилцан уялдаа шалгуур үзүүлэлтээр үнэлсэн байдал:</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_Toc35250774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18</w:t>
            </w:r>
            <w:r w:rsidR="009333F9" w:rsidRPr="001D2392">
              <w:rPr>
                <w:rFonts w:ascii="Arial" w:hAnsi="Arial" w:cs="Arial"/>
                <w:noProof/>
                <w:webHidden/>
                <w:sz w:val="24"/>
                <w:szCs w:val="24"/>
                <w:lang w:val="mn-MN"/>
              </w:rPr>
              <w:fldChar w:fldCharType="end"/>
            </w:r>
          </w:hyperlink>
        </w:p>
        <w:p w14:paraId="7E0AA6FA" w14:textId="77777777" w:rsidR="009333F9" w:rsidRPr="001D2392" w:rsidRDefault="00000000" w:rsidP="009333F9">
          <w:pPr>
            <w:pStyle w:val="TOC1"/>
            <w:rPr>
              <w:sz w:val="24"/>
              <w:szCs w:val="24"/>
            </w:rPr>
          </w:pPr>
          <w:hyperlink w:anchor="_Toc35250775" w:history="1">
            <w:r w:rsidR="009333F9" w:rsidRPr="001D2392">
              <w:rPr>
                <w:rStyle w:val="Hyperlink"/>
                <w:sz w:val="24"/>
                <w:szCs w:val="24"/>
              </w:rPr>
              <w:t>ДӨРӨВ. ҮР ДҮНГ ҮНЭЛЖ, ЗӨВЛӨМЖ ӨГСӨН БАЙДАЛ</w:t>
            </w:r>
            <w:r w:rsidR="009333F9" w:rsidRPr="001D2392">
              <w:rPr>
                <w:webHidden/>
                <w:sz w:val="24"/>
                <w:szCs w:val="24"/>
              </w:rPr>
              <w:tab/>
            </w:r>
            <w:r w:rsidR="009333F9" w:rsidRPr="001D2392">
              <w:rPr>
                <w:webHidden/>
                <w:sz w:val="24"/>
                <w:szCs w:val="24"/>
              </w:rPr>
              <w:fldChar w:fldCharType="begin"/>
            </w:r>
            <w:r w:rsidR="009333F9" w:rsidRPr="001D2392">
              <w:rPr>
                <w:webHidden/>
                <w:sz w:val="24"/>
                <w:szCs w:val="24"/>
              </w:rPr>
              <w:instrText xml:space="preserve"> PAGEREF _Toc35250775 \h </w:instrText>
            </w:r>
            <w:r w:rsidR="009333F9" w:rsidRPr="001D2392">
              <w:rPr>
                <w:webHidden/>
                <w:sz w:val="24"/>
                <w:szCs w:val="24"/>
              </w:rPr>
            </w:r>
            <w:r w:rsidR="009333F9" w:rsidRPr="001D2392">
              <w:rPr>
                <w:webHidden/>
                <w:sz w:val="24"/>
                <w:szCs w:val="24"/>
              </w:rPr>
              <w:fldChar w:fldCharType="separate"/>
            </w:r>
            <w:r w:rsidR="009333F9" w:rsidRPr="001D2392">
              <w:rPr>
                <w:webHidden/>
                <w:sz w:val="24"/>
                <w:szCs w:val="24"/>
              </w:rPr>
              <w:t>22</w:t>
            </w:r>
            <w:r w:rsidR="009333F9" w:rsidRPr="001D2392">
              <w:rPr>
                <w:webHidden/>
                <w:sz w:val="24"/>
                <w:szCs w:val="24"/>
              </w:rPr>
              <w:fldChar w:fldCharType="end"/>
            </w:r>
          </w:hyperlink>
        </w:p>
        <w:p w14:paraId="79B4BAAE"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6" w:history="1">
            <w:r w:rsidR="009333F9" w:rsidRPr="001D2392">
              <w:rPr>
                <w:rStyle w:val="Hyperlink"/>
                <w:rFonts w:ascii="Arial" w:hAnsi="Arial" w:cs="Arial"/>
                <w:noProof/>
                <w:sz w:val="24"/>
                <w:szCs w:val="24"/>
                <w:lang w:val="mn-MN"/>
              </w:rPr>
              <w:t>4.1. Дүгнэлт</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_Toc35250776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22</w:t>
            </w:r>
            <w:r w:rsidR="009333F9" w:rsidRPr="001D2392">
              <w:rPr>
                <w:rFonts w:ascii="Arial" w:hAnsi="Arial" w:cs="Arial"/>
                <w:noProof/>
                <w:webHidden/>
                <w:sz w:val="24"/>
                <w:szCs w:val="24"/>
                <w:lang w:val="mn-MN"/>
              </w:rPr>
              <w:fldChar w:fldCharType="end"/>
            </w:r>
          </w:hyperlink>
        </w:p>
        <w:p w14:paraId="256A9AC6" w14:textId="77777777" w:rsidR="009333F9" w:rsidRPr="001D2392" w:rsidRDefault="00000000" w:rsidP="009333F9">
          <w:pPr>
            <w:pStyle w:val="TOC2"/>
            <w:tabs>
              <w:tab w:val="right" w:leader="dot" w:pos="9890"/>
            </w:tabs>
            <w:rPr>
              <w:rFonts w:ascii="Arial" w:hAnsi="Arial" w:cs="Arial"/>
              <w:noProof/>
              <w:sz w:val="24"/>
              <w:szCs w:val="24"/>
              <w:lang w:val="mn-MN"/>
            </w:rPr>
          </w:pPr>
          <w:hyperlink w:anchor="_Toc35250777" w:history="1">
            <w:r w:rsidR="009333F9" w:rsidRPr="001D2392">
              <w:rPr>
                <w:rStyle w:val="Hyperlink"/>
                <w:rFonts w:ascii="Arial" w:hAnsi="Arial" w:cs="Arial"/>
                <w:noProof/>
                <w:sz w:val="24"/>
                <w:szCs w:val="24"/>
                <w:lang w:val="mn-MN"/>
              </w:rPr>
              <w:t>4.2. Зөвлөмж</w:t>
            </w:r>
            <w:r w:rsidR="009333F9" w:rsidRPr="001D2392">
              <w:rPr>
                <w:rFonts w:ascii="Arial" w:hAnsi="Arial" w:cs="Arial"/>
                <w:noProof/>
                <w:webHidden/>
                <w:sz w:val="24"/>
                <w:szCs w:val="24"/>
                <w:lang w:val="mn-MN"/>
              </w:rPr>
              <w:tab/>
            </w:r>
            <w:r w:rsidR="009333F9" w:rsidRPr="001D2392">
              <w:rPr>
                <w:rFonts w:ascii="Arial" w:hAnsi="Arial" w:cs="Arial"/>
                <w:noProof/>
                <w:webHidden/>
                <w:sz w:val="24"/>
                <w:szCs w:val="24"/>
                <w:lang w:val="mn-MN"/>
              </w:rPr>
              <w:fldChar w:fldCharType="begin"/>
            </w:r>
            <w:r w:rsidR="009333F9" w:rsidRPr="001D2392">
              <w:rPr>
                <w:rFonts w:ascii="Arial" w:hAnsi="Arial" w:cs="Arial"/>
                <w:noProof/>
                <w:webHidden/>
                <w:sz w:val="24"/>
                <w:szCs w:val="24"/>
                <w:lang w:val="mn-MN"/>
              </w:rPr>
              <w:instrText xml:space="preserve"> PAGEREF _Toc35250777 \h </w:instrText>
            </w:r>
            <w:r w:rsidR="009333F9" w:rsidRPr="001D2392">
              <w:rPr>
                <w:rFonts w:ascii="Arial" w:hAnsi="Arial" w:cs="Arial"/>
                <w:noProof/>
                <w:webHidden/>
                <w:sz w:val="24"/>
                <w:szCs w:val="24"/>
                <w:lang w:val="mn-MN"/>
              </w:rPr>
            </w:r>
            <w:r w:rsidR="009333F9" w:rsidRPr="001D2392">
              <w:rPr>
                <w:rFonts w:ascii="Arial" w:hAnsi="Arial" w:cs="Arial"/>
                <w:noProof/>
                <w:webHidden/>
                <w:sz w:val="24"/>
                <w:szCs w:val="24"/>
                <w:lang w:val="mn-MN"/>
              </w:rPr>
              <w:fldChar w:fldCharType="separate"/>
            </w:r>
            <w:r w:rsidR="009333F9" w:rsidRPr="001D2392">
              <w:rPr>
                <w:rFonts w:ascii="Arial" w:hAnsi="Arial" w:cs="Arial"/>
                <w:noProof/>
                <w:webHidden/>
                <w:sz w:val="24"/>
                <w:szCs w:val="24"/>
                <w:lang w:val="mn-MN"/>
              </w:rPr>
              <w:t>23</w:t>
            </w:r>
            <w:r w:rsidR="009333F9" w:rsidRPr="001D2392">
              <w:rPr>
                <w:rFonts w:ascii="Arial" w:hAnsi="Arial" w:cs="Arial"/>
                <w:noProof/>
                <w:webHidden/>
                <w:sz w:val="24"/>
                <w:szCs w:val="24"/>
                <w:lang w:val="mn-MN"/>
              </w:rPr>
              <w:fldChar w:fldCharType="end"/>
            </w:r>
          </w:hyperlink>
        </w:p>
        <w:p w14:paraId="05C0779F" w14:textId="77777777" w:rsidR="009333F9" w:rsidRPr="001D2392" w:rsidRDefault="009333F9" w:rsidP="009333F9">
          <w:pPr>
            <w:rPr>
              <w:rFonts w:ascii="Arial" w:hAnsi="Arial" w:cs="Arial"/>
              <w:sz w:val="24"/>
              <w:szCs w:val="24"/>
              <w:lang w:val="mn-MN"/>
            </w:rPr>
          </w:pPr>
          <w:r w:rsidRPr="001D2392">
            <w:rPr>
              <w:rFonts w:ascii="Arial" w:hAnsi="Arial" w:cs="Arial"/>
              <w:b/>
              <w:bCs/>
              <w:noProof/>
              <w:sz w:val="24"/>
              <w:szCs w:val="24"/>
              <w:lang w:val="mn-MN"/>
            </w:rPr>
            <w:fldChar w:fldCharType="end"/>
          </w:r>
        </w:p>
      </w:sdtContent>
    </w:sdt>
    <w:p w14:paraId="43B9D27F" w14:textId="77777777" w:rsidR="009333F9" w:rsidRPr="001D2392" w:rsidRDefault="009333F9" w:rsidP="009333F9">
      <w:pPr>
        <w:rPr>
          <w:rFonts w:ascii="Arial" w:hAnsi="Arial" w:cs="Arial"/>
          <w:sz w:val="24"/>
          <w:szCs w:val="24"/>
          <w:lang w:val="mn-MN"/>
        </w:rPr>
        <w:sectPr w:rsidR="009333F9" w:rsidRPr="001D2392" w:rsidSect="007D4070">
          <w:pgSz w:w="12240" w:h="15840"/>
          <w:pgMar w:top="1440" w:right="900" w:bottom="1440" w:left="1440" w:header="720" w:footer="720" w:gutter="0"/>
          <w:cols w:space="720"/>
          <w:docGrid w:linePitch="360"/>
        </w:sectPr>
      </w:pPr>
    </w:p>
    <w:p w14:paraId="4ACD33C5" w14:textId="77777777" w:rsidR="009333F9" w:rsidRPr="001D2392" w:rsidRDefault="009333F9" w:rsidP="009333F9">
      <w:pPr>
        <w:pStyle w:val="Heading1"/>
        <w:rPr>
          <w:rFonts w:cs="Arial"/>
          <w:szCs w:val="24"/>
          <w:lang w:val="mn-MN"/>
        </w:rPr>
      </w:pPr>
      <w:bookmarkStart w:id="0" w:name="_Toc35250768"/>
      <w:r w:rsidRPr="001D2392">
        <w:rPr>
          <w:rFonts w:cs="Arial"/>
          <w:szCs w:val="24"/>
          <w:lang w:val="mn-MN"/>
        </w:rPr>
        <w:lastRenderedPageBreak/>
        <w:t>НЭГ. ШАЛГУУР ҮЗҮҮЛЭЛТИЙГ СОНГОХ</w:t>
      </w:r>
      <w:bookmarkEnd w:id="0"/>
    </w:p>
    <w:p w14:paraId="3D47DA0B" w14:textId="77777777" w:rsidR="009333F9" w:rsidRPr="001D2392" w:rsidRDefault="009333F9" w:rsidP="009333F9">
      <w:pPr>
        <w:rPr>
          <w:rFonts w:ascii="Arial" w:hAnsi="Arial" w:cs="Arial"/>
          <w:sz w:val="24"/>
          <w:szCs w:val="24"/>
          <w:lang w:val="mn-MN"/>
        </w:rPr>
      </w:pPr>
    </w:p>
    <w:p w14:paraId="6498FC92" w14:textId="2FE94325" w:rsidR="009333F9" w:rsidRPr="001D2392" w:rsidRDefault="00612D64" w:rsidP="009333F9">
      <w:pPr>
        <w:spacing w:line="276" w:lineRule="auto"/>
        <w:ind w:firstLine="720"/>
        <w:jc w:val="both"/>
        <w:rPr>
          <w:rFonts w:ascii="Arial" w:hAnsi="Arial" w:cs="Arial"/>
          <w:sz w:val="24"/>
          <w:szCs w:val="24"/>
          <w:lang w:val="mn-MN"/>
        </w:rPr>
      </w:pPr>
      <w:r w:rsidRPr="001D2392">
        <w:rPr>
          <w:rFonts w:ascii="Arial" w:hAnsi="Arial" w:cs="Arial"/>
          <w:sz w:val="24"/>
          <w:szCs w:val="24"/>
          <w:lang w:val="mn-MN"/>
        </w:rPr>
        <w:t>Олон хүүхэдтэй эхийг урамшуулах</w:t>
      </w:r>
      <w:r w:rsidR="007A39CF" w:rsidRPr="001D2392">
        <w:rPr>
          <w:rFonts w:ascii="Arial" w:hAnsi="Arial" w:cs="Arial"/>
          <w:sz w:val="24"/>
          <w:szCs w:val="24"/>
          <w:lang w:val="mn-MN"/>
        </w:rPr>
        <w:t xml:space="preserve"> тухай хуульд нэмэлт оруулах тухай хуулийн төслийн үр нөлөө</w:t>
      </w:r>
      <w:r w:rsidR="00393F14" w:rsidRPr="001D2392">
        <w:rPr>
          <w:rFonts w:ascii="Arial" w:hAnsi="Arial" w:cs="Arial"/>
          <w:sz w:val="24"/>
          <w:szCs w:val="24"/>
          <w:lang w:val="mn-MN"/>
        </w:rPr>
        <w:t>ний судалгааг</w:t>
      </w:r>
      <w:r w:rsidR="007A39CF" w:rsidRPr="001D2392">
        <w:rPr>
          <w:rFonts w:ascii="Arial" w:hAnsi="Arial" w:cs="Arial"/>
          <w:sz w:val="24"/>
          <w:szCs w:val="24"/>
          <w:lang w:val="mn-MN"/>
        </w:rPr>
        <w:t xml:space="preserve"> </w:t>
      </w:r>
      <w:r w:rsidR="009333F9" w:rsidRPr="001D2392">
        <w:rPr>
          <w:rFonts w:ascii="Arial" w:hAnsi="Arial" w:cs="Arial"/>
          <w:sz w:val="24"/>
          <w:szCs w:val="24"/>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хийв.</w:t>
      </w:r>
    </w:p>
    <w:p w14:paraId="5C1E4A2C" w14:textId="785DD384" w:rsidR="009333F9" w:rsidRPr="001D2392" w:rsidRDefault="009333F9" w:rsidP="009333F9">
      <w:pPr>
        <w:spacing w:line="276" w:lineRule="auto"/>
        <w:ind w:firstLine="720"/>
        <w:jc w:val="both"/>
        <w:rPr>
          <w:rFonts w:ascii="Arial" w:hAnsi="Arial" w:cs="Arial"/>
          <w:sz w:val="24"/>
          <w:szCs w:val="24"/>
          <w:lang w:val="mn-MN"/>
        </w:rPr>
      </w:pPr>
      <w:r w:rsidRPr="001D2392">
        <w:rPr>
          <w:rFonts w:ascii="Arial" w:hAnsi="Arial" w:cs="Arial"/>
          <w:sz w:val="24"/>
          <w:szCs w:val="24"/>
          <w:lang w:val="mn-MN"/>
        </w:rPr>
        <w:t xml:space="preserve">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w:t>
      </w:r>
      <w:r w:rsidR="00393F14" w:rsidRPr="001D2392">
        <w:rPr>
          <w:rFonts w:ascii="Arial" w:hAnsi="Arial" w:cs="Arial"/>
          <w:sz w:val="24"/>
          <w:szCs w:val="24"/>
          <w:lang w:val="mn-MN"/>
        </w:rPr>
        <w:t>“з</w:t>
      </w:r>
      <w:r w:rsidRPr="001D2392">
        <w:rPr>
          <w:rFonts w:ascii="Arial" w:hAnsi="Arial" w:cs="Arial"/>
          <w:sz w:val="24"/>
          <w:szCs w:val="24"/>
          <w:lang w:val="mn-MN"/>
        </w:rPr>
        <w:t>орилгод хүрэх байдал</w:t>
      </w:r>
      <w:r w:rsidR="00393F14" w:rsidRPr="001D2392">
        <w:rPr>
          <w:rFonts w:ascii="Arial" w:hAnsi="Arial" w:cs="Arial"/>
          <w:sz w:val="24"/>
          <w:szCs w:val="24"/>
          <w:lang w:val="mn-MN"/>
        </w:rPr>
        <w:t>” гэсэн</w:t>
      </w:r>
      <w:r w:rsidRPr="001D2392">
        <w:rPr>
          <w:rFonts w:ascii="Arial" w:hAnsi="Arial" w:cs="Arial"/>
          <w:sz w:val="24"/>
          <w:szCs w:val="24"/>
          <w:lang w:val="mn-MN"/>
        </w:rPr>
        <w:t xml:space="preserve"> шалгуур үзүүлэлтийг сонгон авч хийв.</w:t>
      </w:r>
    </w:p>
    <w:p w14:paraId="207D257B" w14:textId="77777777" w:rsidR="009333F9" w:rsidRPr="001D2392" w:rsidRDefault="009333F9" w:rsidP="009333F9">
      <w:pPr>
        <w:rPr>
          <w:rFonts w:ascii="Arial" w:hAnsi="Arial" w:cs="Arial"/>
          <w:sz w:val="24"/>
          <w:szCs w:val="24"/>
          <w:lang w:val="mn-MN"/>
        </w:rPr>
      </w:pPr>
    </w:p>
    <w:p w14:paraId="7C13AF08" w14:textId="77777777" w:rsidR="009333F9" w:rsidRPr="001D2392" w:rsidRDefault="009333F9" w:rsidP="009333F9">
      <w:pPr>
        <w:rPr>
          <w:rFonts w:ascii="Arial" w:hAnsi="Arial" w:cs="Arial"/>
          <w:sz w:val="24"/>
          <w:szCs w:val="24"/>
          <w:lang w:val="mn-MN"/>
        </w:rPr>
      </w:pPr>
    </w:p>
    <w:p w14:paraId="1A2EAD76" w14:textId="77777777" w:rsidR="009333F9" w:rsidRPr="001D2392" w:rsidRDefault="009333F9" w:rsidP="009333F9">
      <w:pPr>
        <w:rPr>
          <w:rFonts w:ascii="Arial" w:hAnsi="Arial" w:cs="Arial"/>
          <w:sz w:val="24"/>
          <w:szCs w:val="24"/>
          <w:lang w:val="mn-MN"/>
        </w:rPr>
        <w:sectPr w:rsidR="009333F9" w:rsidRPr="001D2392" w:rsidSect="007D4070">
          <w:pgSz w:w="12240" w:h="15840"/>
          <w:pgMar w:top="1440" w:right="900" w:bottom="1440" w:left="1440" w:header="720" w:footer="720" w:gutter="0"/>
          <w:cols w:space="720"/>
          <w:docGrid w:linePitch="360"/>
        </w:sectPr>
      </w:pPr>
    </w:p>
    <w:p w14:paraId="0BC13C8C" w14:textId="77777777" w:rsidR="009333F9" w:rsidRPr="001D2392" w:rsidRDefault="009333F9" w:rsidP="009333F9">
      <w:pPr>
        <w:pStyle w:val="Heading1"/>
        <w:rPr>
          <w:rFonts w:cs="Arial"/>
          <w:szCs w:val="24"/>
          <w:lang w:val="mn-MN"/>
        </w:rPr>
      </w:pPr>
      <w:bookmarkStart w:id="1" w:name="_Toc35250769"/>
      <w:r w:rsidRPr="001D2392">
        <w:rPr>
          <w:rFonts w:cs="Arial"/>
          <w:szCs w:val="24"/>
          <w:lang w:val="mn-MN"/>
        </w:rPr>
        <w:lastRenderedPageBreak/>
        <w:t>ХОЁР. ХУУЛИЙН ТӨСЛӨӨС ҮР НӨЛӨӨГ ТООЦОХ ХЭСГЭЭ ТОГТООХ</w:t>
      </w:r>
      <w:bookmarkEnd w:id="1"/>
    </w:p>
    <w:p w14:paraId="0F3C6E93" w14:textId="77777777" w:rsidR="009333F9" w:rsidRPr="001D2392" w:rsidRDefault="009333F9" w:rsidP="009333F9">
      <w:pPr>
        <w:rPr>
          <w:rFonts w:ascii="Arial" w:hAnsi="Arial" w:cs="Arial"/>
          <w:sz w:val="24"/>
          <w:szCs w:val="24"/>
          <w:lang w:val="mn-MN"/>
        </w:rPr>
      </w:pPr>
    </w:p>
    <w:tbl>
      <w:tblPr>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1"/>
      </w:tblGrid>
      <w:tr w:rsidR="009333F9" w:rsidRPr="001D2392" w14:paraId="39039F72" w14:textId="77777777" w:rsidTr="000F0C0F">
        <w:tc>
          <w:tcPr>
            <w:tcW w:w="2070" w:type="dxa"/>
            <w:shd w:val="clear" w:color="auto" w:fill="4472C4" w:themeFill="accent1"/>
            <w:tcMar>
              <w:top w:w="100" w:type="dxa"/>
              <w:left w:w="100" w:type="dxa"/>
              <w:bottom w:w="100" w:type="dxa"/>
              <w:right w:w="100" w:type="dxa"/>
            </w:tcMar>
          </w:tcPr>
          <w:p w14:paraId="1C6ABB38" w14:textId="77777777" w:rsidR="009333F9" w:rsidRPr="001D2392" w:rsidRDefault="009333F9" w:rsidP="000F0C0F">
            <w:pPr>
              <w:jc w:val="both"/>
              <w:rPr>
                <w:rFonts w:ascii="Arial" w:hAnsi="Arial" w:cs="Arial"/>
                <w:b/>
                <w:bCs/>
                <w:sz w:val="24"/>
                <w:szCs w:val="24"/>
                <w:lang w:val="mn-MN"/>
              </w:rPr>
            </w:pPr>
            <w:r w:rsidRPr="001D2392">
              <w:rPr>
                <w:rFonts w:ascii="Arial" w:hAnsi="Arial" w:cs="Arial"/>
                <w:b/>
                <w:bCs/>
                <w:sz w:val="24"/>
                <w:szCs w:val="24"/>
                <w:lang w:val="mn-MN"/>
              </w:rPr>
              <w:t>Шалгуур үзүүлэлт</w:t>
            </w:r>
          </w:p>
        </w:tc>
        <w:tc>
          <w:tcPr>
            <w:tcW w:w="7811" w:type="dxa"/>
            <w:shd w:val="clear" w:color="auto" w:fill="4472C4" w:themeFill="accent1"/>
            <w:tcMar>
              <w:top w:w="100" w:type="dxa"/>
              <w:left w:w="100" w:type="dxa"/>
              <w:bottom w:w="100" w:type="dxa"/>
              <w:right w:w="100" w:type="dxa"/>
            </w:tcMar>
          </w:tcPr>
          <w:p w14:paraId="459D2790" w14:textId="77777777" w:rsidR="009333F9" w:rsidRPr="001D2392" w:rsidRDefault="009333F9" w:rsidP="000F0C0F">
            <w:pPr>
              <w:jc w:val="both"/>
              <w:rPr>
                <w:rFonts w:ascii="Arial" w:hAnsi="Arial" w:cs="Arial"/>
                <w:b/>
                <w:bCs/>
                <w:sz w:val="24"/>
                <w:szCs w:val="24"/>
                <w:lang w:val="mn-MN"/>
              </w:rPr>
            </w:pPr>
            <w:r w:rsidRPr="001D2392">
              <w:rPr>
                <w:rFonts w:ascii="Arial" w:hAnsi="Arial" w:cs="Arial"/>
                <w:b/>
                <w:bCs/>
                <w:sz w:val="24"/>
                <w:szCs w:val="24"/>
                <w:lang w:val="mn-MN"/>
              </w:rPr>
              <w:t>Хуулийн төслийн зүйл, заалт</w:t>
            </w:r>
          </w:p>
        </w:tc>
      </w:tr>
      <w:tr w:rsidR="009333F9" w:rsidRPr="001D2392" w14:paraId="1D9C5886" w14:textId="77777777" w:rsidTr="000F0C0F">
        <w:tc>
          <w:tcPr>
            <w:tcW w:w="2070" w:type="dxa"/>
            <w:shd w:val="clear" w:color="auto" w:fill="auto"/>
            <w:tcMar>
              <w:top w:w="100" w:type="dxa"/>
              <w:left w:w="100" w:type="dxa"/>
              <w:bottom w:w="100" w:type="dxa"/>
              <w:right w:w="100" w:type="dxa"/>
            </w:tcMar>
          </w:tcPr>
          <w:p w14:paraId="5B08B3FA"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Зорилгод хүрэх байдал</w:t>
            </w:r>
          </w:p>
        </w:tc>
        <w:tc>
          <w:tcPr>
            <w:tcW w:w="7811" w:type="dxa"/>
            <w:shd w:val="clear" w:color="auto" w:fill="auto"/>
            <w:tcMar>
              <w:top w:w="100" w:type="dxa"/>
              <w:left w:w="100" w:type="dxa"/>
              <w:bottom w:w="100" w:type="dxa"/>
              <w:right w:w="100" w:type="dxa"/>
            </w:tcMar>
          </w:tcPr>
          <w:p w14:paraId="02FCFB52" w14:textId="77777777" w:rsidR="002774E1" w:rsidRPr="001D2392" w:rsidRDefault="002774E1" w:rsidP="002774E1">
            <w:pPr>
              <w:pStyle w:val="NoSpacing"/>
              <w:ind w:firstLine="720"/>
              <w:jc w:val="both"/>
              <w:rPr>
                <w:rFonts w:ascii="Arial" w:hAnsi="Arial" w:cs="Arial"/>
                <w:b/>
                <w:bCs/>
                <w:lang w:val="mn-MN"/>
              </w:rPr>
            </w:pPr>
            <w:r w:rsidRPr="001D2392">
              <w:rPr>
                <w:rFonts w:ascii="Arial" w:hAnsi="Arial" w:cs="Arial"/>
                <w:b/>
                <w:bCs/>
                <w:lang w:val="mn-MN"/>
              </w:rPr>
              <w:t xml:space="preserve">1 дүгээр зүйл.Олон хүүхэд төрүүлж өсгөсөн эхийг урамшуулах тухай хуулийн 3 дугаар зүйлийн “үрчлэн авсан” гэсний дараа “эсхүл </w:t>
            </w:r>
            <w:bookmarkStart w:id="2" w:name="_Hlk163048855"/>
            <w:r w:rsidRPr="001D2392">
              <w:rPr>
                <w:rFonts w:ascii="Arial" w:hAnsi="Arial" w:cs="Arial"/>
                <w:b/>
                <w:bCs/>
                <w:lang w:val="mn-MN"/>
              </w:rPr>
              <w:t>байгалийн аюулт үзэгдэл, осол, өвчин, гэмт хэргийн улмаас нас барсан</w:t>
            </w:r>
            <w:bookmarkEnd w:id="2"/>
            <w:r w:rsidRPr="001D2392">
              <w:rPr>
                <w:rFonts w:ascii="Arial" w:hAnsi="Arial" w:cs="Arial"/>
                <w:b/>
                <w:bCs/>
                <w:lang w:val="mn-MN"/>
              </w:rPr>
              <w:t>” гэж нэмсүгэй.</w:t>
            </w:r>
          </w:p>
          <w:p w14:paraId="3E422107" w14:textId="77777777" w:rsidR="002774E1" w:rsidRPr="001D2392" w:rsidRDefault="002774E1" w:rsidP="002774E1">
            <w:pPr>
              <w:pStyle w:val="NoSpacing"/>
              <w:jc w:val="both"/>
              <w:rPr>
                <w:rFonts w:ascii="Arial" w:hAnsi="Arial" w:cs="Arial"/>
                <w:lang w:val="mn-MN"/>
              </w:rPr>
            </w:pPr>
          </w:p>
          <w:p w14:paraId="09F9D1C8" w14:textId="77777777" w:rsidR="002774E1" w:rsidRPr="001D2392" w:rsidRDefault="002774E1" w:rsidP="002774E1">
            <w:pPr>
              <w:pStyle w:val="NoSpacing"/>
              <w:ind w:firstLine="720"/>
              <w:jc w:val="both"/>
              <w:rPr>
                <w:rFonts w:ascii="Arial" w:hAnsi="Arial" w:cs="Arial"/>
                <w:b/>
                <w:bCs/>
                <w:lang w:val="mn-MN"/>
              </w:rPr>
            </w:pPr>
            <w:r w:rsidRPr="001D2392">
              <w:rPr>
                <w:rFonts w:ascii="Arial" w:hAnsi="Arial" w:cs="Arial"/>
                <w:b/>
                <w:bCs/>
                <w:lang w:val="mn-MN"/>
              </w:rPr>
              <w:t>2 дугаар зүйл.Энэ хуулийг 2024 оны … дугаар сарын …-ны өдрөөс эхлэн дагаж мөрдөнө.</w:t>
            </w:r>
          </w:p>
          <w:p w14:paraId="5EBD4210" w14:textId="72DBB27A" w:rsidR="009333F9" w:rsidRPr="001D2392" w:rsidRDefault="009333F9" w:rsidP="002774E1">
            <w:pPr>
              <w:pStyle w:val="NoSpacing"/>
              <w:ind w:firstLine="720"/>
              <w:jc w:val="both"/>
              <w:rPr>
                <w:rFonts w:ascii="Arial" w:hAnsi="Arial" w:cs="Arial"/>
                <w:lang w:val="mn-MN"/>
              </w:rPr>
            </w:pPr>
          </w:p>
        </w:tc>
      </w:tr>
    </w:tbl>
    <w:p w14:paraId="5F5BD65B" w14:textId="77777777" w:rsidR="009333F9" w:rsidRPr="001D2392" w:rsidRDefault="009333F9" w:rsidP="009333F9">
      <w:pPr>
        <w:rPr>
          <w:rFonts w:ascii="Arial" w:hAnsi="Arial" w:cs="Arial"/>
          <w:sz w:val="24"/>
          <w:szCs w:val="24"/>
          <w:lang w:val="mn-MN"/>
        </w:rPr>
      </w:pPr>
    </w:p>
    <w:p w14:paraId="613B3BDF" w14:textId="77777777" w:rsidR="009333F9" w:rsidRPr="001D2392" w:rsidRDefault="009333F9" w:rsidP="009333F9">
      <w:pPr>
        <w:jc w:val="center"/>
        <w:rPr>
          <w:rFonts w:ascii="Arial" w:hAnsi="Arial" w:cs="Arial"/>
          <w:b/>
          <w:bCs/>
          <w:sz w:val="24"/>
          <w:szCs w:val="24"/>
          <w:lang w:val="mn-MN"/>
        </w:rPr>
        <w:sectPr w:rsidR="009333F9" w:rsidRPr="001D2392" w:rsidSect="007D4070">
          <w:footerReference w:type="default" r:id="rId8"/>
          <w:pgSz w:w="11907" w:h="16839" w:code="9"/>
          <w:pgMar w:top="1440" w:right="900" w:bottom="1440" w:left="1440" w:header="720" w:footer="720" w:gutter="0"/>
          <w:cols w:space="720"/>
          <w:docGrid w:linePitch="299"/>
        </w:sectPr>
      </w:pPr>
    </w:p>
    <w:p w14:paraId="3874B98C" w14:textId="77777777" w:rsidR="009333F9" w:rsidRPr="001D2392" w:rsidRDefault="009333F9" w:rsidP="009333F9">
      <w:pPr>
        <w:pStyle w:val="Heading1"/>
        <w:spacing w:after="240"/>
        <w:rPr>
          <w:rFonts w:cs="Arial"/>
          <w:szCs w:val="24"/>
          <w:lang w:val="mn-MN"/>
        </w:rPr>
      </w:pPr>
      <w:bookmarkStart w:id="3" w:name="_Toc35250770"/>
      <w:r w:rsidRPr="001D2392">
        <w:rPr>
          <w:rFonts w:cs="Arial"/>
          <w:szCs w:val="24"/>
          <w:lang w:val="mn-MN"/>
        </w:rPr>
        <w:lastRenderedPageBreak/>
        <w:t xml:space="preserve">ГУРАВ. ШАЛГУУР ҮЗҮҮЛЭЛТЭД ТОХИРОХ ШАЛГАХ ХЭРЭГСЛИЙН ДАГУУ </w:t>
      </w:r>
      <w:r w:rsidRPr="001D2392">
        <w:rPr>
          <w:rFonts w:cs="Arial"/>
          <w:szCs w:val="24"/>
          <w:lang w:val="mn-MN"/>
        </w:rPr>
        <w:br/>
        <w:t>ҮР НӨЛӨӨГ ТООЦОХ</w:t>
      </w:r>
      <w:bookmarkEnd w:id="3"/>
    </w:p>
    <w:p w14:paraId="70FEFA09" w14:textId="77777777" w:rsidR="009333F9" w:rsidRPr="001D2392" w:rsidRDefault="009333F9" w:rsidP="009333F9">
      <w:pPr>
        <w:ind w:firstLine="720"/>
        <w:jc w:val="both"/>
        <w:rPr>
          <w:rFonts w:ascii="Arial" w:hAnsi="Arial" w:cs="Arial"/>
          <w:sz w:val="24"/>
          <w:szCs w:val="24"/>
          <w:lang w:val="mn-MN"/>
        </w:rPr>
      </w:pPr>
      <w:r w:rsidRPr="001D2392">
        <w:rPr>
          <w:rFonts w:ascii="Arial" w:hAnsi="Arial" w:cs="Arial"/>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4071"/>
      </w:tblGrid>
      <w:tr w:rsidR="009333F9" w:rsidRPr="001D2392" w14:paraId="38CA50BD" w14:textId="77777777" w:rsidTr="000F0C0F">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00CB24BC"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C4CDE59"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7BFAA996"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Үр нөлөөг үнэлэх хэсэг</w:t>
            </w:r>
          </w:p>
        </w:tc>
        <w:tc>
          <w:tcPr>
            <w:tcW w:w="4071"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A48E01B"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Тохирох шалгах хэрэгсэл</w:t>
            </w:r>
          </w:p>
        </w:tc>
      </w:tr>
      <w:tr w:rsidR="009333F9" w:rsidRPr="001D2392" w14:paraId="2F67CC51" w14:textId="77777777" w:rsidTr="000F0C0F">
        <w:trPr>
          <w:trHeight w:val="890"/>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82FD6" w14:textId="77777777" w:rsidR="009333F9" w:rsidRPr="001D2392" w:rsidRDefault="009333F9" w:rsidP="000F0C0F">
            <w:pPr>
              <w:rPr>
                <w:rFonts w:ascii="Arial" w:hAnsi="Arial" w:cs="Arial"/>
                <w:sz w:val="24"/>
                <w:szCs w:val="24"/>
                <w:lang w:val="mn-MN"/>
              </w:rPr>
            </w:pPr>
            <w:r w:rsidRPr="001D2392">
              <w:rPr>
                <w:rFonts w:ascii="Arial" w:hAnsi="Arial" w:cs="Arial"/>
                <w:sz w:val="24"/>
                <w:szCs w:val="24"/>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7A00207" w14:textId="77777777" w:rsidR="009333F9" w:rsidRPr="001D2392" w:rsidRDefault="009333F9" w:rsidP="000F0C0F">
            <w:pPr>
              <w:rPr>
                <w:rFonts w:ascii="Arial" w:hAnsi="Arial" w:cs="Arial"/>
                <w:sz w:val="24"/>
                <w:szCs w:val="24"/>
                <w:lang w:val="mn-MN"/>
              </w:rPr>
            </w:pPr>
            <w:r w:rsidRPr="001D2392">
              <w:rPr>
                <w:rFonts w:ascii="Arial" w:hAnsi="Arial" w:cs="Arial"/>
                <w:sz w:val="24"/>
                <w:szCs w:val="24"/>
                <w:lang w:val="mn-MN"/>
              </w:rPr>
              <w:t>Зорилгод хүрэх байдал</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AA5DB" w14:textId="66CEB29C"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Хуулийн төс</w:t>
            </w:r>
            <w:r w:rsidR="003B2828" w:rsidRPr="001D2392">
              <w:rPr>
                <w:rFonts w:ascii="Arial" w:hAnsi="Arial" w:cs="Arial"/>
                <w:sz w:val="24"/>
                <w:szCs w:val="24"/>
                <w:lang w:val="mn-MN"/>
              </w:rPr>
              <w:t xml:space="preserve">өл бүхэлдээ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4C3977D5"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Зорилгод дүн шинжилгээ хийх</w:t>
            </w:r>
          </w:p>
          <w:p w14:paraId="53B705D6" w14:textId="77777777" w:rsidR="009333F9" w:rsidRPr="001D2392" w:rsidRDefault="009333F9" w:rsidP="000F0C0F">
            <w:pPr>
              <w:jc w:val="both"/>
              <w:rPr>
                <w:rFonts w:ascii="Arial" w:hAnsi="Arial" w:cs="Arial"/>
                <w:sz w:val="24"/>
                <w:szCs w:val="24"/>
                <w:lang w:val="mn-MN"/>
              </w:rPr>
            </w:pPr>
          </w:p>
        </w:tc>
      </w:tr>
    </w:tbl>
    <w:p w14:paraId="05347944" w14:textId="77777777" w:rsidR="00393F14" w:rsidRPr="001D2392" w:rsidRDefault="009333F9" w:rsidP="009333F9">
      <w:pPr>
        <w:jc w:val="both"/>
        <w:rPr>
          <w:rFonts w:ascii="Arial" w:hAnsi="Arial" w:cs="Arial"/>
          <w:sz w:val="24"/>
          <w:szCs w:val="24"/>
          <w:lang w:val="mn-MN"/>
        </w:rPr>
      </w:pPr>
      <w:r w:rsidRPr="001D2392">
        <w:rPr>
          <w:rFonts w:ascii="Arial" w:hAnsi="Arial" w:cs="Arial"/>
          <w:sz w:val="24"/>
          <w:szCs w:val="24"/>
          <w:lang w:val="mn-MN"/>
        </w:rPr>
        <w:tab/>
      </w:r>
    </w:p>
    <w:p w14:paraId="7AAB651C" w14:textId="4288626B" w:rsidR="009333F9" w:rsidRPr="001D2392" w:rsidRDefault="009333F9" w:rsidP="00393F14">
      <w:pPr>
        <w:ind w:firstLine="720"/>
        <w:jc w:val="both"/>
        <w:rPr>
          <w:rFonts w:ascii="Arial" w:hAnsi="Arial" w:cs="Arial"/>
          <w:sz w:val="24"/>
          <w:szCs w:val="24"/>
          <w:lang w:val="mn-MN"/>
        </w:rPr>
      </w:pPr>
      <w:r w:rsidRPr="001D2392">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1C52CB8D" w14:textId="77777777" w:rsidR="009333F9" w:rsidRPr="001D2392" w:rsidRDefault="009333F9" w:rsidP="009333F9">
      <w:pPr>
        <w:pStyle w:val="Heading2"/>
        <w:spacing w:after="240"/>
        <w:rPr>
          <w:rFonts w:cs="Arial"/>
          <w:sz w:val="24"/>
          <w:szCs w:val="24"/>
          <w:lang w:val="mn-MN"/>
        </w:rPr>
      </w:pPr>
      <w:bookmarkStart w:id="4" w:name="_gav21zp3lyci" w:colFirst="0" w:colLast="0"/>
      <w:bookmarkStart w:id="5" w:name="_Toc7448451"/>
      <w:bookmarkStart w:id="6" w:name="_Toc35250771"/>
      <w:bookmarkEnd w:id="4"/>
      <w:r w:rsidRPr="001D2392">
        <w:rPr>
          <w:rFonts w:cs="Arial"/>
          <w:sz w:val="24"/>
          <w:szCs w:val="24"/>
          <w:lang w:val="mn-MN"/>
        </w:rPr>
        <w:t>3.1. “Зорилгод хүрэх байдал” шалгуур үзүүлэлтээр үнэлсэн байдал:</w:t>
      </w:r>
      <w:bookmarkEnd w:id="5"/>
      <w:bookmarkEnd w:id="6"/>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693"/>
      </w:tblGrid>
      <w:tr w:rsidR="009333F9" w:rsidRPr="001D2392" w14:paraId="630975E2" w14:textId="77777777" w:rsidTr="000F0C0F">
        <w:trPr>
          <w:trHeight w:val="258"/>
        </w:trPr>
        <w:tc>
          <w:tcPr>
            <w:tcW w:w="2046" w:type="dxa"/>
            <w:shd w:val="clear" w:color="auto" w:fill="4472C4" w:themeFill="accent1"/>
            <w:tcMar>
              <w:top w:w="100" w:type="dxa"/>
              <w:left w:w="100" w:type="dxa"/>
              <w:bottom w:w="100" w:type="dxa"/>
              <w:right w:w="100" w:type="dxa"/>
            </w:tcMar>
          </w:tcPr>
          <w:p w14:paraId="2F5794C0" w14:textId="77777777" w:rsidR="009333F9" w:rsidRPr="001D2392" w:rsidRDefault="009333F9" w:rsidP="000F0C0F">
            <w:pPr>
              <w:jc w:val="both"/>
              <w:rPr>
                <w:rFonts w:ascii="Arial" w:hAnsi="Arial" w:cs="Arial"/>
                <w:b/>
                <w:bCs/>
                <w:sz w:val="24"/>
                <w:szCs w:val="24"/>
                <w:lang w:val="mn-MN"/>
              </w:rPr>
            </w:pPr>
            <w:r w:rsidRPr="001D2392">
              <w:rPr>
                <w:rFonts w:ascii="Arial" w:hAnsi="Arial" w:cs="Arial"/>
                <w:b/>
                <w:bCs/>
                <w:sz w:val="24"/>
                <w:szCs w:val="24"/>
                <w:lang w:val="mn-MN"/>
              </w:rPr>
              <w:t>Шалгуур үзүүлэлт</w:t>
            </w:r>
          </w:p>
        </w:tc>
        <w:tc>
          <w:tcPr>
            <w:tcW w:w="7693" w:type="dxa"/>
            <w:shd w:val="clear" w:color="auto" w:fill="4472C4" w:themeFill="accent1"/>
            <w:tcMar>
              <w:top w:w="100" w:type="dxa"/>
              <w:left w:w="100" w:type="dxa"/>
              <w:bottom w:w="100" w:type="dxa"/>
              <w:right w:w="100" w:type="dxa"/>
            </w:tcMar>
          </w:tcPr>
          <w:p w14:paraId="4DF249E3" w14:textId="77777777" w:rsidR="009333F9" w:rsidRPr="001D2392" w:rsidRDefault="009333F9" w:rsidP="000F0C0F">
            <w:pPr>
              <w:jc w:val="both"/>
              <w:rPr>
                <w:rFonts w:ascii="Arial" w:hAnsi="Arial" w:cs="Arial"/>
                <w:b/>
                <w:bCs/>
                <w:sz w:val="24"/>
                <w:szCs w:val="24"/>
                <w:lang w:val="mn-MN"/>
              </w:rPr>
            </w:pPr>
            <w:r w:rsidRPr="001D2392">
              <w:rPr>
                <w:rFonts w:ascii="Arial" w:hAnsi="Arial" w:cs="Arial"/>
                <w:b/>
                <w:bCs/>
                <w:sz w:val="24"/>
                <w:szCs w:val="24"/>
                <w:lang w:val="mn-MN"/>
              </w:rPr>
              <w:t>Хуулийн төслийн зүйл, заалт</w:t>
            </w:r>
          </w:p>
        </w:tc>
      </w:tr>
      <w:tr w:rsidR="009333F9" w:rsidRPr="001D2392" w14:paraId="6C180F19" w14:textId="77777777" w:rsidTr="000F0C0F">
        <w:trPr>
          <w:trHeight w:val="510"/>
        </w:trPr>
        <w:tc>
          <w:tcPr>
            <w:tcW w:w="2046" w:type="dxa"/>
            <w:shd w:val="clear" w:color="auto" w:fill="auto"/>
            <w:tcMar>
              <w:top w:w="100" w:type="dxa"/>
              <w:left w:w="100" w:type="dxa"/>
              <w:bottom w:w="100" w:type="dxa"/>
              <w:right w:w="100" w:type="dxa"/>
            </w:tcMar>
          </w:tcPr>
          <w:p w14:paraId="7CFC58EE"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Зорилгод хүрэх байдал</w:t>
            </w:r>
          </w:p>
        </w:tc>
        <w:tc>
          <w:tcPr>
            <w:tcW w:w="7693" w:type="dxa"/>
            <w:shd w:val="clear" w:color="auto" w:fill="auto"/>
            <w:tcMar>
              <w:top w:w="100" w:type="dxa"/>
              <w:left w:w="100" w:type="dxa"/>
              <w:bottom w:w="100" w:type="dxa"/>
              <w:right w:w="100" w:type="dxa"/>
            </w:tcMar>
            <w:vAlign w:val="center"/>
          </w:tcPr>
          <w:p w14:paraId="66DF065B" w14:textId="77777777" w:rsidR="002774E1" w:rsidRPr="001D2392" w:rsidRDefault="002774E1" w:rsidP="002774E1">
            <w:pPr>
              <w:pStyle w:val="NoSpacing"/>
              <w:ind w:firstLine="720"/>
              <w:jc w:val="both"/>
              <w:rPr>
                <w:rFonts w:ascii="Arial" w:hAnsi="Arial" w:cs="Arial"/>
                <w:b/>
                <w:bCs/>
                <w:lang w:val="mn-MN"/>
              </w:rPr>
            </w:pPr>
            <w:r w:rsidRPr="001D2392">
              <w:rPr>
                <w:rFonts w:ascii="Arial" w:hAnsi="Arial" w:cs="Arial"/>
                <w:b/>
                <w:bCs/>
                <w:lang w:val="mn-MN"/>
              </w:rPr>
              <w:t>1 дүгээр зүйл.Олон хүүхэд төрүүлж өсгөсөн эхийг урамшуулах тухай хуулийн 3 дугаар зүйлийн “үрчлэн авсан” гэсний дараа “эсхүл байгалийн аюулт үзэгдэл, осол, өвчин, гэмт хэргийн улмаас нас барсан” гэж нэмсүгэй.</w:t>
            </w:r>
          </w:p>
          <w:p w14:paraId="1503CC18" w14:textId="77777777" w:rsidR="002774E1" w:rsidRPr="001D2392" w:rsidRDefault="002774E1" w:rsidP="002774E1">
            <w:pPr>
              <w:pStyle w:val="NoSpacing"/>
              <w:jc w:val="both"/>
              <w:rPr>
                <w:rFonts w:ascii="Arial" w:hAnsi="Arial" w:cs="Arial"/>
                <w:lang w:val="mn-MN"/>
              </w:rPr>
            </w:pPr>
          </w:p>
          <w:p w14:paraId="4DB971EF" w14:textId="77777777" w:rsidR="002774E1" w:rsidRPr="001D2392" w:rsidRDefault="002774E1" w:rsidP="002774E1">
            <w:pPr>
              <w:pStyle w:val="NoSpacing"/>
              <w:ind w:firstLine="720"/>
              <w:jc w:val="both"/>
              <w:rPr>
                <w:rFonts w:ascii="Arial" w:hAnsi="Arial" w:cs="Arial"/>
                <w:b/>
                <w:bCs/>
                <w:lang w:val="mn-MN"/>
              </w:rPr>
            </w:pPr>
            <w:r w:rsidRPr="001D2392">
              <w:rPr>
                <w:rFonts w:ascii="Arial" w:hAnsi="Arial" w:cs="Arial"/>
                <w:b/>
                <w:bCs/>
                <w:lang w:val="mn-MN"/>
              </w:rPr>
              <w:t>2 дугаар зүйл.Энэ хуулийг 2024 оны … дугаар сарын …-ны өдрөөс эхлэн дагаж мөрдөнө.</w:t>
            </w:r>
          </w:p>
          <w:p w14:paraId="4DE883E0" w14:textId="22A70B40" w:rsidR="009333F9" w:rsidRPr="001D2392" w:rsidRDefault="009333F9" w:rsidP="000F0C0F">
            <w:pPr>
              <w:jc w:val="both"/>
              <w:rPr>
                <w:rFonts w:ascii="Arial" w:hAnsi="Arial" w:cs="Arial"/>
                <w:sz w:val="24"/>
                <w:szCs w:val="24"/>
                <w:lang w:val="mn-MN"/>
              </w:rPr>
            </w:pPr>
          </w:p>
        </w:tc>
      </w:tr>
    </w:tbl>
    <w:p w14:paraId="72083368" w14:textId="77777777" w:rsidR="009333F9" w:rsidRPr="001D2392" w:rsidRDefault="009333F9" w:rsidP="009333F9">
      <w:pPr>
        <w:ind w:firstLine="720"/>
        <w:jc w:val="both"/>
        <w:rPr>
          <w:rFonts w:ascii="Arial" w:hAnsi="Arial" w:cs="Arial"/>
          <w:sz w:val="24"/>
          <w:szCs w:val="24"/>
          <w:lang w:val="mn-MN"/>
        </w:rPr>
      </w:pPr>
      <w:bookmarkStart w:id="7" w:name="_Toc7448454"/>
    </w:p>
    <w:bookmarkEnd w:id="7"/>
    <w:p w14:paraId="3CAE3F9D" w14:textId="77777777" w:rsidR="002774E1" w:rsidRPr="001D2392" w:rsidRDefault="002774E1" w:rsidP="002774E1">
      <w:pPr>
        <w:spacing w:after="0" w:line="240" w:lineRule="auto"/>
        <w:ind w:firstLine="720"/>
        <w:jc w:val="both"/>
        <w:rPr>
          <w:rFonts w:ascii="Arial" w:hAnsi="Arial" w:cs="Arial"/>
          <w:sz w:val="24"/>
          <w:szCs w:val="24"/>
          <w:shd w:val="clear" w:color="auto" w:fill="FFFFFF"/>
          <w:lang w:val="mn-MN"/>
        </w:rPr>
      </w:pPr>
      <w:r w:rsidRPr="001D2392">
        <w:rPr>
          <w:rFonts w:ascii="Arial" w:hAnsi="Arial" w:cs="Arial"/>
          <w:sz w:val="24"/>
          <w:szCs w:val="24"/>
          <w:lang w:val="mn-MN"/>
        </w:rPr>
        <w:t xml:space="preserve">Монгол Улсын Үндсэн хуулийн </w:t>
      </w:r>
      <w:r w:rsidRPr="001D2392">
        <w:rPr>
          <w:rFonts w:ascii="Arial" w:hAnsi="Arial" w:cs="Arial"/>
          <w:sz w:val="24"/>
          <w:szCs w:val="24"/>
          <w:shd w:val="clear" w:color="auto" w:fill="FFFFFF"/>
          <w:lang w:val="mn-MN"/>
        </w:rPr>
        <w:t xml:space="preserve">Арван </w:t>
      </w:r>
      <w:proofErr w:type="spellStart"/>
      <w:r w:rsidRPr="001D2392">
        <w:rPr>
          <w:rFonts w:ascii="Arial" w:hAnsi="Arial" w:cs="Arial"/>
          <w:sz w:val="24"/>
          <w:szCs w:val="24"/>
          <w:shd w:val="clear" w:color="auto" w:fill="FFFFFF"/>
          <w:lang w:val="mn-MN"/>
        </w:rPr>
        <w:t>зургадугаар</w:t>
      </w:r>
      <w:proofErr w:type="spellEnd"/>
      <w:r w:rsidRPr="001D2392">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03CB36FE" w14:textId="77777777" w:rsidR="002774E1" w:rsidRPr="001D2392" w:rsidRDefault="002774E1" w:rsidP="002774E1">
      <w:pPr>
        <w:spacing w:after="0" w:line="240" w:lineRule="auto"/>
        <w:ind w:firstLine="720"/>
        <w:jc w:val="both"/>
        <w:rPr>
          <w:rFonts w:ascii="Arial" w:hAnsi="Arial" w:cs="Arial"/>
          <w:sz w:val="24"/>
          <w:szCs w:val="24"/>
          <w:shd w:val="clear" w:color="auto" w:fill="FFFFFF"/>
          <w:lang w:val="mn-MN"/>
        </w:rPr>
      </w:pPr>
    </w:p>
    <w:p w14:paraId="2609674C" w14:textId="77777777" w:rsidR="002774E1" w:rsidRPr="001D2392" w:rsidRDefault="002774E1" w:rsidP="002774E1">
      <w:pPr>
        <w:pStyle w:val="NormalWeb"/>
        <w:shd w:val="clear" w:color="auto" w:fill="FFFFFF"/>
        <w:spacing w:before="0" w:beforeAutospacing="0" w:after="150" w:afterAutospacing="0"/>
        <w:jc w:val="both"/>
        <w:rPr>
          <w:rFonts w:ascii="Arial" w:hAnsi="Arial" w:cs="Arial"/>
          <w:shd w:val="clear" w:color="auto" w:fill="FFFFFF"/>
          <w:lang w:val="mn-MN"/>
        </w:rPr>
      </w:pPr>
      <w:r w:rsidRPr="001D2392">
        <w:rPr>
          <w:rFonts w:ascii="Arial" w:hAnsi="Arial" w:cs="Arial"/>
          <w:lang w:val="mn-MN"/>
        </w:rPr>
        <w:tab/>
        <w:t xml:space="preserve">Олон хүүхэд төрүүлж өсгөсөн эхийг урамшуулах тухай хуулийн үйлчлэх хүрээ гэсэн 3 дугаар зүйлд “энэ хуулийн үйлчлэлд </w:t>
      </w:r>
      <w:r w:rsidRPr="001D2392">
        <w:rPr>
          <w:rFonts w:ascii="Arial" w:hAnsi="Arial" w:cs="Arial"/>
          <w:shd w:val="clear" w:color="auto" w:fill="FFFFFF"/>
          <w:lang w:val="mn-MN"/>
        </w:rPr>
        <w:t xml:space="preserve">дөрөв болон түүнээс дээш хүүхэд төрүүлж өсгөсөн, бага хүүхэд нь 1 нас хүрсэн, энэ хуулийн 4.1.1, 4.1.2-т заасан нөхцөлийг хангасан эх”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w:t>
      </w:r>
      <w:r w:rsidRPr="001D2392">
        <w:rPr>
          <w:rFonts w:ascii="Arial" w:hAnsi="Arial" w:cs="Arial"/>
          <w:shd w:val="clear" w:color="auto" w:fill="FFFFFF"/>
          <w:lang w:val="mn-MN"/>
        </w:rPr>
        <w:lastRenderedPageBreak/>
        <w:t xml:space="preserve">хүртэлх насанд нь үрчлэн авсан хүүхэд хамаарах ба харин эхийн төрүүлж бусдад үрчлүүлсэн хүүхэд хамаарахгүй.” гэж заасан. </w:t>
      </w:r>
    </w:p>
    <w:p w14:paraId="51CC8ADA" w14:textId="77777777" w:rsidR="002774E1" w:rsidRPr="001D2392" w:rsidRDefault="002774E1" w:rsidP="002774E1">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1D2392">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p w14:paraId="2EF7A889" w14:textId="77777777" w:rsidR="002774E1" w:rsidRPr="001D2392" w:rsidRDefault="002774E1" w:rsidP="002774E1">
      <w:pPr>
        <w:pStyle w:val="NoSpacing"/>
        <w:ind w:firstLine="720"/>
        <w:jc w:val="both"/>
        <w:rPr>
          <w:rFonts w:ascii="Arial" w:hAnsi="Arial" w:cs="Arial"/>
          <w:lang w:val="mn-MN"/>
        </w:rPr>
      </w:pPr>
      <w:r w:rsidRPr="001D2392">
        <w:rPr>
          <w:rFonts w:ascii="Arial" w:hAnsi="Arial" w:cs="Arial"/>
          <w:color w:val="333333"/>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1D2392">
        <w:rPr>
          <w:rFonts w:ascii="Arial" w:hAnsi="Arial" w:cs="Arial"/>
          <w:lang w:val="mn-MN"/>
        </w:rPr>
        <w:t>байгалийн аюулт үзэгдэл, осол, өвчин, гэмт хэргийн улмаас нас барсан</w:t>
      </w:r>
      <w:r w:rsidRPr="001D2392">
        <w:rPr>
          <w:rFonts w:ascii="Arial" w:hAnsi="Arial" w:cs="Arial"/>
          <w:color w:val="333333"/>
          <w:shd w:val="clear" w:color="auto" w:fill="FFFFFF"/>
          <w:lang w:val="mn-MN"/>
        </w:rPr>
        <w:t xml:space="preserve"> хүүхдийг хүүхдийн тоонд оруулан тооцож алдарт эхийн одонг олгох зэрэг саналуудыг ирүүлсэн байна. </w:t>
      </w:r>
      <w:r w:rsidRPr="001D2392">
        <w:rPr>
          <w:rFonts w:ascii="Arial" w:hAnsi="Arial" w:cs="Arial"/>
          <w:lang w:val="mn-MN"/>
        </w:rPr>
        <w:tab/>
      </w:r>
    </w:p>
    <w:p w14:paraId="2A4EF1EB" w14:textId="77777777" w:rsidR="009333F9" w:rsidRPr="001D2392" w:rsidRDefault="009333F9" w:rsidP="009333F9">
      <w:pPr>
        <w:rPr>
          <w:rFonts w:ascii="Arial" w:hAnsi="Arial" w:cs="Arial"/>
          <w:sz w:val="24"/>
          <w:szCs w:val="24"/>
          <w:lang w:val="mn-MN"/>
        </w:rPr>
      </w:pPr>
    </w:p>
    <w:tbl>
      <w:tblPr>
        <w:tblW w:w="5043" w:type="pct"/>
        <w:tblBorders>
          <w:top w:val="nil"/>
          <w:left w:val="nil"/>
          <w:bottom w:val="nil"/>
          <w:right w:val="nil"/>
          <w:insideH w:val="nil"/>
          <w:insideV w:val="nil"/>
        </w:tblBorders>
        <w:tblLook w:val="0600" w:firstRow="0" w:lastRow="0" w:firstColumn="0" w:lastColumn="0" w:noHBand="1" w:noVBand="1"/>
      </w:tblPr>
      <w:tblGrid>
        <w:gridCol w:w="3709"/>
        <w:gridCol w:w="5920"/>
      </w:tblGrid>
      <w:tr w:rsidR="009333F9" w:rsidRPr="001D2392" w14:paraId="6AAEE9AB" w14:textId="77777777" w:rsidTr="000F0C0F">
        <w:trPr>
          <w:trHeight w:val="7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31A38EED"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9333F9" w:rsidRPr="001D2392" w14:paraId="25249383"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53474193"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Хууль тогтоомжийн тухай хуулийн зохицуулалт</w:t>
            </w:r>
          </w:p>
        </w:tc>
        <w:tc>
          <w:tcPr>
            <w:tcW w:w="3074" w:type="pct"/>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FAB994A"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Хуулийн төслийн зохицуулалтад үнэлгээ хийсэн байдал</w:t>
            </w:r>
          </w:p>
        </w:tc>
      </w:tr>
      <w:tr w:rsidR="009333F9" w:rsidRPr="001D2392" w14:paraId="48F76F6A" w14:textId="77777777" w:rsidTr="000F0C0F">
        <w:trPr>
          <w:trHeight w:val="116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C429"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1BE2" w14:textId="18FB09EA"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Монгол Улсын Үндсэн </w:t>
            </w:r>
            <w:r w:rsidR="00026829" w:rsidRPr="001D2392">
              <w:rPr>
                <w:rFonts w:ascii="Arial" w:hAnsi="Arial" w:cs="Arial"/>
                <w:sz w:val="24"/>
                <w:szCs w:val="24"/>
                <w:lang w:val="mn-MN"/>
              </w:rPr>
              <w:t xml:space="preserve">хууль, </w:t>
            </w:r>
            <w:r w:rsidRPr="001D2392">
              <w:rPr>
                <w:rFonts w:ascii="Arial" w:hAnsi="Arial" w:cs="Arial"/>
                <w:sz w:val="24"/>
                <w:szCs w:val="24"/>
                <w:lang w:val="mn-MN"/>
              </w:rPr>
              <w:t>олон улсын гэрээ, бусад хууль, үндэсний аюулгүй байдлын үзэл баримтлалтай уялдсан болно</w:t>
            </w:r>
          </w:p>
        </w:tc>
      </w:tr>
      <w:tr w:rsidR="009333F9" w:rsidRPr="001D2392" w14:paraId="1D77C6A4"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A05D4"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29.1.2. Тухайн хуулиар зохицуулах нийгмийн харилцаанд хамаарах асуудлыг бүрэн тусгасан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E8B6D" w14:textId="01FF481A"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75F1290F" w14:textId="77777777" w:rsidTr="000F0C0F">
        <w:trPr>
          <w:trHeight w:val="287"/>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C46B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29.1.3. Тухайн хуулиар зохицуулах нийгмийн харилцааны хүрээнээс хальсан асуудлыг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28D3D" w14:textId="4B05D00D"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066908E4" w14:textId="77777777" w:rsidTr="000F0C0F">
        <w:trPr>
          <w:trHeight w:val="180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124BA"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29.1.4. Тухайн хуулиар зохицуулах нийгмийн харилцаанд үл хамаарах хуульд нэмэлт, өөрчлөлт оруулах буюу хүчингүй </w:t>
            </w:r>
            <w:r w:rsidRPr="001D2392">
              <w:rPr>
                <w:rFonts w:ascii="Arial" w:hAnsi="Arial" w:cs="Arial"/>
                <w:sz w:val="24"/>
                <w:szCs w:val="24"/>
                <w:lang w:val="mn-MN"/>
              </w:rPr>
              <w:lastRenderedPageBreak/>
              <w:t>болсонд тооцох тухай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ACC35"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lastRenderedPageBreak/>
              <w:t xml:space="preserve">Хуулийн төсөл энэ шаардлагад нийцсэн байна. </w:t>
            </w:r>
          </w:p>
        </w:tc>
      </w:tr>
      <w:tr w:rsidR="009333F9" w:rsidRPr="001D2392" w14:paraId="2F8A9E4D" w14:textId="77777777" w:rsidTr="000F0C0F">
        <w:trPr>
          <w:trHeight w:val="2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6BB38"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29.1.5. Зүйл, хэсэг, заалт нь хоорондоо зөрчилгүй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90325"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Хоорондоо зөрчилдсөн хэсэг байхгүй байна. </w:t>
            </w:r>
          </w:p>
        </w:tc>
      </w:tr>
      <w:tr w:rsidR="009333F9" w:rsidRPr="001D2392" w14:paraId="0BEE8EF5" w14:textId="77777777" w:rsidTr="000F0C0F">
        <w:trPr>
          <w:trHeight w:val="24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AD30"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29.1.6. Хэм хэмжээ тогтоогоогүй, тунхагласан шинжтэй буюу нэг удаа хэрэгжүүлэх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BF3A4"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Хуулийн төсөл нь нэг удаагийн болон тунхаг шинжтэй зохицуулалтыг агуулаагүй байна. </w:t>
            </w:r>
          </w:p>
        </w:tc>
      </w:tr>
      <w:tr w:rsidR="009333F9" w:rsidRPr="001D2392" w14:paraId="55EEB44E"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FF34"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29.1.7. Бусад хуулийн заалтыг давхардуулан заахгүйгээр шаардлагатай бол түүнийг эш татах, энэ тохиолдолд </w:t>
            </w:r>
            <w:proofErr w:type="spellStart"/>
            <w:r w:rsidRPr="001D2392">
              <w:rPr>
                <w:rFonts w:ascii="Arial" w:hAnsi="Arial" w:cs="Arial"/>
                <w:sz w:val="24"/>
                <w:szCs w:val="24"/>
                <w:lang w:val="mn-MN"/>
              </w:rPr>
              <w:t>ишлэлийг</w:t>
            </w:r>
            <w:proofErr w:type="spellEnd"/>
            <w:r w:rsidRPr="001D2392">
              <w:rPr>
                <w:rFonts w:ascii="Arial" w:hAnsi="Arial" w:cs="Arial"/>
                <w:sz w:val="24"/>
                <w:szCs w:val="24"/>
                <w:lang w:val="mn-MN"/>
              </w:rPr>
              <w:t xml:space="preserve"> тодорхой хийж, хуулийн нэр болон хэвлэн нийтэлсэн албан ёсны эх сурвалжийг бүрэн гүйцэд заасан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1628E"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Хуулийн төсөл нь энэ шаардлагыг хангасан байна. </w:t>
            </w:r>
          </w:p>
        </w:tc>
      </w:tr>
      <w:tr w:rsidR="009333F9" w:rsidRPr="001D2392" w14:paraId="63C94977" w14:textId="77777777" w:rsidTr="000F0C0F">
        <w:trPr>
          <w:trHeight w:val="468"/>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8028E"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E2D8" w14:textId="2A6CF7BE"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17599738" w14:textId="77777777" w:rsidTr="000F0C0F">
        <w:trPr>
          <w:trHeight w:val="177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41A2"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29.1.9. Шаардлагатай тохиолдолд эрх зүйн хэм хэмжээг зөрчсөн этгээдэд хүлээлгэх хариуцлагын төрөл, хэмжээ, хуулийн хүчин төгөлдөр болох хугацаа, хууль </w:t>
            </w:r>
            <w:r w:rsidRPr="001D2392">
              <w:rPr>
                <w:rFonts w:ascii="Arial" w:hAnsi="Arial" w:cs="Arial"/>
                <w:sz w:val="24"/>
                <w:szCs w:val="24"/>
                <w:lang w:val="mn-MN"/>
              </w:rPr>
              <w:lastRenderedPageBreak/>
              <w:t>буцаан хэрэглэх тухай заалт, хуулийг дагаж мөрдөх журмын зохицуулалт, бусад хуулийн зүйл, заалтыг хүчингүй болсонд тооцох, хасах заалт;</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6B0C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lastRenderedPageBreak/>
              <w:t xml:space="preserve">Хуулийн төсөл энэ шаардлагыг хангаж байна. </w:t>
            </w:r>
          </w:p>
        </w:tc>
      </w:tr>
      <w:tr w:rsidR="009333F9" w:rsidRPr="001D2392" w14:paraId="55638384"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B04C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414EC" w14:textId="25DE2D9D"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556BB2F7" w14:textId="77777777" w:rsidTr="000F0C0F">
        <w:trPr>
          <w:trHeight w:val="48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93A5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0F2B5"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Энэ хуулийн төсөл нь хуульд нэмэлт, өөрчлөлт оруулах тухай хуулийн төсөл тул энэ шаардлагыг хангасан гэж үзнэ.</w:t>
            </w:r>
          </w:p>
        </w:tc>
      </w:tr>
      <w:tr w:rsidR="009333F9" w:rsidRPr="001D2392" w14:paraId="4477042D" w14:textId="77777777" w:rsidTr="000F0C0F">
        <w:trPr>
          <w:trHeight w:val="242"/>
        </w:trPr>
        <w:tc>
          <w:tcPr>
            <w:tcW w:w="5000" w:type="pct"/>
            <w:gridSpan w:val="2"/>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1FBD83D3" w14:textId="77777777" w:rsidR="009333F9" w:rsidRPr="001D2392" w:rsidRDefault="009333F9" w:rsidP="000F0C0F">
            <w:pPr>
              <w:rPr>
                <w:rFonts w:ascii="Arial" w:hAnsi="Arial" w:cs="Arial"/>
                <w:b/>
                <w:bCs/>
                <w:sz w:val="24"/>
                <w:szCs w:val="24"/>
                <w:lang w:val="mn-MN"/>
              </w:rPr>
            </w:pPr>
            <w:r w:rsidRPr="001D2392">
              <w:rPr>
                <w:rFonts w:ascii="Arial" w:hAnsi="Arial" w:cs="Arial"/>
                <w:b/>
                <w:bCs/>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9333F9" w:rsidRPr="001D2392" w14:paraId="6B71AA71"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819FA"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30.1.1. Монгол Улсын Үндсэн хууль, бусад хуульд хэрэглэсэн нэр томьёог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9474F"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Шаардлагыг хангасан</w:t>
            </w:r>
          </w:p>
        </w:tc>
      </w:tr>
      <w:tr w:rsidR="009333F9" w:rsidRPr="001D2392" w14:paraId="618BDDFD" w14:textId="77777777" w:rsidTr="000F0C0F">
        <w:trPr>
          <w:trHeight w:val="66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49DE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30.1.2. Нэг нэр томьёогоор өөр өөр ойлголтыг илэрхийлэхгүй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B3DBB" w14:textId="327AE19E"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0300AE67" w14:textId="77777777" w:rsidTr="000F0C0F">
        <w:trPr>
          <w:trHeight w:val="62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2672"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30.1.3. Үг хэллэгийг монгол хэл бичгийн дүрэмд нийцүүлэн хоёрдмол утгагүй товч, тодорхой, ойлгоход хялбараар бичих;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FB071"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 xml:space="preserve">Хуулийн төсөл ерөнхийдөө шаардлага хангасан. </w:t>
            </w:r>
          </w:p>
        </w:tc>
      </w:tr>
      <w:tr w:rsidR="009333F9" w:rsidRPr="001D2392" w14:paraId="3BD332AB" w14:textId="77777777" w:rsidTr="000F0C0F">
        <w:trPr>
          <w:trHeight w:val="44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F669B"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30.1.4. Хүч оруулсан нэр томьёо хэрэглэхгүй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02333"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Шаардлага хангасан</w:t>
            </w:r>
          </w:p>
        </w:tc>
      </w:tr>
      <w:tr w:rsidR="009333F9" w:rsidRPr="001D2392" w14:paraId="70BD6F22" w14:textId="77777777" w:rsidTr="000F0C0F">
        <w:trPr>
          <w:trHeight w:val="8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BAD7A"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30.1.5. Жинхэнэ нэрийг ганц тоон дээр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AF59D"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Шаардлага хангасан</w:t>
            </w:r>
          </w:p>
        </w:tc>
      </w:tr>
    </w:tbl>
    <w:p w14:paraId="2E5D6928" w14:textId="77777777" w:rsidR="009333F9" w:rsidRPr="001D2392" w:rsidRDefault="009333F9" w:rsidP="009333F9">
      <w:pPr>
        <w:rPr>
          <w:rFonts w:ascii="Arial" w:hAnsi="Arial" w:cs="Arial"/>
          <w:sz w:val="24"/>
          <w:szCs w:val="24"/>
          <w:lang w:val="mn-MN"/>
        </w:rPr>
      </w:pPr>
      <w:bookmarkStart w:id="8" w:name="_Toc7448455"/>
    </w:p>
    <w:p w14:paraId="5097FC78" w14:textId="77777777" w:rsidR="009333F9" w:rsidRPr="001D2392" w:rsidRDefault="009333F9" w:rsidP="009333F9">
      <w:pPr>
        <w:pStyle w:val="Heading2"/>
        <w:spacing w:after="240"/>
        <w:ind w:firstLine="720"/>
        <w:rPr>
          <w:rFonts w:cs="Arial"/>
          <w:sz w:val="24"/>
          <w:szCs w:val="24"/>
          <w:lang w:val="mn-MN"/>
        </w:rPr>
      </w:pPr>
      <w:bookmarkStart w:id="9" w:name="_Toc35250774"/>
      <w:r w:rsidRPr="001D2392">
        <w:rPr>
          <w:rFonts w:cs="Arial"/>
          <w:sz w:val="24"/>
          <w:szCs w:val="24"/>
          <w:lang w:val="mn-MN"/>
        </w:rPr>
        <w:t>3.4. Харилцан уялдаа шалгуур үзүүлэлтээр үнэлсэн байдал:</w:t>
      </w:r>
      <w:bookmarkEnd w:id="8"/>
      <w:bookmarkEnd w:id="9"/>
    </w:p>
    <w:p w14:paraId="71BD78BC" w14:textId="77777777" w:rsidR="009333F9" w:rsidRPr="001D2392" w:rsidRDefault="009333F9" w:rsidP="009333F9">
      <w:pPr>
        <w:ind w:firstLine="720"/>
        <w:jc w:val="both"/>
        <w:rPr>
          <w:rFonts w:ascii="Arial" w:hAnsi="Arial" w:cs="Arial"/>
          <w:sz w:val="24"/>
          <w:szCs w:val="24"/>
          <w:lang w:val="mn-MN"/>
        </w:rPr>
      </w:pPr>
      <w:r w:rsidRPr="001D2392">
        <w:rPr>
          <w:rFonts w:ascii="Arial" w:hAnsi="Arial" w:cs="Arial"/>
          <w:sz w:val="24"/>
          <w:szCs w:val="24"/>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асуудлуудыг тодорхойлох байдлаар хуулийн төслийн харилцан уялдаатай байдлыг үнэллээ.</w:t>
      </w:r>
    </w:p>
    <w:tbl>
      <w:tblPr>
        <w:tblW w:w="9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78"/>
        <w:gridCol w:w="2610"/>
        <w:gridCol w:w="6722"/>
      </w:tblGrid>
      <w:tr w:rsidR="009333F9" w:rsidRPr="001D2392" w14:paraId="773090F7" w14:textId="77777777" w:rsidTr="000F0C0F">
        <w:trPr>
          <w:trHeight w:val="357"/>
        </w:trPr>
        <w:tc>
          <w:tcPr>
            <w:tcW w:w="578" w:type="dxa"/>
            <w:tcBorders>
              <w:top w:val="single" w:sz="8" w:space="0" w:color="000000"/>
              <w:left w:val="single" w:sz="8" w:space="0" w:color="000000"/>
              <w:bottom w:val="single" w:sz="8" w:space="0" w:color="000000"/>
              <w:right w:val="single" w:sz="8" w:space="0" w:color="000000"/>
            </w:tcBorders>
            <w:shd w:val="clear" w:color="auto" w:fill="4472C4" w:themeFill="accent1"/>
          </w:tcPr>
          <w:p w14:paraId="0CCDA8C7" w14:textId="77777777" w:rsidR="009333F9" w:rsidRPr="001D2392" w:rsidRDefault="009333F9" w:rsidP="000F0C0F">
            <w:pPr>
              <w:jc w:val="center"/>
              <w:rPr>
                <w:rFonts w:ascii="Arial" w:hAnsi="Arial" w:cs="Arial"/>
                <w:b/>
                <w:bCs/>
                <w:sz w:val="24"/>
                <w:szCs w:val="24"/>
                <w:lang w:val="mn-MN"/>
              </w:rPr>
            </w:pPr>
            <w:r w:rsidRPr="001D2392">
              <w:rPr>
                <w:rFonts w:ascii="Arial" w:hAnsi="Arial" w:cs="Arial"/>
                <w:b/>
                <w:bCs/>
                <w:sz w:val="24"/>
                <w:szCs w:val="24"/>
                <w:lang w:val="mn-MN"/>
              </w:rPr>
              <w:t>№</w:t>
            </w:r>
          </w:p>
        </w:tc>
        <w:tc>
          <w:tcPr>
            <w:tcW w:w="261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48D0A419" w14:textId="77777777" w:rsidR="009333F9" w:rsidRPr="001D2392" w:rsidRDefault="009333F9" w:rsidP="000F0C0F">
            <w:pPr>
              <w:jc w:val="center"/>
              <w:rPr>
                <w:rFonts w:ascii="Arial" w:hAnsi="Arial" w:cs="Arial"/>
                <w:b/>
                <w:bCs/>
                <w:sz w:val="24"/>
                <w:szCs w:val="24"/>
                <w:lang w:val="mn-MN"/>
              </w:rPr>
            </w:pPr>
            <w:r w:rsidRPr="001D2392">
              <w:rPr>
                <w:rFonts w:ascii="Arial" w:hAnsi="Arial" w:cs="Arial"/>
                <w:b/>
                <w:bCs/>
                <w:sz w:val="24"/>
                <w:szCs w:val="24"/>
                <w:lang w:val="mn-MN"/>
              </w:rPr>
              <w:t>Аргачлалд заасан асуулт</w:t>
            </w:r>
          </w:p>
        </w:tc>
        <w:tc>
          <w:tcPr>
            <w:tcW w:w="672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73429B4" w14:textId="77777777" w:rsidR="009333F9" w:rsidRPr="001D2392" w:rsidRDefault="009333F9" w:rsidP="000F0C0F">
            <w:pPr>
              <w:jc w:val="center"/>
              <w:rPr>
                <w:rFonts w:ascii="Arial" w:hAnsi="Arial" w:cs="Arial"/>
                <w:b/>
                <w:bCs/>
                <w:sz w:val="24"/>
                <w:szCs w:val="24"/>
                <w:lang w:val="mn-MN"/>
              </w:rPr>
            </w:pPr>
            <w:r w:rsidRPr="001D2392">
              <w:rPr>
                <w:rFonts w:ascii="Arial" w:hAnsi="Arial" w:cs="Arial"/>
                <w:b/>
                <w:bCs/>
                <w:sz w:val="24"/>
                <w:szCs w:val="24"/>
                <w:lang w:val="mn-MN"/>
              </w:rPr>
              <w:t>Хуулийн төслийг үнэлсэн байдал</w:t>
            </w:r>
          </w:p>
        </w:tc>
      </w:tr>
      <w:tr w:rsidR="009333F9" w:rsidRPr="001D2392" w14:paraId="3EB453D0" w14:textId="77777777" w:rsidTr="000F0C0F">
        <w:trPr>
          <w:trHeight w:val="1340"/>
        </w:trPr>
        <w:tc>
          <w:tcPr>
            <w:tcW w:w="578" w:type="dxa"/>
            <w:tcBorders>
              <w:top w:val="nil"/>
              <w:left w:val="single" w:sz="8" w:space="0" w:color="000000"/>
              <w:bottom w:val="single" w:sz="8" w:space="0" w:color="000000"/>
              <w:right w:val="single" w:sz="8" w:space="0" w:color="000000"/>
            </w:tcBorders>
          </w:tcPr>
          <w:p w14:paraId="1D3644E0" w14:textId="77777777" w:rsidR="009333F9" w:rsidRPr="001D2392" w:rsidRDefault="009333F9" w:rsidP="000F0C0F">
            <w:pPr>
              <w:rPr>
                <w:rFonts w:ascii="Arial" w:hAnsi="Arial" w:cs="Arial"/>
                <w:sz w:val="24"/>
                <w:szCs w:val="24"/>
                <w:lang w:val="mn-MN"/>
              </w:rPr>
            </w:pPr>
            <w:r w:rsidRPr="001D2392">
              <w:rPr>
                <w:rFonts w:ascii="Arial" w:hAnsi="Arial" w:cs="Arial"/>
                <w:sz w:val="24"/>
                <w:szCs w:val="24"/>
                <w:lang w:val="mn-MN"/>
              </w:rPr>
              <w:t>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D03A4"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Хуулийн төслийн зохицуулалт нь тухайн хуулийн зорилттой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523850F" w14:textId="1CA0ADF9"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9333F9" w:rsidRPr="001D2392" w14:paraId="76A9CB9D" w14:textId="77777777" w:rsidTr="000F0C0F">
        <w:trPr>
          <w:trHeight w:val="890"/>
        </w:trPr>
        <w:tc>
          <w:tcPr>
            <w:tcW w:w="578" w:type="dxa"/>
            <w:tcBorders>
              <w:top w:val="nil"/>
              <w:left w:val="single" w:sz="8" w:space="0" w:color="000000"/>
              <w:bottom w:val="single" w:sz="8" w:space="0" w:color="000000"/>
              <w:right w:val="single" w:sz="8" w:space="0" w:color="000000"/>
            </w:tcBorders>
          </w:tcPr>
          <w:p w14:paraId="27001CDA" w14:textId="77777777" w:rsidR="009333F9" w:rsidRPr="001D2392" w:rsidRDefault="009333F9" w:rsidP="000F0C0F">
            <w:pPr>
              <w:rPr>
                <w:rFonts w:ascii="Arial" w:hAnsi="Arial" w:cs="Arial"/>
                <w:sz w:val="24"/>
                <w:szCs w:val="24"/>
                <w:lang w:val="mn-MN"/>
              </w:rPr>
            </w:pPr>
            <w:r w:rsidRPr="001D2392">
              <w:rPr>
                <w:rFonts w:ascii="Arial" w:hAnsi="Arial" w:cs="Arial"/>
                <w:sz w:val="24"/>
                <w:szCs w:val="24"/>
                <w:lang w:val="mn-MN"/>
              </w:rPr>
              <w:t>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F99F5" w14:textId="77777777" w:rsidR="009333F9" w:rsidRPr="001D2392" w:rsidRDefault="009333F9" w:rsidP="000F0C0F">
            <w:pPr>
              <w:jc w:val="both"/>
              <w:rPr>
                <w:rFonts w:ascii="Arial" w:hAnsi="Arial" w:cs="Arial"/>
                <w:sz w:val="24"/>
                <w:szCs w:val="24"/>
                <w:lang w:val="mn-MN"/>
              </w:rPr>
            </w:pPr>
            <w:r w:rsidRPr="001D2392">
              <w:rPr>
                <w:rFonts w:ascii="Arial" w:hAnsi="Arial" w:cs="Arial"/>
                <w:sz w:val="24"/>
                <w:szCs w:val="24"/>
                <w:lang w:val="mn-MN"/>
              </w:rPr>
              <w:t>Хуулийн төслийн “хууль тогтоомж” гэсэн хэсэгт заасан хуулийн нэр тухайн харилцаанд хамаарах хууль мөн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0A21FC6" w14:textId="1821324E" w:rsidR="009333F9" w:rsidRPr="001D2392" w:rsidRDefault="00434111" w:rsidP="000F0C0F">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3FBB526C" w14:textId="77777777" w:rsidTr="000F0C0F">
        <w:trPr>
          <w:trHeight w:val="1260"/>
        </w:trPr>
        <w:tc>
          <w:tcPr>
            <w:tcW w:w="578" w:type="dxa"/>
            <w:tcBorders>
              <w:top w:val="nil"/>
              <w:left w:val="single" w:sz="8" w:space="0" w:color="000000"/>
              <w:bottom w:val="single" w:sz="8" w:space="0" w:color="000000"/>
              <w:right w:val="single" w:sz="8" w:space="0" w:color="000000"/>
            </w:tcBorders>
          </w:tcPr>
          <w:p w14:paraId="6AF53A52"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B5865"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00AF73B" w14:textId="33E7B608"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256773FE" w14:textId="77777777" w:rsidTr="000F0C0F">
        <w:trPr>
          <w:trHeight w:val="800"/>
        </w:trPr>
        <w:tc>
          <w:tcPr>
            <w:tcW w:w="578" w:type="dxa"/>
            <w:tcBorders>
              <w:top w:val="nil"/>
              <w:left w:val="single" w:sz="8" w:space="0" w:color="000000"/>
              <w:bottom w:val="single" w:sz="8" w:space="0" w:color="000000"/>
              <w:right w:val="single" w:sz="8" w:space="0" w:color="000000"/>
            </w:tcBorders>
          </w:tcPr>
          <w:p w14:paraId="1055D7B9"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19731"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төслийн зүйл, заалт нь тухайн хуулийн төсөл болон бусад хуулийн заалттай нийцэж байгаа эсэх</w:t>
            </w:r>
          </w:p>
        </w:tc>
        <w:tc>
          <w:tcPr>
            <w:tcW w:w="67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4E7A5" w14:textId="6971201C"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39B191B6" w14:textId="77777777" w:rsidTr="000F0C0F">
        <w:trPr>
          <w:trHeight w:val="827"/>
        </w:trPr>
        <w:tc>
          <w:tcPr>
            <w:tcW w:w="578" w:type="dxa"/>
            <w:tcBorders>
              <w:top w:val="nil"/>
              <w:left w:val="single" w:sz="8" w:space="0" w:color="000000"/>
              <w:bottom w:val="single" w:sz="8" w:space="0" w:color="000000"/>
              <w:right w:val="single" w:sz="8" w:space="0" w:color="000000"/>
            </w:tcBorders>
          </w:tcPr>
          <w:p w14:paraId="0CD9A2F4"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D2FA7"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 xml:space="preserve">Хуулийн төслийн зүйл заалт нь тухайн хуулийн төслийн болон бусад хуулийн </w:t>
            </w:r>
            <w:r w:rsidRPr="001D2392">
              <w:rPr>
                <w:rFonts w:ascii="Arial" w:hAnsi="Arial" w:cs="Arial"/>
                <w:sz w:val="24"/>
                <w:szCs w:val="24"/>
                <w:lang w:val="mn-MN"/>
              </w:rPr>
              <w:lastRenderedPageBreak/>
              <w:t>заалттай давхардсан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05C22D9" w14:textId="4B5307FF"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lastRenderedPageBreak/>
              <w:t>Хуулийн төсөл энэ шаардлагад нийцсэн байна.</w:t>
            </w:r>
          </w:p>
        </w:tc>
      </w:tr>
      <w:tr w:rsidR="006647EE" w:rsidRPr="001D2392" w14:paraId="5086AF3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6C2FB367"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70C6"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төслийг хэрэгжүүлэх этгээдийг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AD4D98" w14:textId="32AD0920"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04C15C01" w14:textId="77777777" w:rsidTr="000F0C0F">
        <w:trPr>
          <w:trHeight w:val="530"/>
        </w:trPr>
        <w:tc>
          <w:tcPr>
            <w:tcW w:w="578" w:type="dxa"/>
            <w:tcBorders>
              <w:top w:val="nil"/>
              <w:left w:val="single" w:sz="8" w:space="0" w:color="000000"/>
              <w:bottom w:val="single" w:sz="8" w:space="0" w:color="000000"/>
              <w:right w:val="single" w:sz="8" w:space="0" w:color="000000"/>
            </w:tcBorders>
          </w:tcPr>
          <w:p w14:paraId="59FB9EA6"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7</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23AD2"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төсөлд байх шаардлагатай зохицуулалтыг орхигдуулсан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974F12" w14:textId="7061C63B"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5B3A72FE"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08F34C83"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8</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AEF44"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C49EDF4"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 xml:space="preserve">Шаардлагад нийцэж байна. </w:t>
            </w:r>
          </w:p>
        </w:tc>
      </w:tr>
      <w:tr w:rsidR="006647EE" w:rsidRPr="001D2392" w14:paraId="28A9EDCF"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A73CE"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9</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99780"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21D5F879" w14:textId="60CEBF7A"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201B042B" w14:textId="77777777" w:rsidTr="000F0C0F">
        <w:trPr>
          <w:trHeight w:val="1052"/>
        </w:trPr>
        <w:tc>
          <w:tcPr>
            <w:tcW w:w="578" w:type="dxa"/>
            <w:tcBorders>
              <w:top w:val="nil"/>
              <w:left w:val="single" w:sz="8" w:space="0" w:color="000000"/>
              <w:bottom w:val="single" w:sz="8" w:space="0" w:color="000000"/>
              <w:right w:val="single" w:sz="8" w:space="0" w:color="000000"/>
            </w:tcBorders>
          </w:tcPr>
          <w:p w14:paraId="1A14EC5A"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10</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BFD7B"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Татварын хуулиас бусад хуулийн төсөлд албан татвар, төлбөр хураамж тогтоосон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9F827C8" w14:textId="2951BA0C"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энэ шаардлагад нийцсэн байна.</w:t>
            </w:r>
          </w:p>
        </w:tc>
      </w:tr>
      <w:tr w:rsidR="006647EE" w:rsidRPr="001D2392" w14:paraId="57A63C4C" w14:textId="77777777" w:rsidTr="000F0C0F">
        <w:trPr>
          <w:trHeight w:val="1322"/>
        </w:trPr>
        <w:tc>
          <w:tcPr>
            <w:tcW w:w="578" w:type="dxa"/>
            <w:tcBorders>
              <w:top w:val="nil"/>
              <w:left w:val="single" w:sz="8" w:space="0" w:color="000000"/>
              <w:bottom w:val="single" w:sz="8" w:space="0" w:color="000000"/>
              <w:right w:val="single" w:sz="8" w:space="0" w:color="000000"/>
            </w:tcBorders>
          </w:tcPr>
          <w:p w14:paraId="477B974C"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828DB"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5F44921"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 нь тусгай зөвшөөрөл, аж ахуйн үйл ажиллагаатай холбоотой төсөл биш болно. Иймд шаардлага хангасан байна.</w:t>
            </w:r>
          </w:p>
        </w:tc>
      </w:tr>
      <w:tr w:rsidR="006647EE" w:rsidRPr="001D2392" w14:paraId="65FB14AB" w14:textId="77777777" w:rsidTr="000F0C0F">
        <w:trPr>
          <w:trHeight w:val="1070"/>
        </w:trPr>
        <w:tc>
          <w:tcPr>
            <w:tcW w:w="578" w:type="dxa"/>
            <w:tcBorders>
              <w:top w:val="nil"/>
              <w:left w:val="single" w:sz="8" w:space="0" w:color="000000"/>
              <w:bottom w:val="single" w:sz="8" w:space="0" w:color="000000"/>
              <w:right w:val="single" w:sz="8" w:space="0" w:color="000000"/>
            </w:tcBorders>
          </w:tcPr>
          <w:p w14:paraId="1F640A20"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lastRenderedPageBreak/>
              <w:t>12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53149"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зохицуулалтыг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2A09830"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 xml:space="preserve">Тусгаагүй тул хамаарахгүй. </w:t>
            </w:r>
          </w:p>
        </w:tc>
      </w:tr>
      <w:tr w:rsidR="006647EE" w:rsidRPr="001D2392" w14:paraId="52934152"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4DCE8"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B99A2"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төслийн зүйл, заалт нь жендерийн эрх тэгш байдлыг хангасан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8319E50"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Шаардлагыг хангасан.</w:t>
            </w:r>
          </w:p>
        </w:tc>
      </w:tr>
      <w:tr w:rsidR="006647EE" w:rsidRPr="001D2392" w14:paraId="077B9B1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763DD3F5"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950CB"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Шударга бус өрсөлдөөнийг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39D6013"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Шаардлагыг хангасан. Ийм төрлийн зохицуулалт агуулаагүй болно.</w:t>
            </w:r>
          </w:p>
        </w:tc>
      </w:tr>
      <w:tr w:rsidR="006647EE" w:rsidRPr="001D2392" w14:paraId="5ABEEFD9" w14:textId="77777777" w:rsidTr="000F0C0F">
        <w:trPr>
          <w:trHeight w:val="440"/>
        </w:trPr>
        <w:tc>
          <w:tcPr>
            <w:tcW w:w="578" w:type="dxa"/>
            <w:tcBorders>
              <w:top w:val="nil"/>
              <w:left w:val="single" w:sz="8" w:space="0" w:color="000000"/>
              <w:bottom w:val="single" w:sz="8" w:space="0" w:color="000000"/>
              <w:right w:val="single" w:sz="8" w:space="0" w:color="000000"/>
            </w:tcBorders>
          </w:tcPr>
          <w:p w14:paraId="2BF86657"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AF3EA"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Авлига, хүнд суртлыг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EEC4FD1"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Шаардлагыг хангасан.</w:t>
            </w:r>
          </w:p>
        </w:tc>
      </w:tr>
      <w:tr w:rsidR="006647EE" w:rsidRPr="001D2392" w14:paraId="0388D8D9" w14:textId="77777777" w:rsidTr="000F0C0F">
        <w:trPr>
          <w:trHeight w:val="980"/>
        </w:trPr>
        <w:tc>
          <w:tcPr>
            <w:tcW w:w="578" w:type="dxa"/>
            <w:tcBorders>
              <w:top w:val="nil"/>
              <w:left w:val="single" w:sz="8" w:space="0" w:color="000000"/>
              <w:bottom w:val="single" w:sz="8" w:space="0" w:color="000000"/>
              <w:right w:val="single" w:sz="8" w:space="0" w:color="000000"/>
            </w:tcBorders>
          </w:tcPr>
          <w:p w14:paraId="6A043963" w14:textId="77777777" w:rsidR="006647EE" w:rsidRPr="001D2392" w:rsidRDefault="006647EE" w:rsidP="006647EE">
            <w:pPr>
              <w:rPr>
                <w:rFonts w:ascii="Arial" w:hAnsi="Arial" w:cs="Arial"/>
                <w:sz w:val="24"/>
                <w:szCs w:val="24"/>
                <w:lang w:val="mn-MN"/>
              </w:rPr>
            </w:pPr>
            <w:r w:rsidRPr="001D2392">
              <w:rPr>
                <w:rFonts w:ascii="Arial" w:hAnsi="Arial" w:cs="Arial"/>
                <w:sz w:val="24"/>
                <w:szCs w:val="24"/>
                <w:lang w:val="mn-MN"/>
              </w:rPr>
              <w:t>16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A77D6" w14:textId="77777777" w:rsidR="006647EE" w:rsidRPr="001D2392" w:rsidRDefault="006647EE" w:rsidP="006647EE">
            <w:pPr>
              <w:jc w:val="both"/>
              <w:rPr>
                <w:rFonts w:ascii="Arial" w:hAnsi="Arial" w:cs="Arial"/>
                <w:sz w:val="24"/>
                <w:szCs w:val="24"/>
                <w:lang w:val="mn-MN"/>
              </w:rPr>
            </w:pPr>
            <w:r w:rsidRPr="001D2392">
              <w:rPr>
                <w:rFonts w:ascii="Arial" w:hAnsi="Arial" w:cs="Arial"/>
                <w:sz w:val="24"/>
                <w:szCs w:val="24"/>
                <w:lang w:val="mn-MN"/>
              </w:rPr>
              <w:t>Хуулийн төсөлд тусгасан хориглосон зохицуулалтыг зөрчсөн этгээдэд хүлээлгэх хариуцлагын талаар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57423A8" w14:textId="451BA474" w:rsidR="006647EE" w:rsidRPr="001D2392" w:rsidRDefault="001D2392" w:rsidP="006647EE">
            <w:pPr>
              <w:jc w:val="both"/>
              <w:rPr>
                <w:rFonts w:ascii="Arial" w:hAnsi="Arial" w:cs="Arial"/>
                <w:sz w:val="24"/>
                <w:szCs w:val="24"/>
                <w:lang w:val="mn-MN"/>
              </w:rPr>
            </w:pPr>
            <w:r w:rsidRPr="001D2392">
              <w:rPr>
                <w:rFonts w:ascii="Arial" w:hAnsi="Arial" w:cs="Arial"/>
                <w:sz w:val="24"/>
                <w:szCs w:val="24"/>
                <w:lang w:val="mn-MN"/>
              </w:rPr>
              <w:t>Шаардлагыг хангасан.</w:t>
            </w:r>
          </w:p>
        </w:tc>
      </w:tr>
    </w:tbl>
    <w:p w14:paraId="33F3B734" w14:textId="77777777" w:rsidR="009333F9" w:rsidRPr="001D2392" w:rsidRDefault="009333F9" w:rsidP="009333F9">
      <w:pPr>
        <w:tabs>
          <w:tab w:val="left" w:pos="2325"/>
        </w:tabs>
        <w:rPr>
          <w:rFonts w:ascii="Arial" w:hAnsi="Arial" w:cs="Arial"/>
          <w:sz w:val="24"/>
          <w:szCs w:val="24"/>
          <w:lang w:val="mn-MN"/>
        </w:rPr>
      </w:pPr>
    </w:p>
    <w:p w14:paraId="27C80C7A" w14:textId="77777777" w:rsidR="009333F9" w:rsidRPr="001D2392" w:rsidRDefault="009333F9" w:rsidP="009333F9">
      <w:pPr>
        <w:tabs>
          <w:tab w:val="left" w:pos="2325"/>
        </w:tabs>
        <w:rPr>
          <w:rFonts w:ascii="Arial" w:hAnsi="Arial" w:cs="Arial"/>
          <w:sz w:val="24"/>
          <w:szCs w:val="24"/>
          <w:lang w:val="mn-MN"/>
        </w:rPr>
        <w:sectPr w:rsidR="009333F9" w:rsidRPr="001D2392" w:rsidSect="007D4070">
          <w:pgSz w:w="11907" w:h="16839" w:code="9"/>
          <w:pgMar w:top="1440" w:right="900" w:bottom="1440" w:left="1440" w:header="720" w:footer="720" w:gutter="0"/>
          <w:cols w:space="720"/>
          <w:docGrid w:linePitch="299"/>
        </w:sectPr>
      </w:pPr>
      <w:r w:rsidRPr="001D2392">
        <w:rPr>
          <w:rFonts w:ascii="Arial" w:hAnsi="Arial" w:cs="Arial"/>
          <w:sz w:val="24"/>
          <w:szCs w:val="24"/>
          <w:lang w:val="mn-MN"/>
        </w:rPr>
        <w:tab/>
      </w:r>
    </w:p>
    <w:p w14:paraId="40935BD8" w14:textId="77777777" w:rsidR="009333F9" w:rsidRPr="001D2392" w:rsidRDefault="009333F9" w:rsidP="009333F9">
      <w:pPr>
        <w:pStyle w:val="Heading1"/>
        <w:rPr>
          <w:rFonts w:cs="Arial"/>
          <w:szCs w:val="24"/>
          <w:lang w:val="mn-MN"/>
        </w:rPr>
      </w:pPr>
      <w:bookmarkStart w:id="10" w:name="_Toc7448457"/>
      <w:bookmarkStart w:id="11" w:name="_Toc35250775"/>
      <w:r w:rsidRPr="001D2392">
        <w:rPr>
          <w:rFonts w:cs="Arial"/>
          <w:szCs w:val="24"/>
          <w:lang w:val="mn-MN"/>
        </w:rPr>
        <w:lastRenderedPageBreak/>
        <w:t>ДӨРӨВ. ҮР ДҮНГ ҮНЭЛЖ, ЗӨВЛӨМЖ ӨГСӨН БАЙДАЛ</w:t>
      </w:r>
      <w:bookmarkEnd w:id="10"/>
      <w:bookmarkEnd w:id="11"/>
    </w:p>
    <w:p w14:paraId="703737CC" w14:textId="77777777" w:rsidR="009333F9" w:rsidRPr="001D2392" w:rsidRDefault="009333F9" w:rsidP="009333F9">
      <w:pPr>
        <w:jc w:val="both"/>
        <w:rPr>
          <w:rFonts w:ascii="Arial" w:hAnsi="Arial" w:cs="Arial"/>
          <w:sz w:val="24"/>
          <w:szCs w:val="24"/>
          <w:lang w:val="mn-MN"/>
        </w:rPr>
      </w:pPr>
    </w:p>
    <w:p w14:paraId="11646E25" w14:textId="77777777" w:rsidR="009333F9" w:rsidRPr="001D2392" w:rsidRDefault="009333F9" w:rsidP="009333F9">
      <w:pPr>
        <w:pStyle w:val="Heading2"/>
        <w:ind w:firstLine="720"/>
        <w:rPr>
          <w:rFonts w:cs="Arial"/>
          <w:sz w:val="24"/>
          <w:szCs w:val="24"/>
          <w:lang w:val="mn-MN"/>
        </w:rPr>
      </w:pPr>
      <w:bookmarkStart w:id="12" w:name="_Toc7448458"/>
      <w:bookmarkStart w:id="13" w:name="_Toc35250776"/>
      <w:r w:rsidRPr="001D2392">
        <w:rPr>
          <w:rFonts w:cs="Arial"/>
          <w:sz w:val="24"/>
          <w:szCs w:val="24"/>
          <w:lang w:val="mn-MN"/>
        </w:rPr>
        <w:t>4.1. Дүгнэлт</w:t>
      </w:r>
      <w:bookmarkEnd w:id="12"/>
      <w:bookmarkEnd w:id="13"/>
    </w:p>
    <w:p w14:paraId="54E23D9C" w14:textId="77777777" w:rsidR="009333F9" w:rsidRPr="001D2392" w:rsidRDefault="009333F9" w:rsidP="009333F9">
      <w:pPr>
        <w:rPr>
          <w:rFonts w:ascii="Arial" w:hAnsi="Arial" w:cs="Arial"/>
          <w:sz w:val="24"/>
          <w:szCs w:val="24"/>
          <w:lang w:val="mn-MN"/>
        </w:rPr>
      </w:pPr>
    </w:p>
    <w:p w14:paraId="4908E4B5" w14:textId="01DEA59E" w:rsidR="009333F9" w:rsidRPr="001D2392" w:rsidRDefault="002774E1" w:rsidP="006647EE">
      <w:pPr>
        <w:ind w:firstLine="720"/>
        <w:jc w:val="both"/>
        <w:rPr>
          <w:rFonts w:ascii="Arial" w:hAnsi="Arial" w:cs="Arial"/>
          <w:sz w:val="24"/>
          <w:szCs w:val="24"/>
          <w:lang w:val="mn-MN"/>
        </w:rPr>
      </w:pPr>
      <w:r w:rsidRPr="001D2392">
        <w:rPr>
          <w:rFonts w:ascii="Arial" w:hAnsi="Arial" w:cs="Arial"/>
          <w:sz w:val="24"/>
          <w:szCs w:val="24"/>
          <w:lang w:val="mn-MN"/>
        </w:rPr>
        <w:t>Олон хүүхэд төрүүлж өсгөсөн эхийг урамшуулах</w:t>
      </w:r>
      <w:r w:rsidR="006647EE" w:rsidRPr="001D2392">
        <w:rPr>
          <w:rFonts w:ascii="Arial" w:hAnsi="Arial" w:cs="Arial"/>
          <w:sz w:val="24"/>
          <w:szCs w:val="24"/>
          <w:lang w:val="mn-MN"/>
        </w:rPr>
        <w:t xml:space="preserve"> тухай хуульд нэмэлт оруулах тухай </w:t>
      </w:r>
      <w:r w:rsidR="009333F9" w:rsidRPr="001D2392">
        <w:rPr>
          <w:rFonts w:ascii="Arial" w:hAnsi="Arial" w:cs="Arial"/>
          <w:sz w:val="24"/>
          <w:szCs w:val="24"/>
          <w:lang w:val="mn-MN"/>
        </w:rPr>
        <w:t xml:space="preserve">хуулийн төслийг судалж, Монгол Улсын Засгийн газрын 2016 оны 59 дүгээр тогтоолын хавсралтаар баталсан Хууль тогтоомжийн төслийн үр нөлөөг үнэлэх аргачлалын дагуу төслийн үр нөлөөний судалгааг хийж гүйцэтгэлээ. </w:t>
      </w:r>
    </w:p>
    <w:p w14:paraId="7835D732" w14:textId="7673C121" w:rsidR="006647EE" w:rsidRPr="001D2392" w:rsidRDefault="006647EE" w:rsidP="001D2392">
      <w:pPr>
        <w:tabs>
          <w:tab w:val="left" w:pos="720"/>
        </w:tabs>
        <w:spacing w:after="0" w:line="240" w:lineRule="auto"/>
        <w:jc w:val="both"/>
        <w:rPr>
          <w:rFonts w:ascii="Arial" w:hAnsi="Arial" w:cs="Arial"/>
          <w:sz w:val="24"/>
          <w:szCs w:val="24"/>
          <w:lang w:val="mn-MN"/>
        </w:rPr>
      </w:pPr>
      <w:r w:rsidRPr="001D2392">
        <w:rPr>
          <w:rFonts w:ascii="Arial" w:hAnsi="Arial" w:cs="Arial"/>
          <w:sz w:val="24"/>
          <w:szCs w:val="24"/>
          <w:lang w:val="mn-MN"/>
        </w:rPr>
        <w:tab/>
      </w:r>
    </w:p>
    <w:p w14:paraId="753ACAE5" w14:textId="77777777" w:rsidR="009333F9" w:rsidRPr="001D2392" w:rsidRDefault="009333F9" w:rsidP="009333F9">
      <w:pPr>
        <w:rPr>
          <w:rFonts w:ascii="Arial" w:hAnsi="Arial" w:cs="Arial"/>
          <w:sz w:val="24"/>
          <w:szCs w:val="24"/>
          <w:lang w:val="mn-MN"/>
        </w:rPr>
      </w:pPr>
    </w:p>
    <w:p w14:paraId="61FC575D" w14:textId="77777777" w:rsidR="00423C53" w:rsidRPr="001D2392" w:rsidRDefault="00423C53">
      <w:pPr>
        <w:rPr>
          <w:rFonts w:ascii="Arial" w:hAnsi="Arial" w:cs="Arial"/>
          <w:sz w:val="24"/>
          <w:szCs w:val="24"/>
          <w:lang w:val="mn-MN"/>
        </w:rPr>
      </w:pPr>
    </w:p>
    <w:sectPr w:rsidR="00423C53" w:rsidRPr="001D2392" w:rsidSect="007D4070">
      <w:pgSz w:w="11907" w:h="16839" w:code="9"/>
      <w:pgMar w:top="1440" w:right="7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02301" w14:textId="77777777" w:rsidR="007D4070" w:rsidRDefault="007D4070" w:rsidP="009333F9">
      <w:pPr>
        <w:spacing w:after="0" w:line="240" w:lineRule="auto"/>
      </w:pPr>
      <w:r>
        <w:separator/>
      </w:r>
    </w:p>
  </w:endnote>
  <w:endnote w:type="continuationSeparator" w:id="0">
    <w:p w14:paraId="69030E23" w14:textId="77777777" w:rsidR="007D4070" w:rsidRDefault="007D4070" w:rsidP="0093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222212"/>
      <w:docPartObj>
        <w:docPartGallery w:val="Page Numbers (Bottom of Page)"/>
        <w:docPartUnique/>
      </w:docPartObj>
    </w:sdtPr>
    <w:sdtEndPr>
      <w:rPr>
        <w:noProof/>
      </w:rPr>
    </w:sdtEndPr>
    <w:sdtContent>
      <w:p w14:paraId="2F958C64" w14:textId="77777777" w:rsidR="009333F9" w:rsidRDefault="009333F9" w:rsidP="00BD13F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79579" w14:textId="77777777" w:rsidR="009333F9" w:rsidRDefault="0093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2218328"/>
      <w:docPartObj>
        <w:docPartGallery w:val="Page Numbers (Bottom of Page)"/>
        <w:docPartUnique/>
      </w:docPartObj>
    </w:sdtPr>
    <w:sdtEndPr>
      <w:rPr>
        <w:noProof/>
      </w:rPr>
    </w:sdtEndPr>
    <w:sdtContent>
      <w:p w14:paraId="78D5C382" w14:textId="77777777" w:rsidR="009333F9" w:rsidRDefault="009333F9">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BBA50C8" w14:textId="77777777" w:rsidR="009333F9" w:rsidRDefault="0093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EBA62" w14:textId="77777777" w:rsidR="007D4070" w:rsidRDefault="007D4070" w:rsidP="009333F9">
      <w:pPr>
        <w:spacing w:after="0" w:line="240" w:lineRule="auto"/>
      </w:pPr>
      <w:r>
        <w:separator/>
      </w:r>
    </w:p>
  </w:footnote>
  <w:footnote w:type="continuationSeparator" w:id="0">
    <w:p w14:paraId="4D85D748" w14:textId="77777777" w:rsidR="007D4070" w:rsidRDefault="007D4070" w:rsidP="0093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86456"/>
    <w:multiLevelType w:val="hybridMultilevel"/>
    <w:tmpl w:val="0FD2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31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F9"/>
    <w:rsid w:val="00026829"/>
    <w:rsid w:val="001D2392"/>
    <w:rsid w:val="001E713D"/>
    <w:rsid w:val="002774E1"/>
    <w:rsid w:val="00393F14"/>
    <w:rsid w:val="003B2828"/>
    <w:rsid w:val="003D1AFA"/>
    <w:rsid w:val="00423C53"/>
    <w:rsid w:val="00434111"/>
    <w:rsid w:val="005B5362"/>
    <w:rsid w:val="005F49FD"/>
    <w:rsid w:val="00612D64"/>
    <w:rsid w:val="006647EE"/>
    <w:rsid w:val="006C1A5F"/>
    <w:rsid w:val="006D1D12"/>
    <w:rsid w:val="007A39CF"/>
    <w:rsid w:val="007D4070"/>
    <w:rsid w:val="00820F1D"/>
    <w:rsid w:val="008F7D8A"/>
    <w:rsid w:val="009333F9"/>
    <w:rsid w:val="00941757"/>
    <w:rsid w:val="00A231EE"/>
    <w:rsid w:val="00BB7C1E"/>
    <w:rsid w:val="00E7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4DB"/>
  <w15:chartTrackingRefBased/>
  <w15:docId w15:val="{6F5FCC97-9FFE-45D4-9FB7-C300FC3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F9"/>
    <w:rPr>
      <w:kern w:val="0"/>
      <w14:ligatures w14:val="none"/>
    </w:rPr>
  </w:style>
  <w:style w:type="paragraph" w:styleId="Heading1">
    <w:name w:val="heading 1"/>
    <w:basedOn w:val="Normal"/>
    <w:next w:val="Normal"/>
    <w:link w:val="Heading1Char"/>
    <w:uiPriority w:val="9"/>
    <w:qFormat/>
    <w:rsid w:val="009333F9"/>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33F9"/>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F9"/>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9333F9"/>
    <w:rPr>
      <w:rFonts w:ascii="Arial" w:eastAsiaTheme="majorEastAsia" w:hAnsi="Arial" w:cstheme="majorBidi"/>
      <w:b/>
      <w:kern w:val="0"/>
      <w:szCs w:val="26"/>
      <w14:ligatures w14:val="none"/>
    </w:rPr>
  </w:style>
  <w:style w:type="paragraph" w:styleId="Footer">
    <w:name w:val="footer"/>
    <w:basedOn w:val="Normal"/>
    <w:link w:val="FooterChar"/>
    <w:uiPriority w:val="99"/>
    <w:unhideWhenUsed/>
    <w:rsid w:val="009333F9"/>
    <w:pPr>
      <w:tabs>
        <w:tab w:val="center" w:pos="4680"/>
        <w:tab w:val="right" w:pos="9360"/>
      </w:tabs>
      <w:spacing w:after="0" w:line="240" w:lineRule="auto"/>
    </w:pPr>
    <w:rPr>
      <w:rFonts w:ascii="Arial" w:eastAsia="Arial" w:hAnsi="Arial" w:cs="Arial"/>
      <w:lang w:eastAsia="ja-JP"/>
    </w:rPr>
  </w:style>
  <w:style w:type="character" w:customStyle="1" w:styleId="FooterChar">
    <w:name w:val="Footer Char"/>
    <w:basedOn w:val="DefaultParagraphFont"/>
    <w:link w:val="Footer"/>
    <w:uiPriority w:val="99"/>
    <w:rsid w:val="009333F9"/>
    <w:rPr>
      <w:rFonts w:ascii="Arial" w:eastAsia="Arial" w:hAnsi="Arial" w:cs="Arial"/>
      <w:kern w:val="0"/>
      <w:lang w:eastAsia="ja-JP"/>
      <w14:ligatures w14:val="none"/>
    </w:rPr>
  </w:style>
  <w:style w:type="paragraph" w:styleId="FootnoteText">
    <w:name w:val="footnote text"/>
    <w:basedOn w:val="Normal"/>
    <w:link w:val="FootnoteTextChar"/>
    <w:uiPriority w:val="99"/>
    <w:semiHidden/>
    <w:unhideWhenUsed/>
    <w:rsid w:val="009333F9"/>
    <w:pPr>
      <w:spacing w:after="0" w:line="240" w:lineRule="auto"/>
    </w:pPr>
    <w:rPr>
      <w:rFonts w:ascii="Arial" w:eastAsia="Arial" w:hAnsi="Arial" w:cs="Arial"/>
      <w:sz w:val="20"/>
      <w:szCs w:val="20"/>
      <w:lang w:eastAsia="ja-JP"/>
    </w:rPr>
  </w:style>
  <w:style w:type="character" w:customStyle="1" w:styleId="FootnoteTextChar">
    <w:name w:val="Footnote Text Char"/>
    <w:basedOn w:val="DefaultParagraphFont"/>
    <w:link w:val="FootnoteText"/>
    <w:uiPriority w:val="99"/>
    <w:semiHidden/>
    <w:rsid w:val="009333F9"/>
    <w:rPr>
      <w:rFonts w:ascii="Arial" w:eastAsia="Arial" w:hAnsi="Arial" w:cs="Arial"/>
      <w:kern w:val="0"/>
      <w:sz w:val="20"/>
      <w:szCs w:val="20"/>
      <w:lang w:eastAsia="ja-JP"/>
      <w14:ligatures w14:val="none"/>
    </w:rPr>
  </w:style>
  <w:style w:type="character" w:styleId="FootnoteReference">
    <w:name w:val="footnote reference"/>
    <w:basedOn w:val="DefaultParagraphFont"/>
    <w:uiPriority w:val="99"/>
    <w:semiHidden/>
    <w:unhideWhenUsed/>
    <w:rsid w:val="009333F9"/>
    <w:rPr>
      <w:vertAlign w:val="superscript"/>
    </w:rPr>
  </w:style>
  <w:style w:type="paragraph" w:styleId="ListParagraph">
    <w:name w:val="List Paragraph"/>
    <w:basedOn w:val="Normal"/>
    <w:uiPriority w:val="34"/>
    <w:qFormat/>
    <w:rsid w:val="009333F9"/>
    <w:pPr>
      <w:ind w:left="720"/>
      <w:contextualSpacing/>
    </w:pPr>
  </w:style>
  <w:style w:type="paragraph" w:styleId="TOCHeading">
    <w:name w:val="TOC Heading"/>
    <w:basedOn w:val="Heading1"/>
    <w:next w:val="Normal"/>
    <w:uiPriority w:val="39"/>
    <w:unhideWhenUsed/>
    <w:qFormat/>
    <w:rsid w:val="009333F9"/>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333F9"/>
    <w:pPr>
      <w:tabs>
        <w:tab w:val="right" w:leader="dot" w:pos="9890"/>
      </w:tabs>
      <w:spacing w:after="100"/>
    </w:pPr>
    <w:rPr>
      <w:rFonts w:ascii="Arial" w:hAnsi="Arial" w:cs="Arial"/>
      <w:b/>
      <w:bCs/>
      <w:noProof/>
      <w:lang w:val="mn-MN"/>
    </w:rPr>
  </w:style>
  <w:style w:type="paragraph" w:styleId="TOC2">
    <w:name w:val="toc 2"/>
    <w:basedOn w:val="Normal"/>
    <w:next w:val="Normal"/>
    <w:autoRedefine/>
    <w:uiPriority w:val="39"/>
    <w:unhideWhenUsed/>
    <w:rsid w:val="009333F9"/>
    <w:pPr>
      <w:spacing w:after="100"/>
      <w:ind w:left="220"/>
    </w:pPr>
  </w:style>
  <w:style w:type="character" w:styleId="Hyperlink">
    <w:name w:val="Hyperlink"/>
    <w:basedOn w:val="DefaultParagraphFont"/>
    <w:uiPriority w:val="99"/>
    <w:unhideWhenUsed/>
    <w:rsid w:val="009333F9"/>
    <w:rPr>
      <w:color w:val="0563C1" w:themeColor="hyperlink"/>
      <w:u w:val="single"/>
    </w:rPr>
  </w:style>
  <w:style w:type="paragraph" w:styleId="NoSpacing">
    <w:name w:val="No Spacing"/>
    <w:uiPriority w:val="1"/>
    <w:qFormat/>
    <w:rsid w:val="003B2828"/>
    <w:pPr>
      <w:spacing w:after="0" w:line="240" w:lineRule="auto"/>
    </w:pPr>
    <w:rPr>
      <w:rFonts w:ascii="Times New Roman" w:eastAsiaTheme="minorEastAsia" w:hAnsi="Times New Roman" w:cs="Times New Roman"/>
      <w:kern w:val="0"/>
      <w:sz w:val="24"/>
      <w:szCs w:val="24"/>
      <w14:ligatures w14:val="none"/>
    </w:rPr>
  </w:style>
  <w:style w:type="paragraph" w:styleId="NormalWeb">
    <w:name w:val="Normal (Web)"/>
    <w:basedOn w:val="Normal"/>
    <w:uiPriority w:val="99"/>
    <w:unhideWhenUsed/>
    <w:rsid w:val="00277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2024-02-15T06:14:00Z</dcterms:created>
  <dcterms:modified xsi:type="dcterms:W3CDTF">2024-04-05T03:48:00Z</dcterms:modified>
</cp:coreProperties>
</file>