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E4FC8" w14:textId="77777777" w:rsidR="00EE623D" w:rsidRPr="005C2673" w:rsidRDefault="00EE623D" w:rsidP="00EE623D">
      <w:pPr>
        <w:spacing w:after="0" w:line="240" w:lineRule="auto"/>
        <w:jc w:val="center"/>
        <w:rPr>
          <w:rFonts w:eastAsia="Calibri" w:cs="Arial"/>
          <w:b/>
          <w:color w:val="000000" w:themeColor="text1"/>
          <w:sz w:val="32"/>
          <w:szCs w:val="32"/>
          <w:lang w:val="mn-MN"/>
        </w:rPr>
      </w:pPr>
    </w:p>
    <w:p w14:paraId="4D1798E7" w14:textId="77777777" w:rsidR="00EE623D" w:rsidRPr="005C2673" w:rsidRDefault="00EE623D" w:rsidP="00EE623D">
      <w:pPr>
        <w:spacing w:after="0" w:line="240" w:lineRule="auto"/>
        <w:jc w:val="center"/>
        <w:rPr>
          <w:rFonts w:eastAsia="Calibri" w:cs="Arial"/>
          <w:b/>
          <w:color w:val="000000" w:themeColor="text1"/>
          <w:sz w:val="32"/>
          <w:szCs w:val="32"/>
          <w:lang w:val="mn-MN"/>
        </w:rPr>
      </w:pPr>
    </w:p>
    <w:p w14:paraId="1D51A977" w14:textId="0CD73A32" w:rsidR="00EE623D" w:rsidRPr="005C2673" w:rsidRDefault="00EE623D" w:rsidP="00EE623D">
      <w:pPr>
        <w:spacing w:after="0" w:line="240" w:lineRule="auto"/>
        <w:jc w:val="center"/>
        <w:rPr>
          <w:rFonts w:eastAsia="Calibri" w:cs="Arial"/>
          <w:b/>
          <w:color w:val="000000" w:themeColor="text1"/>
          <w:sz w:val="32"/>
          <w:szCs w:val="32"/>
          <w:lang w:val="mn-MN"/>
        </w:rPr>
      </w:pPr>
    </w:p>
    <w:p w14:paraId="60DF0203" w14:textId="77777777" w:rsidR="00EE623D" w:rsidRPr="005C2673" w:rsidRDefault="00EE623D" w:rsidP="00EE623D">
      <w:pPr>
        <w:spacing w:after="0" w:line="240" w:lineRule="auto"/>
        <w:jc w:val="center"/>
        <w:rPr>
          <w:rFonts w:eastAsia="Calibri" w:cs="Arial"/>
          <w:b/>
          <w:color w:val="000000" w:themeColor="text1"/>
          <w:sz w:val="32"/>
          <w:szCs w:val="32"/>
          <w:lang w:val="mn-MN"/>
        </w:rPr>
      </w:pPr>
    </w:p>
    <w:p w14:paraId="665D0760" w14:textId="77777777" w:rsidR="00EE623D" w:rsidRPr="005C2673" w:rsidRDefault="00EE623D" w:rsidP="00EE623D">
      <w:pPr>
        <w:spacing w:after="0" w:line="240" w:lineRule="auto"/>
        <w:jc w:val="center"/>
        <w:rPr>
          <w:rFonts w:eastAsia="Calibri" w:cs="Arial"/>
          <w:b/>
          <w:color w:val="000000" w:themeColor="text1"/>
          <w:sz w:val="32"/>
          <w:szCs w:val="32"/>
          <w:lang w:val="mn-MN"/>
        </w:rPr>
      </w:pPr>
    </w:p>
    <w:p w14:paraId="19F0E95C" w14:textId="77777777" w:rsidR="00775EA9" w:rsidRPr="005C2673" w:rsidRDefault="00775EA9" w:rsidP="00EE623D">
      <w:pPr>
        <w:spacing w:after="0" w:line="240" w:lineRule="auto"/>
        <w:jc w:val="center"/>
        <w:rPr>
          <w:rFonts w:eastAsia="Calibri" w:cs="Arial"/>
          <w:b/>
          <w:color w:val="000000" w:themeColor="text1"/>
          <w:sz w:val="32"/>
          <w:szCs w:val="32"/>
          <w:lang w:val="mn-MN"/>
        </w:rPr>
      </w:pPr>
    </w:p>
    <w:p w14:paraId="4A352F16" w14:textId="77777777" w:rsidR="00775EA9" w:rsidRPr="005C2673" w:rsidRDefault="00775EA9" w:rsidP="00EE623D">
      <w:pPr>
        <w:spacing w:after="0" w:line="240" w:lineRule="auto"/>
        <w:jc w:val="center"/>
        <w:rPr>
          <w:rFonts w:eastAsia="Calibri" w:cs="Arial"/>
          <w:b/>
          <w:color w:val="000000" w:themeColor="text1"/>
          <w:sz w:val="32"/>
          <w:szCs w:val="32"/>
          <w:lang w:val="mn-MN"/>
        </w:rPr>
      </w:pPr>
    </w:p>
    <w:p w14:paraId="755C2F76" w14:textId="77777777" w:rsidR="00775EA9" w:rsidRPr="005C2673" w:rsidRDefault="00775EA9" w:rsidP="00EE623D">
      <w:pPr>
        <w:spacing w:after="0" w:line="240" w:lineRule="auto"/>
        <w:jc w:val="center"/>
        <w:rPr>
          <w:rFonts w:eastAsia="Calibri" w:cs="Arial"/>
          <w:b/>
          <w:color w:val="000000" w:themeColor="text1"/>
          <w:sz w:val="32"/>
          <w:szCs w:val="32"/>
          <w:lang w:val="mn-MN"/>
        </w:rPr>
      </w:pPr>
    </w:p>
    <w:p w14:paraId="6C95C537" w14:textId="77777777" w:rsidR="00775EA9" w:rsidRPr="005C2673" w:rsidRDefault="00775EA9" w:rsidP="00EE623D">
      <w:pPr>
        <w:spacing w:after="0" w:line="240" w:lineRule="auto"/>
        <w:jc w:val="center"/>
        <w:rPr>
          <w:rFonts w:eastAsia="Calibri" w:cs="Arial"/>
          <w:b/>
          <w:color w:val="000000" w:themeColor="text1"/>
          <w:sz w:val="32"/>
          <w:szCs w:val="32"/>
          <w:lang w:val="mn-MN"/>
        </w:rPr>
      </w:pPr>
    </w:p>
    <w:p w14:paraId="48BBB8DB" w14:textId="77777777" w:rsidR="00775EA9" w:rsidRPr="005C2673" w:rsidRDefault="00775EA9" w:rsidP="00EE623D">
      <w:pPr>
        <w:spacing w:after="0" w:line="240" w:lineRule="auto"/>
        <w:jc w:val="center"/>
        <w:rPr>
          <w:rFonts w:eastAsia="Calibri" w:cs="Arial"/>
          <w:b/>
          <w:color w:val="000000" w:themeColor="text1"/>
          <w:sz w:val="32"/>
          <w:szCs w:val="32"/>
          <w:lang w:val="mn-MN"/>
        </w:rPr>
      </w:pPr>
    </w:p>
    <w:p w14:paraId="64AF765C" w14:textId="77777777" w:rsidR="00775EA9" w:rsidRPr="005C2673" w:rsidRDefault="00775EA9" w:rsidP="00EE623D">
      <w:pPr>
        <w:spacing w:after="0" w:line="240" w:lineRule="auto"/>
        <w:jc w:val="center"/>
        <w:rPr>
          <w:rFonts w:eastAsia="Calibri" w:cs="Arial"/>
          <w:b/>
          <w:color w:val="000000" w:themeColor="text1"/>
          <w:sz w:val="32"/>
          <w:szCs w:val="32"/>
          <w:lang w:val="mn-MN"/>
        </w:rPr>
      </w:pPr>
    </w:p>
    <w:p w14:paraId="3A5C883B" w14:textId="77777777" w:rsidR="00775EA9" w:rsidRPr="005C2673" w:rsidRDefault="00775EA9" w:rsidP="00EE623D">
      <w:pPr>
        <w:spacing w:after="0" w:line="240" w:lineRule="auto"/>
        <w:jc w:val="center"/>
        <w:rPr>
          <w:rFonts w:eastAsia="Calibri" w:cs="Arial"/>
          <w:b/>
          <w:color w:val="000000" w:themeColor="text1"/>
          <w:sz w:val="32"/>
          <w:szCs w:val="32"/>
          <w:lang w:val="mn-MN"/>
        </w:rPr>
      </w:pPr>
    </w:p>
    <w:p w14:paraId="0AE30CFD" w14:textId="77777777" w:rsidR="00EE623D" w:rsidRPr="005C2673" w:rsidRDefault="00EE623D" w:rsidP="00EE623D">
      <w:pPr>
        <w:spacing w:after="0" w:line="240" w:lineRule="auto"/>
        <w:jc w:val="center"/>
        <w:rPr>
          <w:rFonts w:eastAsia="Calibri" w:cs="Arial"/>
          <w:b/>
          <w:color w:val="000000" w:themeColor="text1"/>
          <w:sz w:val="32"/>
          <w:szCs w:val="32"/>
          <w:lang w:val="mn-MN"/>
        </w:rPr>
      </w:pPr>
    </w:p>
    <w:p w14:paraId="4375F950" w14:textId="77777777" w:rsidR="00775EA9" w:rsidRPr="005C2673" w:rsidRDefault="00775EA9" w:rsidP="00EE623D">
      <w:pPr>
        <w:spacing w:after="0" w:line="240" w:lineRule="auto"/>
        <w:jc w:val="center"/>
        <w:rPr>
          <w:rFonts w:eastAsia="Calibri" w:cs="Arial"/>
          <w:b/>
          <w:color w:val="000000" w:themeColor="text1"/>
          <w:sz w:val="32"/>
          <w:szCs w:val="32"/>
          <w:lang w:val="mn-MN"/>
        </w:rPr>
      </w:pPr>
    </w:p>
    <w:p w14:paraId="1FEA3CC5" w14:textId="77777777" w:rsidR="00775EA9" w:rsidRPr="005C2673" w:rsidRDefault="00775EA9" w:rsidP="00EE623D">
      <w:pPr>
        <w:spacing w:after="0" w:line="240" w:lineRule="auto"/>
        <w:jc w:val="center"/>
        <w:rPr>
          <w:rFonts w:eastAsia="Calibri" w:cs="Arial"/>
          <w:b/>
          <w:color w:val="000000" w:themeColor="text1"/>
          <w:sz w:val="32"/>
          <w:szCs w:val="32"/>
          <w:lang w:val="mn-MN"/>
        </w:rPr>
      </w:pPr>
    </w:p>
    <w:p w14:paraId="782A08B6" w14:textId="77777777" w:rsidR="00775EA9" w:rsidRPr="005C2673" w:rsidRDefault="00775EA9" w:rsidP="00EE623D">
      <w:pPr>
        <w:spacing w:after="0" w:line="240" w:lineRule="auto"/>
        <w:jc w:val="center"/>
        <w:rPr>
          <w:rFonts w:eastAsia="Calibri" w:cs="Arial"/>
          <w:b/>
          <w:color w:val="000000" w:themeColor="text1"/>
          <w:sz w:val="32"/>
          <w:szCs w:val="32"/>
          <w:lang w:val="mn-MN"/>
        </w:rPr>
      </w:pPr>
    </w:p>
    <w:p w14:paraId="7F9D2254" w14:textId="77777777" w:rsidR="00E011A8" w:rsidRPr="005C2673" w:rsidRDefault="00E011A8" w:rsidP="00775EA9">
      <w:pPr>
        <w:spacing w:after="0" w:line="276" w:lineRule="auto"/>
        <w:jc w:val="center"/>
        <w:rPr>
          <w:rFonts w:eastAsia="Calibri" w:cs="Arial"/>
          <w:b/>
          <w:color w:val="000000" w:themeColor="text1"/>
          <w:sz w:val="28"/>
          <w:szCs w:val="32"/>
          <w:lang w:val="mn-MN"/>
        </w:rPr>
      </w:pPr>
    </w:p>
    <w:p w14:paraId="62A0EF82" w14:textId="5A6F5E05" w:rsidR="00D127B4" w:rsidRPr="005C2673" w:rsidRDefault="002111DD" w:rsidP="00D127B4">
      <w:pPr>
        <w:spacing w:after="0" w:line="240" w:lineRule="auto"/>
        <w:jc w:val="center"/>
        <w:rPr>
          <w:rFonts w:cs="Arial"/>
          <w:b/>
          <w:bCs/>
          <w:sz w:val="28"/>
          <w:szCs w:val="28"/>
          <w:lang w:val="mn-MN"/>
        </w:rPr>
      </w:pPr>
      <w:r w:rsidRPr="005C2673">
        <w:rPr>
          <w:rFonts w:eastAsia="Calibri" w:cs="Arial"/>
          <w:b/>
          <w:color w:val="000000" w:themeColor="text1"/>
          <w:sz w:val="28"/>
          <w:szCs w:val="32"/>
          <w:lang w:val="mn-MN"/>
        </w:rPr>
        <w:t xml:space="preserve"> </w:t>
      </w:r>
      <w:r w:rsidR="005C2673">
        <w:rPr>
          <w:rFonts w:cs="Arial"/>
          <w:b/>
          <w:bCs/>
          <w:sz w:val="28"/>
          <w:szCs w:val="28"/>
          <w:lang w:val="mn-MN"/>
        </w:rPr>
        <w:t>ШИНЭ</w:t>
      </w:r>
      <w:r w:rsidR="00D127B4" w:rsidRPr="005C2673">
        <w:rPr>
          <w:rFonts w:cs="Arial"/>
          <w:b/>
          <w:bCs/>
          <w:sz w:val="28"/>
          <w:szCs w:val="28"/>
          <w:lang w:val="mn-MN"/>
        </w:rPr>
        <w:t xml:space="preserve"> ХАРХОРУМ ХОТЫН </w:t>
      </w:r>
    </w:p>
    <w:p w14:paraId="172CF219" w14:textId="240D0C49" w:rsidR="00D127B4" w:rsidRPr="005C2673" w:rsidRDefault="00D127B4" w:rsidP="00D127B4">
      <w:pPr>
        <w:spacing w:after="0" w:line="240" w:lineRule="auto"/>
        <w:jc w:val="center"/>
        <w:rPr>
          <w:rFonts w:eastAsia="Calibri" w:cs="Arial"/>
          <w:b/>
          <w:color w:val="000000" w:themeColor="text1"/>
          <w:sz w:val="28"/>
          <w:szCs w:val="32"/>
          <w:lang w:val="mn-MN"/>
        </w:rPr>
      </w:pPr>
      <w:r w:rsidRPr="005C2673">
        <w:rPr>
          <w:rFonts w:cs="Arial"/>
          <w:b/>
          <w:bCs/>
          <w:sz w:val="28"/>
          <w:szCs w:val="28"/>
          <w:lang w:val="mn-MN"/>
        </w:rPr>
        <w:t xml:space="preserve">БҮТЭЭН БАЙГУУЛАЛТЫГ ДЭМЖИХ </w:t>
      </w:r>
      <w:r w:rsidR="005C2673">
        <w:rPr>
          <w:rFonts w:cs="Arial"/>
          <w:b/>
          <w:bCs/>
          <w:sz w:val="28"/>
          <w:szCs w:val="28"/>
          <w:lang w:val="mn-MN"/>
        </w:rPr>
        <w:t>ТУХАЙ</w:t>
      </w:r>
    </w:p>
    <w:p w14:paraId="63FEDE24" w14:textId="239D0F82" w:rsidR="00D127B4" w:rsidRPr="005C2673" w:rsidRDefault="002111DD" w:rsidP="00D127B4">
      <w:pPr>
        <w:spacing w:after="0" w:line="240" w:lineRule="auto"/>
        <w:jc w:val="center"/>
        <w:rPr>
          <w:rFonts w:cs="Arial"/>
          <w:b/>
          <w:bCs/>
          <w:sz w:val="28"/>
          <w:szCs w:val="28"/>
          <w:lang w:val="mn-MN"/>
        </w:rPr>
      </w:pPr>
      <w:r w:rsidRPr="005C2673">
        <w:rPr>
          <w:rFonts w:eastAsia="Calibri" w:cs="Arial"/>
          <w:b/>
          <w:color w:val="000000" w:themeColor="text1"/>
          <w:sz w:val="28"/>
          <w:szCs w:val="32"/>
          <w:lang w:val="mn-MN"/>
        </w:rPr>
        <w:t xml:space="preserve"> </w:t>
      </w:r>
      <w:r w:rsidR="00D127B4" w:rsidRPr="005C2673">
        <w:rPr>
          <w:rFonts w:eastAsia="Calibri" w:cs="Arial"/>
          <w:b/>
          <w:color w:val="000000" w:themeColor="text1"/>
          <w:sz w:val="28"/>
          <w:szCs w:val="32"/>
          <w:lang w:val="mn-MN"/>
        </w:rPr>
        <w:t>ХУУЛИЙН</w:t>
      </w:r>
      <w:r w:rsidRPr="005C2673">
        <w:rPr>
          <w:rFonts w:eastAsia="Calibri" w:cs="Arial"/>
          <w:b/>
          <w:color w:val="000000" w:themeColor="text1"/>
          <w:sz w:val="28"/>
          <w:szCs w:val="32"/>
          <w:lang w:val="mn-MN"/>
        </w:rPr>
        <w:t xml:space="preserve"> ТӨСӨЛД ХИЙСЭН ЗАРДЛЫН ТООЦООНЫ ТАЙЛАН</w:t>
      </w:r>
    </w:p>
    <w:p w14:paraId="509F26B2" w14:textId="439CFD1E" w:rsidR="00EE623D" w:rsidRPr="005C2673" w:rsidRDefault="00EE623D" w:rsidP="00775EA9">
      <w:pPr>
        <w:spacing w:after="0" w:line="276" w:lineRule="auto"/>
        <w:jc w:val="center"/>
        <w:rPr>
          <w:rFonts w:eastAsia="Calibri" w:cs="Arial"/>
          <w:b/>
          <w:color w:val="000000" w:themeColor="text1"/>
          <w:sz w:val="28"/>
          <w:szCs w:val="32"/>
          <w:lang w:val="mn-MN"/>
        </w:rPr>
      </w:pPr>
    </w:p>
    <w:p w14:paraId="049C5C86" w14:textId="77777777" w:rsidR="00EE623D" w:rsidRPr="005C2673" w:rsidRDefault="00EE623D">
      <w:pPr>
        <w:rPr>
          <w:color w:val="000000" w:themeColor="text1"/>
          <w:sz w:val="28"/>
          <w:szCs w:val="24"/>
          <w:lang w:val="mn-MN"/>
        </w:rPr>
      </w:pPr>
    </w:p>
    <w:p w14:paraId="7D963CB2" w14:textId="77777777" w:rsidR="002111DD" w:rsidRPr="005C2673" w:rsidRDefault="002111DD">
      <w:pPr>
        <w:rPr>
          <w:color w:val="000000" w:themeColor="text1"/>
          <w:szCs w:val="24"/>
          <w:lang w:val="mn-MN"/>
        </w:rPr>
      </w:pPr>
    </w:p>
    <w:p w14:paraId="07A36577" w14:textId="77777777" w:rsidR="002111DD" w:rsidRPr="005C2673" w:rsidRDefault="002111DD">
      <w:pPr>
        <w:rPr>
          <w:color w:val="000000" w:themeColor="text1"/>
          <w:szCs w:val="24"/>
          <w:lang w:val="mn-MN"/>
        </w:rPr>
      </w:pPr>
    </w:p>
    <w:p w14:paraId="22782FD1" w14:textId="77777777" w:rsidR="002111DD" w:rsidRPr="005C2673" w:rsidRDefault="002111DD">
      <w:pPr>
        <w:rPr>
          <w:color w:val="000000" w:themeColor="text1"/>
          <w:szCs w:val="24"/>
          <w:lang w:val="mn-MN"/>
        </w:rPr>
      </w:pPr>
    </w:p>
    <w:p w14:paraId="77CF377E" w14:textId="77777777" w:rsidR="002111DD" w:rsidRPr="005C2673" w:rsidRDefault="002111DD">
      <w:pPr>
        <w:rPr>
          <w:color w:val="000000" w:themeColor="text1"/>
          <w:szCs w:val="24"/>
          <w:lang w:val="mn-MN"/>
        </w:rPr>
      </w:pPr>
    </w:p>
    <w:p w14:paraId="6390E36B" w14:textId="77777777" w:rsidR="002111DD" w:rsidRPr="005C2673" w:rsidRDefault="002111DD">
      <w:pPr>
        <w:rPr>
          <w:color w:val="000000" w:themeColor="text1"/>
          <w:szCs w:val="24"/>
          <w:lang w:val="mn-MN"/>
        </w:rPr>
      </w:pPr>
    </w:p>
    <w:p w14:paraId="48716972" w14:textId="77777777" w:rsidR="002111DD" w:rsidRPr="005C2673" w:rsidRDefault="002111DD">
      <w:pPr>
        <w:rPr>
          <w:color w:val="000000" w:themeColor="text1"/>
          <w:szCs w:val="24"/>
          <w:lang w:val="mn-MN"/>
        </w:rPr>
      </w:pPr>
    </w:p>
    <w:p w14:paraId="41E711A1" w14:textId="77777777" w:rsidR="002111DD" w:rsidRPr="005C2673" w:rsidRDefault="002111DD" w:rsidP="002111DD">
      <w:pPr>
        <w:spacing w:after="0" w:line="240" w:lineRule="auto"/>
        <w:jc w:val="center"/>
        <w:rPr>
          <w:rFonts w:eastAsia="Calibri" w:cs="Arial"/>
          <w:color w:val="000000" w:themeColor="text1"/>
          <w:szCs w:val="32"/>
          <w:lang w:val="mn-MN"/>
        </w:rPr>
      </w:pPr>
    </w:p>
    <w:p w14:paraId="589C37CF" w14:textId="77777777" w:rsidR="00E011A8" w:rsidRPr="005C2673" w:rsidRDefault="00E011A8" w:rsidP="002111DD">
      <w:pPr>
        <w:spacing w:after="0" w:line="240" w:lineRule="auto"/>
        <w:jc w:val="center"/>
        <w:rPr>
          <w:rFonts w:eastAsia="Calibri" w:cs="Arial"/>
          <w:color w:val="000000" w:themeColor="text1"/>
          <w:szCs w:val="32"/>
          <w:lang w:val="mn-MN"/>
        </w:rPr>
      </w:pPr>
    </w:p>
    <w:p w14:paraId="7C15F6BC" w14:textId="77777777" w:rsidR="00E011A8" w:rsidRPr="005C2673" w:rsidRDefault="00E011A8" w:rsidP="002111DD">
      <w:pPr>
        <w:spacing w:after="0" w:line="240" w:lineRule="auto"/>
        <w:jc w:val="center"/>
        <w:rPr>
          <w:rFonts w:eastAsia="Calibri" w:cs="Arial"/>
          <w:color w:val="000000" w:themeColor="text1"/>
          <w:lang w:val="mn-MN"/>
        </w:rPr>
      </w:pPr>
    </w:p>
    <w:p w14:paraId="71A771C5" w14:textId="77777777" w:rsidR="00775EA9" w:rsidRPr="005C2673" w:rsidRDefault="00775EA9" w:rsidP="002111DD">
      <w:pPr>
        <w:spacing w:after="0" w:line="240" w:lineRule="auto"/>
        <w:jc w:val="center"/>
        <w:rPr>
          <w:rFonts w:eastAsia="Calibri" w:cs="Arial"/>
          <w:color w:val="000000" w:themeColor="text1"/>
          <w:lang w:val="mn-MN"/>
        </w:rPr>
      </w:pPr>
    </w:p>
    <w:p w14:paraId="3FC48CED" w14:textId="77777777" w:rsidR="00775EA9" w:rsidRPr="005C2673" w:rsidRDefault="00775EA9" w:rsidP="002111DD">
      <w:pPr>
        <w:spacing w:after="0" w:line="240" w:lineRule="auto"/>
        <w:jc w:val="center"/>
        <w:rPr>
          <w:rFonts w:eastAsia="Calibri" w:cs="Arial"/>
          <w:color w:val="000000" w:themeColor="text1"/>
          <w:lang w:val="mn-MN"/>
        </w:rPr>
      </w:pPr>
    </w:p>
    <w:p w14:paraId="725F2B66" w14:textId="77777777" w:rsidR="00775EA9" w:rsidRPr="005C2673" w:rsidRDefault="00775EA9" w:rsidP="002111DD">
      <w:pPr>
        <w:spacing w:after="0" w:line="240" w:lineRule="auto"/>
        <w:jc w:val="center"/>
        <w:rPr>
          <w:rFonts w:eastAsia="Calibri" w:cs="Arial"/>
          <w:color w:val="000000" w:themeColor="text1"/>
          <w:lang w:val="mn-MN"/>
        </w:rPr>
      </w:pPr>
    </w:p>
    <w:p w14:paraId="4810D6F3" w14:textId="77777777" w:rsidR="00775EA9" w:rsidRPr="005C2673" w:rsidRDefault="00775EA9" w:rsidP="002111DD">
      <w:pPr>
        <w:spacing w:after="0" w:line="240" w:lineRule="auto"/>
        <w:jc w:val="center"/>
        <w:rPr>
          <w:rFonts w:eastAsia="Calibri" w:cs="Arial"/>
          <w:color w:val="000000" w:themeColor="text1"/>
          <w:lang w:val="mn-MN"/>
        </w:rPr>
      </w:pPr>
    </w:p>
    <w:p w14:paraId="784815F3" w14:textId="77777777" w:rsidR="00E011A8" w:rsidRPr="005C2673" w:rsidRDefault="00E011A8" w:rsidP="0043756A">
      <w:pPr>
        <w:spacing w:after="0" w:line="240" w:lineRule="auto"/>
        <w:rPr>
          <w:rFonts w:eastAsia="Calibri" w:cs="Arial"/>
          <w:color w:val="000000" w:themeColor="text1"/>
          <w:lang w:val="mn-MN"/>
        </w:rPr>
      </w:pPr>
    </w:p>
    <w:p w14:paraId="007EF60E" w14:textId="77777777" w:rsidR="00E011A8" w:rsidRPr="005C2673" w:rsidRDefault="00E011A8" w:rsidP="002111DD">
      <w:pPr>
        <w:spacing w:after="0" w:line="240" w:lineRule="auto"/>
        <w:jc w:val="center"/>
        <w:rPr>
          <w:rFonts w:eastAsia="Calibri" w:cs="Arial"/>
          <w:color w:val="000000" w:themeColor="text1"/>
          <w:lang w:val="mn-MN"/>
        </w:rPr>
      </w:pPr>
    </w:p>
    <w:p w14:paraId="21B2246B" w14:textId="77777777" w:rsidR="00E011A8" w:rsidRPr="005C2673" w:rsidRDefault="00E011A8" w:rsidP="002111DD">
      <w:pPr>
        <w:spacing w:after="0" w:line="240" w:lineRule="auto"/>
        <w:jc w:val="center"/>
        <w:rPr>
          <w:rFonts w:eastAsia="Calibri" w:cs="Arial"/>
          <w:color w:val="000000" w:themeColor="text1"/>
          <w:lang w:val="mn-MN"/>
        </w:rPr>
      </w:pPr>
    </w:p>
    <w:p w14:paraId="4A2BF297" w14:textId="77777777" w:rsidR="00775EA9" w:rsidRPr="005C2673" w:rsidRDefault="002111DD" w:rsidP="00E011A8">
      <w:pPr>
        <w:spacing w:after="0" w:line="240" w:lineRule="auto"/>
        <w:jc w:val="center"/>
        <w:rPr>
          <w:rFonts w:eastAsia="Calibri" w:cs="Arial"/>
          <w:color w:val="000000" w:themeColor="text1"/>
          <w:lang w:val="mn-MN"/>
        </w:rPr>
      </w:pPr>
      <w:r w:rsidRPr="005C2673">
        <w:rPr>
          <w:rFonts w:eastAsia="Calibri" w:cs="Arial"/>
          <w:color w:val="000000" w:themeColor="text1"/>
          <w:lang w:val="mn-MN"/>
        </w:rPr>
        <w:t xml:space="preserve">Улаанбаатар </w:t>
      </w:r>
      <w:r w:rsidR="00775EA9" w:rsidRPr="005C2673">
        <w:rPr>
          <w:rFonts w:eastAsia="Calibri" w:cs="Arial"/>
          <w:color w:val="000000" w:themeColor="text1"/>
          <w:lang w:val="mn-MN"/>
        </w:rPr>
        <w:t>хот</w:t>
      </w:r>
    </w:p>
    <w:p w14:paraId="13066868" w14:textId="042B5136" w:rsidR="00775EA9" w:rsidRPr="005C2673" w:rsidRDefault="002111DD" w:rsidP="00E011A8">
      <w:pPr>
        <w:spacing w:after="0" w:line="240" w:lineRule="auto"/>
        <w:jc w:val="center"/>
        <w:rPr>
          <w:rFonts w:eastAsia="Calibri" w:cs="Arial"/>
          <w:color w:val="000000" w:themeColor="text1"/>
          <w:lang w:val="mn-MN"/>
        </w:rPr>
      </w:pPr>
      <w:r w:rsidRPr="005C2673">
        <w:rPr>
          <w:rFonts w:eastAsia="Calibri" w:cs="Arial"/>
          <w:color w:val="000000" w:themeColor="text1"/>
          <w:lang w:val="mn-MN"/>
        </w:rPr>
        <w:t>202</w:t>
      </w:r>
      <w:r w:rsidR="00D127B4" w:rsidRPr="005C2673">
        <w:rPr>
          <w:rFonts w:eastAsia="Calibri" w:cs="Arial"/>
          <w:color w:val="000000" w:themeColor="text1"/>
          <w:lang w:val="mn-MN"/>
        </w:rPr>
        <w:t>4</w:t>
      </w:r>
      <w:r w:rsidRPr="005C2673">
        <w:rPr>
          <w:rFonts w:eastAsia="Calibri" w:cs="Arial"/>
          <w:color w:val="000000" w:themeColor="text1"/>
          <w:lang w:val="mn-MN"/>
        </w:rPr>
        <w:t xml:space="preserve"> он</w:t>
      </w:r>
      <w:bookmarkStart w:id="0" w:name="_Hlk87257245"/>
      <w:bookmarkEnd w:id="0"/>
    </w:p>
    <w:p w14:paraId="77E01BF8" w14:textId="77777777" w:rsidR="00775EA9" w:rsidRPr="005C2673" w:rsidRDefault="00775EA9" w:rsidP="00E011A8">
      <w:pPr>
        <w:spacing w:after="0" w:line="240" w:lineRule="auto"/>
        <w:jc w:val="center"/>
        <w:rPr>
          <w:rFonts w:eastAsia="Calibri" w:cs="Arial"/>
          <w:color w:val="000000" w:themeColor="text1"/>
          <w:lang w:val="mn-MN"/>
        </w:rPr>
      </w:pPr>
    </w:p>
    <w:p w14:paraId="6B9DF027" w14:textId="77777777" w:rsidR="00775EA9" w:rsidRPr="005C2673" w:rsidRDefault="00775EA9" w:rsidP="00E011A8">
      <w:pPr>
        <w:spacing w:after="0" w:line="240" w:lineRule="auto"/>
        <w:jc w:val="center"/>
        <w:rPr>
          <w:rFonts w:eastAsia="Calibri" w:cs="Arial"/>
          <w:color w:val="000000" w:themeColor="text1"/>
          <w:lang w:val="mn-MN"/>
        </w:rPr>
      </w:pPr>
    </w:p>
    <w:p w14:paraId="2512FA23" w14:textId="77777777" w:rsidR="00775EA9" w:rsidRPr="005C2673" w:rsidRDefault="00775EA9" w:rsidP="00E011A8">
      <w:pPr>
        <w:spacing w:after="0" w:line="240" w:lineRule="auto"/>
        <w:jc w:val="center"/>
        <w:rPr>
          <w:rFonts w:eastAsia="Calibri" w:cs="Arial"/>
          <w:color w:val="000000" w:themeColor="text1"/>
          <w:lang w:val="mn-MN"/>
        </w:rPr>
      </w:pPr>
    </w:p>
    <w:p w14:paraId="6412CED4" w14:textId="77777777" w:rsidR="00E011A8" w:rsidRPr="005C2673" w:rsidRDefault="00E011A8" w:rsidP="00E011A8">
      <w:pPr>
        <w:spacing w:after="0" w:line="240" w:lineRule="auto"/>
        <w:jc w:val="center"/>
        <w:rPr>
          <w:color w:val="000000" w:themeColor="text1"/>
          <w:lang w:val="mn-MN"/>
        </w:rPr>
      </w:pPr>
    </w:p>
    <w:p w14:paraId="440680D2" w14:textId="4BE2ABA6" w:rsidR="00F95B9A" w:rsidRPr="005C2673" w:rsidRDefault="00F95B9A" w:rsidP="00097C4C">
      <w:pPr>
        <w:jc w:val="center"/>
        <w:rPr>
          <w:rFonts w:cs="Arial"/>
          <w:b/>
          <w:color w:val="000000" w:themeColor="text1"/>
          <w:lang w:val="mn-MN"/>
        </w:rPr>
      </w:pPr>
      <w:r w:rsidRPr="005C2673">
        <w:rPr>
          <w:rFonts w:cs="Arial"/>
          <w:b/>
          <w:color w:val="000000" w:themeColor="text1"/>
          <w:lang w:val="mn-MN"/>
        </w:rPr>
        <w:t>АГУУЛГА</w:t>
      </w:r>
      <w:r w:rsidRPr="005C2673">
        <w:rPr>
          <w:rFonts w:cs="Arial"/>
          <w:color w:val="000000" w:themeColor="text1"/>
          <w:lang w:val="mn-MN"/>
        </w:rPr>
        <w:br/>
      </w:r>
    </w:p>
    <w:sdt>
      <w:sdtPr>
        <w:rPr>
          <w:rFonts w:ascii="Arial" w:eastAsiaTheme="minorHAnsi" w:hAnsi="Arial" w:cstheme="minorBidi"/>
          <w:color w:val="auto"/>
          <w:sz w:val="24"/>
          <w:szCs w:val="22"/>
          <w:lang w:val="mn-MN"/>
        </w:rPr>
        <w:id w:val="-1569646648"/>
        <w:docPartObj>
          <w:docPartGallery w:val="Table of Contents"/>
          <w:docPartUnique/>
        </w:docPartObj>
      </w:sdtPr>
      <w:sdtEndPr>
        <w:rPr>
          <w:b/>
          <w:bCs/>
          <w:noProof/>
        </w:rPr>
      </w:sdtEndPr>
      <w:sdtContent>
        <w:p w14:paraId="5D547211" w14:textId="4EA3E256" w:rsidR="00097C4C" w:rsidRPr="005C2673" w:rsidRDefault="00097C4C">
          <w:pPr>
            <w:pStyle w:val="TOCHeading"/>
            <w:rPr>
              <w:lang w:val="mn-MN"/>
            </w:rPr>
          </w:pPr>
          <w:r w:rsidRPr="005C2673">
            <w:rPr>
              <w:lang w:val="mn-MN"/>
            </w:rPr>
            <w:t>Contents</w:t>
          </w:r>
        </w:p>
        <w:p w14:paraId="1D7509E9" w14:textId="6C1BD600" w:rsidR="00097C4C" w:rsidRPr="005C2673" w:rsidRDefault="00097C4C">
          <w:pPr>
            <w:pStyle w:val="TOC1"/>
            <w:tabs>
              <w:tab w:val="left" w:pos="440"/>
              <w:tab w:val="right" w:leader="dot" w:pos="9062"/>
            </w:tabs>
            <w:rPr>
              <w:noProof/>
              <w:lang w:val="mn-MN"/>
            </w:rPr>
          </w:pPr>
          <w:r w:rsidRPr="005C2673">
            <w:rPr>
              <w:lang w:val="mn-MN"/>
            </w:rPr>
            <w:fldChar w:fldCharType="begin"/>
          </w:r>
          <w:r w:rsidRPr="005C2673">
            <w:rPr>
              <w:lang w:val="mn-MN"/>
            </w:rPr>
            <w:instrText xml:space="preserve"> TOC \o "1-3" \h \z \u </w:instrText>
          </w:r>
          <w:r w:rsidRPr="005C2673">
            <w:rPr>
              <w:lang w:val="mn-MN"/>
            </w:rPr>
            <w:fldChar w:fldCharType="separate"/>
          </w:r>
          <w:hyperlink w:anchor="_Toc162364214" w:history="1">
            <w:r w:rsidRPr="005C2673">
              <w:rPr>
                <w:rStyle w:val="Hyperlink"/>
                <w:noProof/>
                <w:lang w:val="mn-MN"/>
              </w:rPr>
              <w:t>1</w:t>
            </w:r>
            <w:r w:rsidRPr="005C2673">
              <w:rPr>
                <w:noProof/>
                <w:lang w:val="mn-MN"/>
              </w:rPr>
              <w:tab/>
            </w:r>
            <w:r w:rsidRPr="005C2673">
              <w:rPr>
                <w:rStyle w:val="Hyperlink"/>
                <w:noProof/>
                <w:lang w:val="mn-MN"/>
              </w:rPr>
              <w:t>ТӨРИЙН БАЙГУУЛЛАГЫН ЗАРДАЛ БУЮУ ОРОН НУТГИЙН ТӨСӨВТ ҮҮСЭХ ЗАРДАЛ</w:t>
            </w:r>
            <w:r w:rsidRPr="005C2673">
              <w:rPr>
                <w:noProof/>
                <w:webHidden/>
                <w:lang w:val="mn-MN"/>
              </w:rPr>
              <w:tab/>
            </w:r>
            <w:r w:rsidRPr="005C2673">
              <w:rPr>
                <w:noProof/>
                <w:webHidden/>
                <w:lang w:val="mn-MN"/>
              </w:rPr>
              <w:fldChar w:fldCharType="begin"/>
            </w:r>
            <w:r w:rsidRPr="005C2673">
              <w:rPr>
                <w:noProof/>
                <w:webHidden/>
                <w:lang w:val="mn-MN"/>
              </w:rPr>
              <w:instrText xml:space="preserve"> PAGEREF _Toc162364214 \h </w:instrText>
            </w:r>
            <w:r w:rsidRPr="005C2673">
              <w:rPr>
                <w:noProof/>
                <w:webHidden/>
                <w:lang w:val="mn-MN"/>
              </w:rPr>
            </w:r>
            <w:r w:rsidRPr="005C2673">
              <w:rPr>
                <w:noProof/>
                <w:webHidden/>
                <w:lang w:val="mn-MN"/>
              </w:rPr>
              <w:fldChar w:fldCharType="separate"/>
            </w:r>
            <w:r w:rsidR="00B80423">
              <w:rPr>
                <w:noProof/>
                <w:webHidden/>
                <w:lang w:val="mn-MN"/>
              </w:rPr>
              <w:t>3</w:t>
            </w:r>
            <w:r w:rsidRPr="005C2673">
              <w:rPr>
                <w:noProof/>
                <w:webHidden/>
                <w:lang w:val="mn-MN"/>
              </w:rPr>
              <w:fldChar w:fldCharType="end"/>
            </w:r>
          </w:hyperlink>
        </w:p>
        <w:p w14:paraId="2E09F421" w14:textId="738FE0EE" w:rsidR="00097C4C" w:rsidRPr="005C2673" w:rsidRDefault="00000000">
          <w:pPr>
            <w:pStyle w:val="TOC2"/>
            <w:tabs>
              <w:tab w:val="left" w:pos="880"/>
              <w:tab w:val="right" w:leader="dot" w:pos="9062"/>
            </w:tabs>
            <w:rPr>
              <w:noProof/>
              <w:lang w:val="mn-MN"/>
            </w:rPr>
          </w:pPr>
          <w:hyperlink w:anchor="_Toc162364215" w:history="1">
            <w:r w:rsidR="00097C4C" w:rsidRPr="005C2673">
              <w:rPr>
                <w:rStyle w:val="Hyperlink"/>
                <w:noProof/>
                <w:lang w:val="mn-MN" w:eastAsia="zh-CN"/>
              </w:rPr>
              <w:t>1.1</w:t>
            </w:r>
            <w:r w:rsidR="00097C4C" w:rsidRPr="005C2673">
              <w:rPr>
                <w:noProof/>
                <w:lang w:val="mn-MN"/>
              </w:rPr>
              <w:tab/>
            </w:r>
            <w:r w:rsidR="00097C4C" w:rsidRPr="005C2673">
              <w:rPr>
                <w:rStyle w:val="Hyperlink"/>
                <w:noProof/>
                <w:lang w:val="mn-MN" w:eastAsia="zh-CN"/>
              </w:rPr>
              <w:t>Орхоны хөндийд шинэ хотын суурьшлын бүсийн  байршлыг судлан сонгох, шинэ хот байгуулахад шаардлагатай техник эдийн засгийн үндэслэл</w:t>
            </w:r>
            <w:r w:rsidR="00097C4C" w:rsidRPr="005C2673">
              <w:rPr>
                <w:noProof/>
                <w:webHidden/>
                <w:lang w:val="mn-MN"/>
              </w:rPr>
              <w:tab/>
            </w:r>
            <w:r w:rsidR="00097C4C" w:rsidRPr="005C2673">
              <w:rPr>
                <w:noProof/>
                <w:webHidden/>
                <w:lang w:val="mn-MN"/>
              </w:rPr>
              <w:fldChar w:fldCharType="begin"/>
            </w:r>
            <w:r w:rsidR="00097C4C" w:rsidRPr="005C2673">
              <w:rPr>
                <w:noProof/>
                <w:webHidden/>
                <w:lang w:val="mn-MN"/>
              </w:rPr>
              <w:instrText xml:space="preserve"> PAGEREF _Toc162364215 \h </w:instrText>
            </w:r>
            <w:r w:rsidR="00097C4C" w:rsidRPr="005C2673">
              <w:rPr>
                <w:noProof/>
                <w:webHidden/>
                <w:lang w:val="mn-MN"/>
              </w:rPr>
            </w:r>
            <w:r w:rsidR="00097C4C" w:rsidRPr="005C2673">
              <w:rPr>
                <w:noProof/>
                <w:webHidden/>
                <w:lang w:val="mn-MN"/>
              </w:rPr>
              <w:fldChar w:fldCharType="separate"/>
            </w:r>
            <w:r w:rsidR="00B80423">
              <w:rPr>
                <w:noProof/>
                <w:webHidden/>
                <w:lang w:val="mn-MN"/>
              </w:rPr>
              <w:t>3</w:t>
            </w:r>
            <w:r w:rsidR="00097C4C" w:rsidRPr="005C2673">
              <w:rPr>
                <w:noProof/>
                <w:webHidden/>
                <w:lang w:val="mn-MN"/>
              </w:rPr>
              <w:fldChar w:fldCharType="end"/>
            </w:r>
          </w:hyperlink>
        </w:p>
        <w:p w14:paraId="4EE77093" w14:textId="465910AE" w:rsidR="00097C4C" w:rsidRPr="005C2673" w:rsidRDefault="00000000">
          <w:pPr>
            <w:pStyle w:val="TOC2"/>
            <w:tabs>
              <w:tab w:val="left" w:pos="880"/>
              <w:tab w:val="right" w:leader="dot" w:pos="9062"/>
            </w:tabs>
            <w:rPr>
              <w:noProof/>
              <w:lang w:val="mn-MN"/>
            </w:rPr>
          </w:pPr>
          <w:hyperlink w:anchor="_Toc162364216" w:history="1">
            <w:r w:rsidR="00097C4C" w:rsidRPr="005C2673">
              <w:rPr>
                <w:rStyle w:val="Hyperlink"/>
                <w:noProof/>
                <w:lang w:val="mn-MN"/>
              </w:rPr>
              <w:t>1.2</w:t>
            </w:r>
            <w:r w:rsidR="00097C4C" w:rsidRPr="005C2673">
              <w:rPr>
                <w:noProof/>
                <w:lang w:val="mn-MN"/>
              </w:rPr>
              <w:tab/>
            </w:r>
            <w:r w:rsidR="00097C4C" w:rsidRPr="005C2673">
              <w:rPr>
                <w:rStyle w:val="Hyperlink"/>
                <w:noProof/>
                <w:shd w:val="clear" w:color="auto" w:fill="FFFFFF"/>
                <w:lang w:val="mn-MN"/>
              </w:rPr>
              <w:t>Газрын суурь үнийн хөнгөлөлт</w:t>
            </w:r>
            <w:r w:rsidR="00097C4C" w:rsidRPr="005C2673">
              <w:rPr>
                <w:noProof/>
                <w:webHidden/>
                <w:lang w:val="mn-MN"/>
              </w:rPr>
              <w:tab/>
            </w:r>
            <w:r w:rsidR="00097C4C" w:rsidRPr="005C2673">
              <w:rPr>
                <w:noProof/>
                <w:webHidden/>
                <w:lang w:val="mn-MN"/>
              </w:rPr>
              <w:fldChar w:fldCharType="begin"/>
            </w:r>
            <w:r w:rsidR="00097C4C" w:rsidRPr="005C2673">
              <w:rPr>
                <w:noProof/>
                <w:webHidden/>
                <w:lang w:val="mn-MN"/>
              </w:rPr>
              <w:instrText xml:space="preserve"> PAGEREF _Toc162364216 \h </w:instrText>
            </w:r>
            <w:r w:rsidR="00097C4C" w:rsidRPr="005C2673">
              <w:rPr>
                <w:noProof/>
                <w:webHidden/>
                <w:lang w:val="mn-MN"/>
              </w:rPr>
            </w:r>
            <w:r w:rsidR="00097C4C" w:rsidRPr="005C2673">
              <w:rPr>
                <w:noProof/>
                <w:webHidden/>
                <w:lang w:val="mn-MN"/>
              </w:rPr>
              <w:fldChar w:fldCharType="separate"/>
            </w:r>
            <w:r w:rsidR="00B80423">
              <w:rPr>
                <w:noProof/>
                <w:webHidden/>
                <w:lang w:val="mn-MN"/>
              </w:rPr>
              <w:t>4</w:t>
            </w:r>
            <w:r w:rsidR="00097C4C" w:rsidRPr="005C2673">
              <w:rPr>
                <w:noProof/>
                <w:webHidden/>
                <w:lang w:val="mn-MN"/>
              </w:rPr>
              <w:fldChar w:fldCharType="end"/>
            </w:r>
          </w:hyperlink>
        </w:p>
        <w:p w14:paraId="1FD6A866" w14:textId="2E5D5388" w:rsidR="00097C4C" w:rsidRPr="005C2673" w:rsidRDefault="00000000">
          <w:pPr>
            <w:pStyle w:val="TOC2"/>
            <w:tabs>
              <w:tab w:val="left" w:pos="880"/>
              <w:tab w:val="right" w:leader="dot" w:pos="9062"/>
            </w:tabs>
            <w:rPr>
              <w:noProof/>
              <w:lang w:val="mn-MN"/>
            </w:rPr>
          </w:pPr>
          <w:hyperlink w:anchor="_Toc162364217" w:history="1">
            <w:r w:rsidR="00097C4C" w:rsidRPr="005C2673">
              <w:rPr>
                <w:rStyle w:val="Hyperlink"/>
                <w:noProof/>
                <w:lang w:val="mn-MN"/>
              </w:rPr>
              <w:t>1.3</w:t>
            </w:r>
            <w:r w:rsidR="00097C4C" w:rsidRPr="005C2673">
              <w:rPr>
                <w:noProof/>
                <w:lang w:val="mn-MN"/>
              </w:rPr>
              <w:tab/>
            </w:r>
            <w:r w:rsidR="00097C4C" w:rsidRPr="005C2673">
              <w:rPr>
                <w:rStyle w:val="Hyperlink"/>
                <w:noProof/>
                <w:shd w:val="clear" w:color="auto" w:fill="FFFFFF"/>
                <w:lang w:val="mn-MN"/>
              </w:rPr>
              <w:t>Газрын төлбөрийн хөнгөлөлт</w:t>
            </w:r>
            <w:r w:rsidR="00097C4C" w:rsidRPr="005C2673">
              <w:rPr>
                <w:noProof/>
                <w:webHidden/>
                <w:lang w:val="mn-MN"/>
              </w:rPr>
              <w:tab/>
            </w:r>
            <w:r w:rsidR="00097C4C" w:rsidRPr="005C2673">
              <w:rPr>
                <w:noProof/>
                <w:webHidden/>
                <w:lang w:val="mn-MN"/>
              </w:rPr>
              <w:fldChar w:fldCharType="begin"/>
            </w:r>
            <w:r w:rsidR="00097C4C" w:rsidRPr="005C2673">
              <w:rPr>
                <w:noProof/>
                <w:webHidden/>
                <w:lang w:val="mn-MN"/>
              </w:rPr>
              <w:instrText xml:space="preserve"> PAGEREF _Toc162364217 \h </w:instrText>
            </w:r>
            <w:r w:rsidR="00097C4C" w:rsidRPr="005C2673">
              <w:rPr>
                <w:noProof/>
                <w:webHidden/>
                <w:lang w:val="mn-MN"/>
              </w:rPr>
            </w:r>
            <w:r w:rsidR="00097C4C" w:rsidRPr="005C2673">
              <w:rPr>
                <w:noProof/>
                <w:webHidden/>
                <w:lang w:val="mn-MN"/>
              </w:rPr>
              <w:fldChar w:fldCharType="separate"/>
            </w:r>
            <w:r w:rsidR="00B80423">
              <w:rPr>
                <w:noProof/>
                <w:webHidden/>
                <w:lang w:val="mn-MN"/>
              </w:rPr>
              <w:t>6</w:t>
            </w:r>
            <w:r w:rsidR="00097C4C" w:rsidRPr="005C2673">
              <w:rPr>
                <w:noProof/>
                <w:webHidden/>
                <w:lang w:val="mn-MN"/>
              </w:rPr>
              <w:fldChar w:fldCharType="end"/>
            </w:r>
          </w:hyperlink>
        </w:p>
        <w:p w14:paraId="0907013D" w14:textId="1C9DBD69" w:rsidR="00097C4C" w:rsidRPr="005C2673" w:rsidRDefault="00000000">
          <w:pPr>
            <w:pStyle w:val="TOC2"/>
            <w:tabs>
              <w:tab w:val="left" w:pos="880"/>
              <w:tab w:val="right" w:leader="dot" w:pos="9062"/>
            </w:tabs>
            <w:rPr>
              <w:noProof/>
              <w:lang w:val="mn-MN"/>
            </w:rPr>
          </w:pPr>
          <w:hyperlink w:anchor="_Toc162364218" w:history="1">
            <w:r w:rsidR="00097C4C" w:rsidRPr="005C2673">
              <w:rPr>
                <w:rStyle w:val="Hyperlink"/>
                <w:noProof/>
                <w:lang w:val="mn-MN"/>
              </w:rPr>
              <w:t>1.4</w:t>
            </w:r>
            <w:r w:rsidR="00097C4C" w:rsidRPr="005C2673">
              <w:rPr>
                <w:noProof/>
                <w:lang w:val="mn-MN"/>
              </w:rPr>
              <w:tab/>
            </w:r>
            <w:r w:rsidR="00097C4C" w:rsidRPr="005C2673">
              <w:rPr>
                <w:rStyle w:val="Hyperlink"/>
                <w:noProof/>
                <w:shd w:val="clear" w:color="auto" w:fill="FFFFFF"/>
                <w:lang w:val="mn-MN"/>
              </w:rPr>
              <w:t>Үл хөдлөх эд хөрөнгийн албан татвар</w:t>
            </w:r>
            <w:r w:rsidR="00097C4C" w:rsidRPr="005C2673">
              <w:rPr>
                <w:noProof/>
                <w:webHidden/>
                <w:lang w:val="mn-MN"/>
              </w:rPr>
              <w:tab/>
            </w:r>
            <w:r w:rsidR="00097C4C" w:rsidRPr="005C2673">
              <w:rPr>
                <w:noProof/>
                <w:webHidden/>
                <w:lang w:val="mn-MN"/>
              </w:rPr>
              <w:fldChar w:fldCharType="begin"/>
            </w:r>
            <w:r w:rsidR="00097C4C" w:rsidRPr="005C2673">
              <w:rPr>
                <w:noProof/>
                <w:webHidden/>
                <w:lang w:val="mn-MN"/>
              </w:rPr>
              <w:instrText xml:space="preserve"> PAGEREF _Toc162364218 \h </w:instrText>
            </w:r>
            <w:r w:rsidR="00097C4C" w:rsidRPr="005C2673">
              <w:rPr>
                <w:noProof/>
                <w:webHidden/>
                <w:lang w:val="mn-MN"/>
              </w:rPr>
            </w:r>
            <w:r w:rsidR="00097C4C" w:rsidRPr="005C2673">
              <w:rPr>
                <w:noProof/>
                <w:webHidden/>
                <w:lang w:val="mn-MN"/>
              </w:rPr>
              <w:fldChar w:fldCharType="separate"/>
            </w:r>
            <w:r w:rsidR="00B80423">
              <w:rPr>
                <w:noProof/>
                <w:webHidden/>
                <w:lang w:val="mn-MN"/>
              </w:rPr>
              <w:t>8</w:t>
            </w:r>
            <w:r w:rsidR="00097C4C" w:rsidRPr="005C2673">
              <w:rPr>
                <w:noProof/>
                <w:webHidden/>
                <w:lang w:val="mn-MN"/>
              </w:rPr>
              <w:fldChar w:fldCharType="end"/>
            </w:r>
          </w:hyperlink>
        </w:p>
        <w:p w14:paraId="6CC72CC4" w14:textId="1DE7CB55" w:rsidR="00097C4C" w:rsidRPr="005C2673" w:rsidRDefault="00000000">
          <w:pPr>
            <w:pStyle w:val="TOC2"/>
            <w:tabs>
              <w:tab w:val="left" w:pos="880"/>
              <w:tab w:val="right" w:leader="dot" w:pos="9062"/>
            </w:tabs>
            <w:rPr>
              <w:noProof/>
              <w:lang w:val="mn-MN"/>
            </w:rPr>
          </w:pPr>
          <w:hyperlink w:anchor="_Toc162364219" w:history="1">
            <w:r w:rsidR="00097C4C" w:rsidRPr="005C2673">
              <w:rPr>
                <w:rStyle w:val="Hyperlink"/>
                <w:noProof/>
                <w:lang w:val="mn-MN"/>
              </w:rPr>
              <w:t>1.5</w:t>
            </w:r>
            <w:r w:rsidR="00097C4C" w:rsidRPr="005C2673">
              <w:rPr>
                <w:noProof/>
                <w:lang w:val="mn-MN"/>
              </w:rPr>
              <w:tab/>
            </w:r>
            <w:r w:rsidR="00097C4C" w:rsidRPr="005C2673">
              <w:rPr>
                <w:rStyle w:val="Hyperlink"/>
                <w:noProof/>
                <w:lang w:val="mn-MN"/>
              </w:rPr>
              <w:t>Барилга бүтээн байгуулалтын албан татвар</w:t>
            </w:r>
            <w:r w:rsidR="00097C4C" w:rsidRPr="005C2673">
              <w:rPr>
                <w:noProof/>
                <w:webHidden/>
                <w:lang w:val="mn-MN"/>
              </w:rPr>
              <w:tab/>
            </w:r>
            <w:r w:rsidR="00097C4C" w:rsidRPr="005C2673">
              <w:rPr>
                <w:noProof/>
                <w:webHidden/>
                <w:lang w:val="mn-MN"/>
              </w:rPr>
              <w:fldChar w:fldCharType="begin"/>
            </w:r>
            <w:r w:rsidR="00097C4C" w:rsidRPr="005C2673">
              <w:rPr>
                <w:noProof/>
                <w:webHidden/>
                <w:lang w:val="mn-MN"/>
              </w:rPr>
              <w:instrText xml:space="preserve"> PAGEREF _Toc162364219 \h </w:instrText>
            </w:r>
            <w:r w:rsidR="00097C4C" w:rsidRPr="005C2673">
              <w:rPr>
                <w:noProof/>
                <w:webHidden/>
                <w:lang w:val="mn-MN"/>
              </w:rPr>
            </w:r>
            <w:r w:rsidR="00097C4C" w:rsidRPr="005C2673">
              <w:rPr>
                <w:noProof/>
                <w:webHidden/>
                <w:lang w:val="mn-MN"/>
              </w:rPr>
              <w:fldChar w:fldCharType="separate"/>
            </w:r>
            <w:r w:rsidR="00B80423">
              <w:rPr>
                <w:noProof/>
                <w:webHidden/>
                <w:lang w:val="mn-MN"/>
              </w:rPr>
              <w:t>9</w:t>
            </w:r>
            <w:r w:rsidR="00097C4C" w:rsidRPr="005C2673">
              <w:rPr>
                <w:noProof/>
                <w:webHidden/>
                <w:lang w:val="mn-MN"/>
              </w:rPr>
              <w:fldChar w:fldCharType="end"/>
            </w:r>
          </w:hyperlink>
        </w:p>
        <w:p w14:paraId="300D5078" w14:textId="4A8ACB18" w:rsidR="00097C4C" w:rsidRPr="005C2673" w:rsidRDefault="00000000">
          <w:pPr>
            <w:pStyle w:val="TOC2"/>
            <w:tabs>
              <w:tab w:val="left" w:pos="880"/>
              <w:tab w:val="right" w:leader="dot" w:pos="9062"/>
            </w:tabs>
            <w:rPr>
              <w:noProof/>
              <w:lang w:val="mn-MN"/>
            </w:rPr>
          </w:pPr>
          <w:hyperlink w:anchor="_Toc162364220" w:history="1">
            <w:r w:rsidR="00097C4C" w:rsidRPr="005C2673">
              <w:rPr>
                <w:rStyle w:val="Hyperlink"/>
                <w:noProof/>
                <w:lang w:val="mn-MN"/>
              </w:rPr>
              <w:t>1.6</w:t>
            </w:r>
            <w:r w:rsidR="00097C4C" w:rsidRPr="005C2673">
              <w:rPr>
                <w:noProof/>
                <w:lang w:val="mn-MN"/>
              </w:rPr>
              <w:tab/>
            </w:r>
            <w:r w:rsidR="00097C4C" w:rsidRPr="005C2673">
              <w:rPr>
                <w:rStyle w:val="Hyperlink"/>
                <w:noProof/>
                <w:lang w:val="mn-MN"/>
              </w:rPr>
              <w:t>Үйл ажиллагааний татвар</w:t>
            </w:r>
            <w:r w:rsidR="00097C4C" w:rsidRPr="005C2673">
              <w:rPr>
                <w:noProof/>
                <w:webHidden/>
                <w:lang w:val="mn-MN"/>
              </w:rPr>
              <w:tab/>
            </w:r>
            <w:r w:rsidR="00097C4C" w:rsidRPr="005C2673">
              <w:rPr>
                <w:noProof/>
                <w:webHidden/>
                <w:lang w:val="mn-MN"/>
              </w:rPr>
              <w:fldChar w:fldCharType="begin"/>
            </w:r>
            <w:r w:rsidR="00097C4C" w:rsidRPr="005C2673">
              <w:rPr>
                <w:noProof/>
                <w:webHidden/>
                <w:lang w:val="mn-MN"/>
              </w:rPr>
              <w:instrText xml:space="preserve"> PAGEREF _Toc162364220 \h </w:instrText>
            </w:r>
            <w:r w:rsidR="00097C4C" w:rsidRPr="005C2673">
              <w:rPr>
                <w:noProof/>
                <w:webHidden/>
                <w:lang w:val="mn-MN"/>
              </w:rPr>
            </w:r>
            <w:r w:rsidR="00097C4C" w:rsidRPr="005C2673">
              <w:rPr>
                <w:noProof/>
                <w:webHidden/>
                <w:lang w:val="mn-MN"/>
              </w:rPr>
              <w:fldChar w:fldCharType="separate"/>
            </w:r>
            <w:r w:rsidR="00B80423">
              <w:rPr>
                <w:noProof/>
                <w:webHidden/>
                <w:lang w:val="mn-MN"/>
              </w:rPr>
              <w:t>10</w:t>
            </w:r>
            <w:r w:rsidR="00097C4C" w:rsidRPr="005C2673">
              <w:rPr>
                <w:noProof/>
                <w:webHidden/>
                <w:lang w:val="mn-MN"/>
              </w:rPr>
              <w:fldChar w:fldCharType="end"/>
            </w:r>
          </w:hyperlink>
        </w:p>
        <w:p w14:paraId="0BA8DA6F" w14:textId="1A1C66E3" w:rsidR="00097C4C" w:rsidRPr="005C2673" w:rsidRDefault="00097C4C">
          <w:pPr>
            <w:rPr>
              <w:lang w:val="mn-MN"/>
            </w:rPr>
          </w:pPr>
          <w:r w:rsidRPr="005C2673">
            <w:rPr>
              <w:b/>
              <w:bCs/>
              <w:noProof/>
              <w:lang w:val="mn-MN"/>
            </w:rPr>
            <w:fldChar w:fldCharType="end"/>
          </w:r>
        </w:p>
      </w:sdtContent>
    </w:sdt>
    <w:p w14:paraId="6E374F81" w14:textId="77777777" w:rsidR="00F95B9A" w:rsidRPr="005C2673" w:rsidRDefault="00F95B9A" w:rsidP="00F95B9A">
      <w:pPr>
        <w:spacing w:line="360" w:lineRule="auto"/>
        <w:ind w:left="360"/>
        <w:rPr>
          <w:rFonts w:cs="Arial"/>
          <w:color w:val="000000" w:themeColor="text1"/>
          <w:lang w:val="mn-MN"/>
        </w:rPr>
      </w:pPr>
    </w:p>
    <w:p w14:paraId="1EDA10E2" w14:textId="77777777" w:rsidR="00097C4C" w:rsidRPr="005C2673" w:rsidRDefault="00F95B9A" w:rsidP="00F95B9A">
      <w:pPr>
        <w:spacing w:line="360" w:lineRule="auto"/>
        <w:ind w:left="360"/>
        <w:rPr>
          <w:rFonts w:cs="Arial"/>
          <w:color w:val="000000" w:themeColor="text1"/>
          <w:lang w:val="mn-MN"/>
        </w:rPr>
      </w:pPr>
      <w:r w:rsidRPr="005C2673">
        <w:rPr>
          <w:rFonts w:cs="Arial"/>
          <w:color w:val="000000" w:themeColor="text1"/>
          <w:lang w:val="mn-MN"/>
        </w:rPr>
        <w:t>АШИГЛАСАН МАТЕРИАЛ</w:t>
      </w:r>
    </w:p>
    <w:p w14:paraId="1DA58C0D" w14:textId="5A18C34B" w:rsidR="00097C4C" w:rsidRPr="005C2673" w:rsidRDefault="00097C4C" w:rsidP="00097C4C">
      <w:pPr>
        <w:pStyle w:val="ListParagraph"/>
        <w:numPr>
          <w:ilvl w:val="0"/>
          <w:numId w:val="11"/>
        </w:numPr>
        <w:spacing w:line="360" w:lineRule="auto"/>
        <w:rPr>
          <w:rFonts w:cs="Arial"/>
          <w:color w:val="000000" w:themeColor="text1"/>
          <w:lang w:val="mn-MN"/>
        </w:rPr>
      </w:pPr>
      <w:r w:rsidRPr="005C2673">
        <w:rPr>
          <w:lang w:val="mn-MN" w:eastAsia="zh-CN"/>
        </w:rPr>
        <w:t>Орхоны хөндийд шинэ хотын суурьшлын бүсийн  байршлыг судлан сонгох, шинэ хот байгуулахад шаардлагатай техник эдийн засгийн үндэслэл</w:t>
      </w:r>
    </w:p>
    <w:p w14:paraId="5DB7E552" w14:textId="5BC50623" w:rsidR="00097C4C" w:rsidRPr="005C2673" w:rsidRDefault="00097C4C" w:rsidP="00097C4C">
      <w:pPr>
        <w:pStyle w:val="ListParagraph"/>
        <w:numPr>
          <w:ilvl w:val="0"/>
          <w:numId w:val="11"/>
        </w:numPr>
        <w:rPr>
          <w:rStyle w:val="A0"/>
          <w:rFonts w:cs="Arial"/>
          <w:color w:val="auto"/>
          <w:sz w:val="24"/>
          <w:szCs w:val="24"/>
          <w:lang w:val="mn-MN"/>
        </w:rPr>
      </w:pPr>
      <w:r w:rsidRPr="005C2673">
        <w:rPr>
          <w:rStyle w:val="A0"/>
          <w:color w:val="auto"/>
          <w:sz w:val="24"/>
          <w:szCs w:val="24"/>
          <w:lang w:val="mn-MN"/>
        </w:rPr>
        <w:t>Татварын ерөнхий газрын үйл ажиллагааны танилцуулга /2020 он/</w:t>
      </w:r>
    </w:p>
    <w:p w14:paraId="308950AC" w14:textId="7C91805E" w:rsidR="00097C4C" w:rsidRPr="005C2673" w:rsidRDefault="00097C4C" w:rsidP="00097C4C">
      <w:pPr>
        <w:pStyle w:val="ListParagraph"/>
        <w:numPr>
          <w:ilvl w:val="0"/>
          <w:numId w:val="11"/>
        </w:numPr>
        <w:rPr>
          <w:rStyle w:val="A0"/>
          <w:rFonts w:cs="Arial"/>
          <w:color w:val="auto"/>
          <w:sz w:val="24"/>
          <w:szCs w:val="24"/>
          <w:lang w:val="mn-MN"/>
        </w:rPr>
      </w:pPr>
      <w:r w:rsidRPr="005C2673">
        <w:rPr>
          <w:rStyle w:val="A0"/>
          <w:color w:val="auto"/>
          <w:sz w:val="24"/>
          <w:szCs w:val="24"/>
          <w:lang w:val="mn-MN"/>
        </w:rPr>
        <w:t>1212.mn /Ажиллах хүчний мэдээлэл/</w:t>
      </w:r>
    </w:p>
    <w:p w14:paraId="20B929E6" w14:textId="3EFB5194" w:rsidR="00097C4C" w:rsidRPr="005C2673" w:rsidRDefault="00097C4C" w:rsidP="00097C4C">
      <w:pPr>
        <w:pStyle w:val="ListParagraph"/>
        <w:numPr>
          <w:ilvl w:val="0"/>
          <w:numId w:val="11"/>
        </w:numPr>
        <w:rPr>
          <w:szCs w:val="24"/>
          <w:lang w:val="mn-MN"/>
        </w:rPr>
      </w:pPr>
      <w:r w:rsidRPr="005C2673">
        <w:rPr>
          <w:shd w:val="clear" w:color="auto" w:fill="FFFFFF"/>
          <w:lang w:val="mn-MN"/>
        </w:rPr>
        <w:t>Үл хөдлөх эд хөрөнгийн албан татварын тухай хууль</w:t>
      </w:r>
    </w:p>
    <w:p w14:paraId="4F656C82" w14:textId="4C680160" w:rsidR="00097C4C" w:rsidRPr="005C2673" w:rsidRDefault="00097C4C" w:rsidP="00097C4C">
      <w:pPr>
        <w:pStyle w:val="ListParagraph"/>
        <w:numPr>
          <w:ilvl w:val="0"/>
          <w:numId w:val="11"/>
        </w:numPr>
        <w:rPr>
          <w:szCs w:val="24"/>
          <w:lang w:val="mn-MN"/>
        </w:rPr>
      </w:pPr>
      <w:r w:rsidRPr="005C2673">
        <w:rPr>
          <w:shd w:val="clear" w:color="auto" w:fill="FFFFFF"/>
          <w:lang w:val="mn-MN"/>
        </w:rPr>
        <w:t>egazar.gov/mn</w:t>
      </w:r>
    </w:p>
    <w:p w14:paraId="4D09978A" w14:textId="79EE1322" w:rsidR="00097C4C" w:rsidRPr="005C2673" w:rsidRDefault="00097C4C" w:rsidP="00097C4C">
      <w:pPr>
        <w:pStyle w:val="ListParagraph"/>
        <w:numPr>
          <w:ilvl w:val="0"/>
          <w:numId w:val="11"/>
        </w:numPr>
        <w:rPr>
          <w:szCs w:val="24"/>
          <w:lang w:val="mn-MN"/>
        </w:rPr>
      </w:pPr>
      <w:r w:rsidRPr="005C2673">
        <w:rPr>
          <w:shd w:val="clear" w:color="auto" w:fill="FFFFFF"/>
          <w:lang w:val="mn-MN"/>
        </w:rPr>
        <w:t>бусад</w:t>
      </w:r>
    </w:p>
    <w:p w14:paraId="5AF1F6AE" w14:textId="058F56C6" w:rsidR="00F95B9A" w:rsidRPr="005C2673" w:rsidRDefault="00F95B9A" w:rsidP="00F95B9A">
      <w:pPr>
        <w:spacing w:line="360" w:lineRule="auto"/>
        <w:ind w:left="360"/>
        <w:rPr>
          <w:rFonts w:cs="Arial"/>
          <w:color w:val="000000" w:themeColor="text1"/>
          <w:lang w:val="mn-MN"/>
        </w:rPr>
      </w:pPr>
      <w:r w:rsidRPr="005C2673">
        <w:rPr>
          <w:rFonts w:cs="Arial"/>
          <w:color w:val="000000" w:themeColor="text1"/>
          <w:lang w:val="mn-MN"/>
        </w:rPr>
        <w:br w:type="page"/>
      </w:r>
    </w:p>
    <w:p w14:paraId="57B35875" w14:textId="03B79572" w:rsidR="00B57125" w:rsidRPr="005C2673" w:rsidRDefault="00915AAF" w:rsidP="0052467A">
      <w:pPr>
        <w:pStyle w:val="Title"/>
      </w:pPr>
      <w:r w:rsidRPr="005C2673">
        <w:lastRenderedPageBreak/>
        <w:t>ЕРӨНХИЙ МЭДЭЭЛЭЛ</w:t>
      </w:r>
    </w:p>
    <w:p w14:paraId="165566C9" w14:textId="0A21B660" w:rsidR="00FF6EDC" w:rsidRPr="005C2673" w:rsidRDefault="00915AAF" w:rsidP="00B80423">
      <w:pPr>
        <w:spacing w:after="0" w:line="240" w:lineRule="auto"/>
        <w:ind w:firstLine="720"/>
        <w:rPr>
          <w:rFonts w:cs="Arial"/>
          <w:b/>
          <w:bCs/>
          <w:sz w:val="28"/>
          <w:szCs w:val="28"/>
          <w:lang w:val="mn-MN"/>
        </w:rPr>
      </w:pPr>
      <w:r w:rsidRPr="005C2673">
        <w:rPr>
          <w:rFonts w:cs="Arial"/>
          <w:color w:val="000000" w:themeColor="text1"/>
          <w:szCs w:val="24"/>
          <w:lang w:val="mn-MN"/>
        </w:rPr>
        <w:t xml:space="preserve">Хууль тогтоомжийн тухай хуулийн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 гэж заасны дагуу </w:t>
      </w:r>
      <w:r w:rsidR="00FF6EDC" w:rsidRPr="005C2673">
        <w:rPr>
          <w:rFonts w:cs="Arial"/>
          <w:color w:val="000000" w:themeColor="text1"/>
          <w:szCs w:val="24"/>
          <w:lang w:val="mn-MN"/>
        </w:rPr>
        <w:t>“</w:t>
      </w:r>
      <w:r w:rsidR="005C2673">
        <w:rPr>
          <w:lang w:val="mn-MN"/>
        </w:rPr>
        <w:t>Шинэ Х</w:t>
      </w:r>
      <w:r w:rsidR="00533C31" w:rsidRPr="005C2673">
        <w:rPr>
          <w:lang w:val="mn-MN"/>
        </w:rPr>
        <w:t>архорум хотын  бүтээн байгуулалтыг дэмжих тусгай хууль</w:t>
      </w:r>
      <w:r w:rsidR="00FF6EDC" w:rsidRPr="005C2673">
        <w:rPr>
          <w:rFonts w:cs="Arial"/>
          <w:color w:val="000000" w:themeColor="text1"/>
          <w:szCs w:val="24"/>
          <w:lang w:val="mn-MN"/>
        </w:rPr>
        <w:t xml:space="preserve">” </w:t>
      </w:r>
      <w:r w:rsidRPr="005C2673">
        <w:rPr>
          <w:rFonts w:cs="Arial"/>
          <w:color w:val="000000" w:themeColor="text1"/>
          <w:szCs w:val="24"/>
          <w:lang w:val="mn-MN"/>
        </w:rPr>
        <w:t xml:space="preserve">батлагдсанаар уг </w:t>
      </w:r>
      <w:r w:rsidR="00533C31" w:rsidRPr="005C2673">
        <w:rPr>
          <w:rFonts w:cs="Arial"/>
          <w:color w:val="000000" w:themeColor="text1"/>
          <w:szCs w:val="24"/>
          <w:lang w:val="mn-MN"/>
        </w:rPr>
        <w:t>хуулийн хүрээнд</w:t>
      </w:r>
      <w:r w:rsidRPr="005C2673">
        <w:rPr>
          <w:rFonts w:cs="Arial"/>
          <w:color w:val="000000" w:themeColor="text1"/>
          <w:szCs w:val="24"/>
          <w:lang w:val="mn-MN"/>
        </w:rPr>
        <w:t xml:space="preserve"> хамаарах иргэн, хуулийн этгээд, төрийн болон орон нутгийн захиргааны</w:t>
      </w:r>
      <w:r w:rsidR="009E089F" w:rsidRPr="005C2673">
        <w:rPr>
          <w:rFonts w:cs="Arial"/>
          <w:color w:val="000000" w:themeColor="text1"/>
          <w:szCs w:val="24"/>
          <w:lang w:val="mn-MN"/>
        </w:rPr>
        <w:t xml:space="preserve"> байгууллагын үйл ажиллагаанд шинээр үүсэх </w:t>
      </w:r>
      <w:r w:rsidR="00FF6EDC" w:rsidRPr="005C2673">
        <w:rPr>
          <w:rFonts w:cs="Arial"/>
          <w:color w:val="000000" w:themeColor="text1"/>
          <w:szCs w:val="24"/>
          <w:lang w:val="mn-MN"/>
        </w:rPr>
        <w:t>холбогдон гарах зардлын тооцоо хийх аргачлалын дагуу тооцсон болно.</w:t>
      </w:r>
    </w:p>
    <w:p w14:paraId="03DC1DD2" w14:textId="615A3E14" w:rsidR="00FF6EDC" w:rsidRPr="005C2673" w:rsidRDefault="007765D1" w:rsidP="009E089F">
      <w:pPr>
        <w:spacing w:before="240" w:after="0" w:line="276" w:lineRule="auto"/>
        <w:ind w:firstLine="720"/>
        <w:rPr>
          <w:rFonts w:cs="Arial"/>
          <w:color w:val="000000" w:themeColor="text1"/>
          <w:szCs w:val="24"/>
          <w:lang w:val="mn-MN"/>
        </w:rPr>
      </w:pPr>
      <w:r w:rsidRPr="005C2673">
        <w:rPr>
          <w:rFonts w:cs="Arial"/>
          <w:color w:val="000000" w:themeColor="text1"/>
          <w:szCs w:val="24"/>
          <w:lang w:val="mn-MN"/>
        </w:rPr>
        <w:t xml:space="preserve">Хууль тогтоомжийг хэрэгжүүлэхтэй холбогдон </w:t>
      </w:r>
      <w:r w:rsidR="00BE3FCB" w:rsidRPr="005C2673">
        <w:rPr>
          <w:rFonts w:cs="Arial"/>
          <w:color w:val="000000" w:themeColor="text1"/>
          <w:szCs w:val="24"/>
          <w:lang w:val="mn-MN"/>
        </w:rPr>
        <w:t xml:space="preserve">гарах </w:t>
      </w:r>
      <w:r w:rsidR="00533C31" w:rsidRPr="005C2673">
        <w:rPr>
          <w:rFonts w:cs="Arial"/>
          <w:color w:val="000000" w:themeColor="text1"/>
          <w:szCs w:val="24"/>
          <w:lang w:val="mn-MN"/>
        </w:rPr>
        <w:t>хөнгөлөлт, чөлөөлөлт</w:t>
      </w:r>
      <w:r w:rsidR="00BE3FCB" w:rsidRPr="005C2673">
        <w:rPr>
          <w:rFonts w:cs="Arial"/>
          <w:color w:val="000000" w:themeColor="text1"/>
          <w:szCs w:val="24"/>
          <w:lang w:val="mn-MN"/>
        </w:rPr>
        <w:t xml:space="preserve"> тооцоход доор дур</w:t>
      </w:r>
      <w:r w:rsidRPr="005C2673">
        <w:rPr>
          <w:rFonts w:cs="Arial"/>
          <w:color w:val="000000" w:themeColor="text1"/>
          <w:szCs w:val="24"/>
          <w:lang w:val="mn-MN"/>
        </w:rPr>
        <w:t>дсан нийтлэг зарчмыг баримт</w:t>
      </w:r>
      <w:r w:rsidR="009E089F" w:rsidRPr="005C2673">
        <w:rPr>
          <w:rFonts w:cs="Arial"/>
          <w:color w:val="000000" w:themeColor="text1"/>
          <w:szCs w:val="24"/>
          <w:lang w:val="mn-MN"/>
        </w:rPr>
        <w:t xml:space="preserve">алсан </w:t>
      </w:r>
      <w:r w:rsidRPr="005C2673">
        <w:rPr>
          <w:rFonts w:cs="Arial"/>
          <w:color w:val="000000" w:themeColor="text1"/>
          <w:szCs w:val="24"/>
          <w:lang w:val="mn-MN"/>
        </w:rPr>
        <w:t>болно.</w:t>
      </w:r>
      <w:r w:rsidR="00502DFF" w:rsidRPr="005C2673">
        <w:rPr>
          <w:rFonts w:cs="Arial"/>
          <w:color w:val="000000" w:themeColor="text1"/>
          <w:szCs w:val="24"/>
          <w:lang w:val="mn-MN"/>
        </w:rPr>
        <w:tab/>
      </w:r>
    </w:p>
    <w:p w14:paraId="36A81FCC" w14:textId="2E44BBEF" w:rsidR="007765D1" w:rsidRPr="005C2673" w:rsidRDefault="00533C31" w:rsidP="007765D1">
      <w:pPr>
        <w:pStyle w:val="ListParagraph"/>
        <w:numPr>
          <w:ilvl w:val="0"/>
          <w:numId w:val="5"/>
        </w:numPr>
        <w:spacing w:line="276" w:lineRule="auto"/>
        <w:rPr>
          <w:rFonts w:cs="Arial"/>
          <w:color w:val="000000" w:themeColor="text1"/>
          <w:szCs w:val="24"/>
          <w:lang w:val="mn-MN"/>
        </w:rPr>
      </w:pPr>
      <w:r w:rsidRPr="005C2673">
        <w:rPr>
          <w:rFonts w:cs="Arial"/>
          <w:color w:val="000000" w:themeColor="text1"/>
          <w:szCs w:val="24"/>
          <w:lang w:val="mn-MN"/>
        </w:rPr>
        <w:t>Хуулийн хөнгөлөлт чөлөөлөлтөнд хамрагдах байгууллага, аж ахуй нэгж иргэдийг хамруулах</w:t>
      </w:r>
      <w:r w:rsidR="007765D1" w:rsidRPr="005C2673">
        <w:rPr>
          <w:rFonts w:cs="Arial"/>
          <w:color w:val="000000" w:themeColor="text1"/>
          <w:szCs w:val="24"/>
          <w:lang w:val="mn-MN"/>
        </w:rPr>
        <w:t>;</w:t>
      </w:r>
    </w:p>
    <w:p w14:paraId="6AD89AF1" w14:textId="77777777" w:rsidR="007765D1" w:rsidRPr="005C2673" w:rsidRDefault="007765D1" w:rsidP="007765D1">
      <w:pPr>
        <w:pStyle w:val="ListParagraph"/>
        <w:numPr>
          <w:ilvl w:val="0"/>
          <w:numId w:val="5"/>
        </w:numPr>
        <w:spacing w:line="276" w:lineRule="auto"/>
        <w:rPr>
          <w:rFonts w:cs="Arial"/>
          <w:color w:val="000000" w:themeColor="text1"/>
          <w:szCs w:val="24"/>
          <w:lang w:val="mn-MN"/>
        </w:rPr>
      </w:pPr>
      <w:r w:rsidRPr="005C2673">
        <w:rPr>
          <w:rFonts w:cs="Arial"/>
          <w:color w:val="000000" w:themeColor="text1"/>
          <w:szCs w:val="24"/>
          <w:lang w:val="mn-MN"/>
        </w:rPr>
        <w:t>бодит тоо баримт, мэдээлэлд тулгуурлах;</w:t>
      </w:r>
    </w:p>
    <w:p w14:paraId="12BCF47B" w14:textId="77777777" w:rsidR="007765D1" w:rsidRPr="005C2673" w:rsidRDefault="007765D1" w:rsidP="007765D1">
      <w:pPr>
        <w:pStyle w:val="ListParagraph"/>
        <w:numPr>
          <w:ilvl w:val="0"/>
          <w:numId w:val="5"/>
        </w:numPr>
        <w:spacing w:line="276" w:lineRule="auto"/>
        <w:rPr>
          <w:rFonts w:cs="Arial"/>
          <w:color w:val="000000" w:themeColor="text1"/>
          <w:szCs w:val="24"/>
          <w:lang w:val="mn-MN"/>
        </w:rPr>
      </w:pPr>
      <w:r w:rsidRPr="005C2673">
        <w:rPr>
          <w:rFonts w:cs="Arial"/>
          <w:color w:val="000000" w:themeColor="text1"/>
          <w:szCs w:val="24"/>
          <w:lang w:val="mn-MN"/>
        </w:rPr>
        <w:t>аргачлалд заасан тооцоо хийх үе шатыг баримтлах.</w:t>
      </w:r>
    </w:p>
    <w:p w14:paraId="75FBDFEF" w14:textId="77777777" w:rsidR="00703516" w:rsidRPr="005C2673" w:rsidRDefault="00D12438" w:rsidP="00D12438">
      <w:pPr>
        <w:spacing w:line="276" w:lineRule="auto"/>
        <w:ind w:firstLine="720"/>
        <w:rPr>
          <w:rFonts w:cs="Arial"/>
          <w:color w:val="000000" w:themeColor="text1"/>
          <w:szCs w:val="24"/>
          <w:lang w:val="mn-MN"/>
        </w:rPr>
      </w:pPr>
      <w:r w:rsidRPr="005C2673">
        <w:rPr>
          <w:rFonts w:cs="Arial"/>
          <w:color w:val="000000" w:themeColor="text1"/>
          <w:szCs w:val="24"/>
          <w:lang w:val="mn-MN"/>
        </w:rPr>
        <w:t xml:space="preserve">Аргачлалын 1.5-д заасны дагуу тогтоолын төсөл батлагдсан тохиолдолд </w:t>
      </w:r>
    </w:p>
    <w:p w14:paraId="5ACAB814" w14:textId="4D0094D2" w:rsidR="00703516" w:rsidRPr="005C2673" w:rsidRDefault="00D12438" w:rsidP="00D12438">
      <w:pPr>
        <w:spacing w:line="276" w:lineRule="auto"/>
        <w:ind w:firstLine="720"/>
        <w:rPr>
          <w:rFonts w:cs="Arial"/>
          <w:color w:val="000000" w:themeColor="text1"/>
          <w:szCs w:val="24"/>
          <w:lang w:val="mn-MN"/>
        </w:rPr>
      </w:pPr>
      <w:r w:rsidRPr="005C2673">
        <w:rPr>
          <w:rFonts w:cs="Arial"/>
          <w:color w:val="000000" w:themeColor="text1"/>
          <w:szCs w:val="24"/>
          <w:lang w:val="mn-MN"/>
        </w:rPr>
        <w:t xml:space="preserve">1. </w:t>
      </w:r>
      <w:r w:rsidR="00BA4EC6" w:rsidRPr="005C2673">
        <w:rPr>
          <w:rFonts w:cs="Arial"/>
          <w:color w:val="000000" w:themeColor="text1"/>
          <w:szCs w:val="24"/>
          <w:lang w:val="mn-MN"/>
        </w:rPr>
        <w:t>Төрийн байгууллагын</w:t>
      </w:r>
      <w:r w:rsidR="003C55BF" w:rsidRPr="005C2673">
        <w:rPr>
          <w:rFonts w:cs="Arial"/>
          <w:color w:val="000000" w:themeColor="text1"/>
          <w:szCs w:val="24"/>
          <w:lang w:val="mn-MN"/>
        </w:rPr>
        <w:t xml:space="preserve"> </w:t>
      </w:r>
      <w:r w:rsidR="00533C31" w:rsidRPr="005C2673">
        <w:rPr>
          <w:rFonts w:cs="Arial"/>
          <w:color w:val="000000" w:themeColor="text1"/>
          <w:szCs w:val="24"/>
          <w:lang w:val="mn-MN"/>
        </w:rPr>
        <w:t>үзүүлэх хөнгөлөлт</w:t>
      </w:r>
      <w:r w:rsidR="009E2811" w:rsidRPr="005C2673">
        <w:rPr>
          <w:rFonts w:cs="Arial"/>
          <w:color w:val="000000" w:themeColor="text1"/>
          <w:szCs w:val="24"/>
          <w:lang w:val="mn-MN"/>
        </w:rPr>
        <w:t>,</w:t>
      </w:r>
      <w:r w:rsidR="00BA4EC6" w:rsidRPr="005C2673">
        <w:rPr>
          <w:rFonts w:cs="Arial"/>
          <w:color w:val="000000" w:themeColor="text1"/>
          <w:szCs w:val="24"/>
          <w:lang w:val="mn-MN"/>
        </w:rPr>
        <w:t xml:space="preserve"> </w:t>
      </w:r>
    </w:p>
    <w:p w14:paraId="2E04B29B" w14:textId="1EF40DCA" w:rsidR="00703516" w:rsidRPr="005C2673" w:rsidRDefault="00BA4EC6" w:rsidP="00D12438">
      <w:pPr>
        <w:spacing w:line="276" w:lineRule="auto"/>
        <w:ind w:firstLine="720"/>
        <w:rPr>
          <w:rFonts w:cs="Arial"/>
          <w:color w:val="000000" w:themeColor="text1"/>
          <w:szCs w:val="24"/>
          <w:lang w:val="mn-MN"/>
        </w:rPr>
      </w:pPr>
      <w:r w:rsidRPr="005C2673">
        <w:rPr>
          <w:rFonts w:cs="Arial"/>
          <w:color w:val="000000" w:themeColor="text1"/>
          <w:szCs w:val="24"/>
          <w:lang w:val="mn-MN"/>
        </w:rPr>
        <w:t xml:space="preserve">2. </w:t>
      </w:r>
      <w:r w:rsidR="00A01438" w:rsidRPr="005C2673">
        <w:rPr>
          <w:rFonts w:cs="Arial"/>
          <w:color w:val="000000" w:themeColor="text1"/>
          <w:szCs w:val="24"/>
          <w:lang w:val="mn-MN"/>
        </w:rPr>
        <w:t xml:space="preserve">Хуулийн этгээдийн </w:t>
      </w:r>
      <w:r w:rsidR="00533C31" w:rsidRPr="005C2673">
        <w:rPr>
          <w:rFonts w:cs="Arial"/>
          <w:color w:val="000000" w:themeColor="text1"/>
          <w:szCs w:val="24"/>
          <w:lang w:val="mn-MN"/>
        </w:rPr>
        <w:t>хөнгөлөлт</w:t>
      </w:r>
      <w:r w:rsidR="00D12438" w:rsidRPr="005C2673">
        <w:rPr>
          <w:rFonts w:cs="Arial"/>
          <w:color w:val="000000" w:themeColor="text1"/>
          <w:szCs w:val="24"/>
          <w:lang w:val="mn-MN"/>
        </w:rPr>
        <w:t xml:space="preserve">, </w:t>
      </w:r>
    </w:p>
    <w:p w14:paraId="0544A7E6" w14:textId="21D9FC2A" w:rsidR="007765D1" w:rsidRPr="005C2673" w:rsidRDefault="00BA4EC6" w:rsidP="00D12438">
      <w:pPr>
        <w:spacing w:line="276" w:lineRule="auto"/>
        <w:ind w:firstLine="720"/>
        <w:rPr>
          <w:rFonts w:cs="Arial"/>
          <w:color w:val="000000" w:themeColor="text1"/>
          <w:szCs w:val="24"/>
          <w:lang w:val="mn-MN"/>
        </w:rPr>
      </w:pPr>
      <w:r w:rsidRPr="005C2673">
        <w:rPr>
          <w:rFonts w:cs="Arial"/>
          <w:color w:val="000000" w:themeColor="text1"/>
          <w:szCs w:val="24"/>
          <w:lang w:val="mn-MN"/>
        </w:rPr>
        <w:t>3</w:t>
      </w:r>
      <w:r w:rsidR="00D12438" w:rsidRPr="005C2673">
        <w:rPr>
          <w:rFonts w:cs="Arial"/>
          <w:color w:val="000000" w:themeColor="text1"/>
          <w:szCs w:val="24"/>
          <w:lang w:val="mn-MN"/>
        </w:rPr>
        <w:t xml:space="preserve">. </w:t>
      </w:r>
      <w:r w:rsidRPr="005C2673">
        <w:rPr>
          <w:rFonts w:cs="Arial"/>
          <w:color w:val="000000" w:themeColor="text1"/>
          <w:szCs w:val="24"/>
          <w:lang w:val="mn-MN"/>
        </w:rPr>
        <w:t xml:space="preserve">Иргэний үүсэх </w:t>
      </w:r>
      <w:r w:rsidR="00533C31" w:rsidRPr="005C2673">
        <w:rPr>
          <w:rFonts w:cs="Arial"/>
          <w:color w:val="000000" w:themeColor="text1"/>
          <w:szCs w:val="24"/>
          <w:lang w:val="mn-MN"/>
        </w:rPr>
        <w:t>хөнгөлөлт</w:t>
      </w:r>
      <w:r w:rsidR="00A01438" w:rsidRPr="005C2673">
        <w:rPr>
          <w:rFonts w:cs="Arial"/>
          <w:color w:val="000000" w:themeColor="text1"/>
          <w:szCs w:val="24"/>
          <w:lang w:val="mn-MN"/>
        </w:rPr>
        <w:t xml:space="preserve"> тус бүрээр</w:t>
      </w:r>
      <w:r w:rsidR="00D12438" w:rsidRPr="005C2673">
        <w:rPr>
          <w:rFonts w:cs="Arial"/>
          <w:color w:val="000000" w:themeColor="text1"/>
          <w:szCs w:val="24"/>
          <w:lang w:val="mn-MN"/>
        </w:rPr>
        <w:t xml:space="preserve"> тооцов.</w:t>
      </w:r>
    </w:p>
    <w:p w14:paraId="35E9CFE3" w14:textId="77777777" w:rsidR="00F9233B" w:rsidRPr="005C2673" w:rsidRDefault="00F9233B" w:rsidP="00BB0461">
      <w:pPr>
        <w:pStyle w:val="Heading1"/>
        <w:rPr>
          <w:lang w:val="mn-MN"/>
        </w:rPr>
      </w:pPr>
      <w:bookmarkStart w:id="1" w:name="_Toc162364214"/>
      <w:r w:rsidRPr="005C2673">
        <w:rPr>
          <w:lang w:val="mn-MN"/>
        </w:rPr>
        <w:t>ТӨРИЙН БАЙГУУЛЛАГЫН ЗАРДАЛ</w:t>
      </w:r>
      <w:r w:rsidR="009F3423" w:rsidRPr="005C2673">
        <w:rPr>
          <w:lang w:val="mn-MN"/>
        </w:rPr>
        <w:t xml:space="preserve"> БУЮУ ОРОН НУТГИЙН ТӨСӨВТ ҮҮСЭХ ЗАРДАЛ</w:t>
      </w:r>
      <w:bookmarkEnd w:id="1"/>
    </w:p>
    <w:p w14:paraId="65D90D2E" w14:textId="676BE3F9" w:rsidR="002F248A" w:rsidRPr="005C2673" w:rsidRDefault="00533C31" w:rsidP="002F248A">
      <w:pPr>
        <w:spacing w:line="276" w:lineRule="auto"/>
        <w:ind w:firstLine="720"/>
        <w:rPr>
          <w:rFonts w:eastAsiaTheme="majorEastAsia" w:cs="Arial"/>
          <w:color w:val="000000" w:themeColor="text1"/>
          <w:lang w:val="mn-MN"/>
        </w:rPr>
      </w:pPr>
      <w:r w:rsidRPr="005C2673">
        <w:rPr>
          <w:rFonts w:cs="Arial"/>
          <w:color w:val="000000" w:themeColor="text1"/>
          <w:szCs w:val="24"/>
          <w:lang w:val="mn-MN"/>
        </w:rPr>
        <w:t>“</w:t>
      </w:r>
      <w:r w:rsidR="005C2673">
        <w:rPr>
          <w:lang w:val="mn-MN"/>
        </w:rPr>
        <w:t>Шинэ Х</w:t>
      </w:r>
      <w:r w:rsidR="005C2673" w:rsidRPr="005C2673">
        <w:rPr>
          <w:lang w:val="mn-MN"/>
        </w:rPr>
        <w:t xml:space="preserve">архорум </w:t>
      </w:r>
      <w:r w:rsidRPr="005C2673">
        <w:rPr>
          <w:lang w:val="mn-MN"/>
        </w:rPr>
        <w:t>хотын  бүтээн байгуулалтыг дэмжих тусгай хууль</w:t>
      </w:r>
      <w:r w:rsidRPr="005C2673">
        <w:rPr>
          <w:rFonts w:cs="Arial"/>
          <w:color w:val="000000" w:themeColor="text1"/>
          <w:szCs w:val="24"/>
          <w:lang w:val="mn-MN"/>
        </w:rPr>
        <w:t xml:space="preserve">” </w:t>
      </w:r>
      <w:r w:rsidR="002F248A" w:rsidRPr="005C2673">
        <w:rPr>
          <w:rFonts w:eastAsiaTheme="majorEastAsia" w:cs="Arial"/>
          <w:color w:val="000000" w:themeColor="text1"/>
          <w:lang w:val="mn-MN"/>
        </w:rPr>
        <w:t>хэрэгжүүлэх гол байгууллаг</w:t>
      </w:r>
      <w:r w:rsidRPr="005C2673">
        <w:rPr>
          <w:rFonts w:eastAsiaTheme="majorEastAsia" w:cs="Arial"/>
          <w:color w:val="000000" w:themeColor="text1"/>
          <w:lang w:val="mn-MN"/>
        </w:rPr>
        <w:t xml:space="preserve">а </w:t>
      </w:r>
      <w:r w:rsidRPr="005C2673">
        <w:rPr>
          <w:lang w:val="mn-MN"/>
        </w:rPr>
        <w:t>Шинэ Хархорум хотын бүтээн байгуулалтын асуудал хариуцсан захиргаа</w:t>
      </w:r>
      <w:r w:rsidR="002F248A" w:rsidRPr="005C2673">
        <w:rPr>
          <w:rFonts w:eastAsiaTheme="majorEastAsia" w:cs="Arial"/>
          <w:color w:val="000000" w:themeColor="text1"/>
          <w:lang w:val="mn-MN"/>
        </w:rPr>
        <w:t xml:space="preserve"> бөгөөд цаашид батлагдсан</w:t>
      </w:r>
      <w:r w:rsidRPr="005C2673">
        <w:rPr>
          <w:rFonts w:eastAsiaTheme="majorEastAsia" w:cs="Arial"/>
          <w:color w:val="000000" w:themeColor="text1"/>
          <w:lang w:val="mn-MN"/>
        </w:rPr>
        <w:t xml:space="preserve"> хуулийн</w:t>
      </w:r>
      <w:r w:rsidR="002F248A" w:rsidRPr="005C2673">
        <w:rPr>
          <w:rFonts w:eastAsiaTheme="majorEastAsia" w:cs="Arial"/>
          <w:color w:val="000000" w:themeColor="text1"/>
          <w:lang w:val="mn-MN"/>
        </w:rPr>
        <w:t xml:space="preserve"> хот байгуулалтын үйл ажиллагааг хэрэгжүүлж </w:t>
      </w:r>
      <w:r w:rsidR="00B74A9C" w:rsidRPr="005C2673">
        <w:rPr>
          <w:rFonts w:eastAsiaTheme="majorEastAsia" w:cs="Arial"/>
          <w:color w:val="000000" w:themeColor="text1"/>
          <w:lang w:val="mn-MN"/>
        </w:rPr>
        <w:t>ажиллана.</w:t>
      </w:r>
    </w:p>
    <w:p w14:paraId="0ACC8EE2" w14:textId="374AB655" w:rsidR="00F9233B" w:rsidRPr="005C2673" w:rsidRDefault="00533C31" w:rsidP="00BB0461">
      <w:pPr>
        <w:pStyle w:val="Heading2"/>
        <w:rPr>
          <w:lang w:val="mn-MN" w:eastAsia="zh-CN"/>
        </w:rPr>
      </w:pPr>
      <w:bookmarkStart w:id="2" w:name="_Toc162364215"/>
      <w:r w:rsidRPr="005C2673">
        <w:rPr>
          <w:lang w:val="mn-MN" w:eastAsia="zh-CN"/>
        </w:rPr>
        <w:t>Орхоны хөндийд шинэ хотын суурьшлын бүсийн  байршлыг судлан сонгох, шинэ хот байгуулах</w:t>
      </w:r>
      <w:r w:rsidR="00CD6EE1" w:rsidRPr="005C2673">
        <w:rPr>
          <w:lang w:val="mn-MN" w:eastAsia="zh-CN"/>
        </w:rPr>
        <w:t>ад шаардлагатай техник эдийн засгийн үндэслэл</w:t>
      </w:r>
      <w:bookmarkEnd w:id="2"/>
    </w:p>
    <w:p w14:paraId="649230CB" w14:textId="42855037" w:rsidR="004C53D1" w:rsidRPr="005C2673" w:rsidRDefault="00007CA0" w:rsidP="00313556">
      <w:pPr>
        <w:ind w:firstLine="576"/>
        <w:rPr>
          <w:lang w:val="mn-MN"/>
        </w:rPr>
      </w:pPr>
      <w:r w:rsidRPr="005C2673">
        <w:rPr>
          <w:lang w:val="mn-MN"/>
        </w:rPr>
        <w:t xml:space="preserve">Боловсруулсан </w:t>
      </w:r>
      <w:r w:rsidR="00660D67" w:rsidRPr="005C2673">
        <w:rPr>
          <w:lang w:val="mn-MN"/>
        </w:rPr>
        <w:t>техник эдийн засгийн үндэслэлийн урьдчилсан байдлаар 246,000 хүн байхаар тооцоолсоны</w:t>
      </w:r>
      <w:r w:rsidRPr="005C2673">
        <w:rPr>
          <w:lang w:val="mn-MN"/>
        </w:rPr>
        <w:t xml:space="preserve"> дагуу нийгмийн дэд бүтэц, орон сууц, үйлдвэр аж ахуй, нийтийн тээвэр, төмөр зам, инженерийн дэд бүтэц, инженерийн бэлтгэл арга хэмжээ, ногоон байгуу</w:t>
      </w:r>
      <w:r w:rsidR="00763E50" w:rsidRPr="005C2673">
        <w:rPr>
          <w:lang w:val="mn-MN"/>
        </w:rPr>
        <w:t>ламжийн төлөвлөлтийг хэрэгжүүлэхэд шаардлагатай томсгосон хөрөнгө оруулалты</w:t>
      </w:r>
      <w:r w:rsidR="002B021A" w:rsidRPr="005C2673">
        <w:rPr>
          <w:lang w:val="mn-MN"/>
        </w:rPr>
        <w:t>н тооцоо</w:t>
      </w:r>
      <w:r w:rsidR="00763E50" w:rsidRPr="005C2673">
        <w:rPr>
          <w:lang w:val="mn-MN"/>
        </w:rPr>
        <w:t xml:space="preserve">г </w:t>
      </w:r>
      <w:r w:rsidR="00660D67" w:rsidRPr="005C2673">
        <w:rPr>
          <w:lang w:val="mn-MN"/>
        </w:rPr>
        <w:t>эхний үе шатанд</w:t>
      </w:r>
      <w:r w:rsidR="00763E50" w:rsidRPr="005C2673">
        <w:rPr>
          <w:lang w:val="mn-MN"/>
        </w:rPr>
        <w:t xml:space="preserve"> тооцоолоход нийт </w:t>
      </w:r>
      <w:r w:rsidR="00660D67" w:rsidRPr="005C2673">
        <w:rPr>
          <w:lang w:val="mn-MN"/>
        </w:rPr>
        <w:t>97</w:t>
      </w:r>
      <w:r w:rsidR="00763E50" w:rsidRPr="005C2673">
        <w:rPr>
          <w:lang w:val="mn-MN"/>
        </w:rPr>
        <w:t xml:space="preserve"> их наяд </w:t>
      </w:r>
      <w:r w:rsidR="00660D67" w:rsidRPr="005C2673">
        <w:rPr>
          <w:lang w:val="mn-MN"/>
        </w:rPr>
        <w:t>212</w:t>
      </w:r>
      <w:r w:rsidR="00763E50" w:rsidRPr="005C2673">
        <w:rPr>
          <w:lang w:val="mn-MN"/>
        </w:rPr>
        <w:t xml:space="preserve"> тэрбум төгрөг</w:t>
      </w:r>
      <w:r w:rsidR="00AD17D7" w:rsidRPr="005C2673">
        <w:rPr>
          <w:lang w:val="mn-MN"/>
        </w:rPr>
        <w:t xml:space="preserve"> гарч байна. Үүний 4</w:t>
      </w:r>
      <w:r w:rsidR="00897273" w:rsidRPr="005C2673">
        <w:rPr>
          <w:lang w:val="mn-MN"/>
        </w:rPr>
        <w:t>1.3</w:t>
      </w:r>
      <w:r w:rsidR="00AD17D7" w:rsidRPr="005C2673">
        <w:rPr>
          <w:lang w:val="mn-MN"/>
        </w:rPr>
        <w:t xml:space="preserve">% буюу </w:t>
      </w:r>
      <w:r w:rsidR="00897273" w:rsidRPr="005C2673">
        <w:rPr>
          <w:lang w:val="mn-MN"/>
        </w:rPr>
        <w:t>40</w:t>
      </w:r>
      <w:r w:rsidR="00AD17D7" w:rsidRPr="005C2673">
        <w:rPr>
          <w:lang w:val="mn-MN"/>
        </w:rPr>
        <w:t xml:space="preserve"> их наяд </w:t>
      </w:r>
      <w:r w:rsidR="00897273" w:rsidRPr="005C2673">
        <w:rPr>
          <w:lang w:val="mn-MN"/>
        </w:rPr>
        <w:t>171</w:t>
      </w:r>
      <w:r w:rsidR="00AD17D7" w:rsidRPr="005C2673">
        <w:rPr>
          <w:lang w:val="mn-MN"/>
        </w:rPr>
        <w:t xml:space="preserve"> </w:t>
      </w:r>
      <w:r w:rsidR="00D737B6" w:rsidRPr="005C2673">
        <w:rPr>
          <w:lang w:val="mn-MN"/>
        </w:rPr>
        <w:t>тэрбум</w:t>
      </w:r>
      <w:r w:rsidR="00AD17D7" w:rsidRPr="005C2673">
        <w:rPr>
          <w:lang w:val="mn-MN"/>
        </w:rPr>
        <w:t xml:space="preserve"> төгрөгийг улс</w:t>
      </w:r>
      <w:r w:rsidR="00897273" w:rsidRPr="005C2673">
        <w:rPr>
          <w:lang w:val="mn-MN"/>
        </w:rPr>
        <w:t>ын</w:t>
      </w:r>
      <w:r w:rsidR="00AD17D7" w:rsidRPr="005C2673">
        <w:rPr>
          <w:lang w:val="mn-MN"/>
        </w:rPr>
        <w:t xml:space="preserve"> төсөв,</w:t>
      </w:r>
      <w:r w:rsidR="00897273" w:rsidRPr="005C2673">
        <w:rPr>
          <w:lang w:val="mn-MN"/>
        </w:rPr>
        <w:t xml:space="preserve"> концес</w:t>
      </w:r>
      <w:r w:rsidR="00AD17D7" w:rsidRPr="005C2673">
        <w:rPr>
          <w:lang w:val="mn-MN"/>
        </w:rPr>
        <w:t xml:space="preserve"> зэрэг эх үүсвэрүүдээр хөрөнгө оруулах шаардлагатай тооцоолол гарсан.</w:t>
      </w:r>
    </w:p>
    <w:p w14:paraId="5766BA87" w14:textId="4AAAB48B" w:rsidR="00AD17D7" w:rsidRPr="005C2673" w:rsidRDefault="00AD17D7" w:rsidP="00262D0F">
      <w:pPr>
        <w:pStyle w:val="NormalWeb"/>
        <w:shd w:val="clear" w:color="auto" w:fill="FFFFFF"/>
        <w:spacing w:after="0" w:line="276" w:lineRule="auto"/>
        <w:rPr>
          <w:rFonts w:ascii="Arial" w:hAnsi="Arial" w:cs="Arial"/>
          <w:color w:val="000000" w:themeColor="text1"/>
          <w:lang w:val="mn-MN"/>
        </w:rPr>
      </w:pPr>
      <w:r w:rsidRPr="005C2673">
        <w:rPr>
          <w:rFonts w:ascii="Arial" w:hAnsi="Arial" w:cs="Arial"/>
          <w:color w:val="000000" w:themeColor="text1"/>
          <w:lang w:val="mn-MN"/>
        </w:rPr>
        <w:t xml:space="preserve">Хүснэгт 7. </w:t>
      </w:r>
      <w:r w:rsidR="000E5BE6" w:rsidRPr="005C2673">
        <w:rPr>
          <w:rFonts w:ascii="Arial" w:hAnsi="Arial" w:cs="Arial"/>
          <w:color w:val="000000" w:themeColor="text1"/>
          <w:lang w:val="mn-MN"/>
        </w:rPr>
        <w:t>“</w:t>
      </w:r>
      <w:r w:rsidR="00CD6EE1" w:rsidRPr="005C2673">
        <w:rPr>
          <w:rFonts w:ascii="Arial" w:hAnsi="Arial" w:cs="Arial"/>
          <w:lang w:val="mn-MN"/>
        </w:rPr>
        <w:t>Шинэ хот байгуулахад шаардлагатай техник эдийн засгийн үндэслэл</w:t>
      </w:r>
      <w:r w:rsidR="000E5BE6" w:rsidRPr="005C2673">
        <w:rPr>
          <w:rFonts w:ascii="Arial" w:hAnsi="Arial" w:cs="Arial"/>
          <w:lang w:val="mn-MN"/>
        </w:rPr>
        <w:t>”</w:t>
      </w:r>
      <w:r w:rsidR="00CD6EE1" w:rsidRPr="005C2673">
        <w:rPr>
          <w:rFonts w:ascii="Arial" w:hAnsi="Arial" w:cs="Arial"/>
          <w:lang w:val="mn-MN"/>
        </w:rPr>
        <w:t xml:space="preserve"> </w:t>
      </w:r>
      <w:r w:rsidRPr="005C2673">
        <w:rPr>
          <w:rFonts w:ascii="Arial" w:hAnsi="Arial" w:cs="Arial"/>
          <w:lang w:val="mn-MN"/>
        </w:rPr>
        <w:t>шаардагдах хөрөнгө оруулалтын томсгосон тооцоо</w:t>
      </w:r>
    </w:p>
    <w:tbl>
      <w:tblPr>
        <w:tblStyle w:val="GridTable5Dark-Accent3"/>
        <w:tblW w:w="0" w:type="auto"/>
        <w:tblLook w:val="04A0" w:firstRow="1" w:lastRow="0" w:firstColumn="1" w:lastColumn="0" w:noHBand="0" w:noVBand="1"/>
      </w:tblPr>
      <w:tblGrid>
        <w:gridCol w:w="502"/>
        <w:gridCol w:w="3288"/>
        <w:gridCol w:w="1318"/>
        <w:gridCol w:w="1318"/>
        <w:gridCol w:w="1318"/>
        <w:gridCol w:w="1318"/>
      </w:tblGrid>
      <w:tr w:rsidR="00097C4C" w:rsidRPr="005C2673" w14:paraId="51A67695" w14:textId="77777777" w:rsidTr="00097C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 w:type="dxa"/>
          </w:tcPr>
          <w:p w14:paraId="35FDCD2D" w14:textId="77777777" w:rsidR="00313556" w:rsidRPr="005C2673" w:rsidRDefault="00313556" w:rsidP="00313556">
            <w:pPr>
              <w:pStyle w:val="FootnoteText"/>
              <w:rPr>
                <w:rFonts w:eastAsia="Times New Roman"/>
                <w:color w:val="auto"/>
                <w:lang w:val="mn-MN" w:eastAsia="ko-KR" w:bidi="mn-Mong-MN"/>
              </w:rPr>
            </w:pPr>
          </w:p>
        </w:tc>
        <w:tc>
          <w:tcPr>
            <w:tcW w:w="3288" w:type="dxa"/>
            <w:vMerge w:val="restart"/>
            <w:noWrap/>
          </w:tcPr>
          <w:p w14:paraId="64B4F4F0" w14:textId="35F26991" w:rsidR="00313556" w:rsidRPr="005C2673" w:rsidRDefault="00313556" w:rsidP="00313556">
            <w:pPr>
              <w:pStyle w:val="FootnoteText"/>
              <w:cnfStyle w:val="100000000000" w:firstRow="1" w:lastRow="0" w:firstColumn="0" w:lastColumn="0" w:oddVBand="0" w:evenVBand="0" w:oddHBand="0" w:evenHBand="0" w:firstRowFirstColumn="0" w:firstRowLastColumn="0" w:lastRowFirstColumn="0" w:lastRowLastColumn="0"/>
              <w:rPr>
                <w:rFonts w:eastAsia="Times New Roman"/>
                <w:color w:val="auto"/>
                <w:lang w:val="mn-MN" w:eastAsia="ko-KR" w:bidi="mn-Mong-MN"/>
              </w:rPr>
            </w:pPr>
            <w:r w:rsidRPr="005C2673">
              <w:rPr>
                <w:rFonts w:eastAsia="Times New Roman"/>
                <w:color w:val="auto"/>
                <w:szCs w:val="22"/>
                <w:lang w:val="mn-MN" w:eastAsia="ko-KR" w:bidi="mn-Mong-MN"/>
              </w:rPr>
              <w:t>Төрөл</w:t>
            </w:r>
          </w:p>
        </w:tc>
        <w:tc>
          <w:tcPr>
            <w:tcW w:w="2636" w:type="dxa"/>
            <w:gridSpan w:val="2"/>
            <w:noWrap/>
          </w:tcPr>
          <w:p w14:paraId="72CD8AC7" w14:textId="5461BF07" w:rsidR="00313556" w:rsidRPr="005C2673" w:rsidRDefault="00313556" w:rsidP="00313556">
            <w:pPr>
              <w:pStyle w:val="FootnoteText"/>
              <w:cnfStyle w:val="100000000000" w:firstRow="1" w:lastRow="0" w:firstColumn="0" w:lastColumn="0" w:oddVBand="0" w:evenVBand="0" w:oddHBand="0" w:evenHBand="0" w:firstRowFirstColumn="0" w:firstRowLastColumn="0" w:lastRowFirstColumn="0" w:lastRowLastColumn="0"/>
              <w:rPr>
                <w:rFonts w:eastAsia="Times New Roman"/>
                <w:color w:val="auto"/>
                <w:lang w:val="mn-MN" w:eastAsia="ko-KR" w:bidi="mn-Mong-MN"/>
              </w:rPr>
            </w:pPr>
            <w:r w:rsidRPr="005C2673">
              <w:rPr>
                <w:rFonts w:eastAsia="Times New Roman"/>
                <w:color w:val="auto"/>
                <w:lang w:val="mn-MN" w:eastAsia="ko-KR" w:bidi="mn-Mong-MN"/>
              </w:rPr>
              <w:t>1-р ээлж</w:t>
            </w:r>
          </w:p>
        </w:tc>
        <w:tc>
          <w:tcPr>
            <w:tcW w:w="2636" w:type="dxa"/>
            <w:gridSpan w:val="2"/>
            <w:noWrap/>
          </w:tcPr>
          <w:p w14:paraId="2D347CDA" w14:textId="6E77517E" w:rsidR="00313556" w:rsidRPr="005C2673" w:rsidRDefault="00313556" w:rsidP="00313556">
            <w:pPr>
              <w:pStyle w:val="FootnoteText"/>
              <w:cnfStyle w:val="100000000000" w:firstRow="1" w:lastRow="0" w:firstColumn="0" w:lastColumn="0" w:oddVBand="0" w:evenVBand="0" w:oddHBand="0" w:evenHBand="0" w:firstRowFirstColumn="0" w:firstRowLastColumn="0" w:lastRowFirstColumn="0" w:lastRowLastColumn="0"/>
              <w:rPr>
                <w:rFonts w:eastAsia="Times New Roman"/>
                <w:color w:val="auto"/>
                <w:lang w:val="mn-MN" w:eastAsia="ko-KR" w:bidi="mn-Mong-MN"/>
              </w:rPr>
            </w:pPr>
            <w:r w:rsidRPr="005C2673">
              <w:rPr>
                <w:rFonts w:eastAsia="Times New Roman"/>
                <w:color w:val="auto"/>
                <w:lang w:val="mn-MN" w:eastAsia="ko-KR" w:bidi="mn-Mong-MN"/>
              </w:rPr>
              <w:t>2-р ээлж</w:t>
            </w:r>
          </w:p>
        </w:tc>
      </w:tr>
      <w:tr w:rsidR="00097C4C" w:rsidRPr="005C2673" w14:paraId="0D9E6E38"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 w:type="dxa"/>
          </w:tcPr>
          <w:p w14:paraId="7D8538AD" w14:textId="77777777" w:rsidR="00313556" w:rsidRPr="005C2673" w:rsidRDefault="00313556" w:rsidP="00313556">
            <w:pPr>
              <w:pStyle w:val="FootnoteText"/>
              <w:rPr>
                <w:rFonts w:eastAsia="Times New Roman"/>
                <w:color w:val="auto"/>
                <w:szCs w:val="22"/>
                <w:lang w:val="mn-MN" w:eastAsia="ko-KR" w:bidi="mn-Mong-MN"/>
              </w:rPr>
            </w:pPr>
          </w:p>
        </w:tc>
        <w:tc>
          <w:tcPr>
            <w:tcW w:w="3288" w:type="dxa"/>
            <w:vMerge/>
            <w:noWrap/>
            <w:hideMark/>
          </w:tcPr>
          <w:p w14:paraId="4CB8E686" w14:textId="7BCB0100" w:rsidR="00313556" w:rsidRPr="005C2673" w:rsidRDefault="00313556"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p>
        </w:tc>
        <w:tc>
          <w:tcPr>
            <w:tcW w:w="1318" w:type="dxa"/>
            <w:noWrap/>
            <w:hideMark/>
          </w:tcPr>
          <w:p w14:paraId="6C707C11" w14:textId="77777777" w:rsidR="00313556" w:rsidRPr="005C2673" w:rsidRDefault="00313556"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Төр </w:t>
            </w:r>
          </w:p>
        </w:tc>
        <w:tc>
          <w:tcPr>
            <w:tcW w:w="1318" w:type="dxa"/>
            <w:noWrap/>
            <w:hideMark/>
          </w:tcPr>
          <w:p w14:paraId="32548CC4" w14:textId="77777777" w:rsidR="00313556" w:rsidRPr="005C2673" w:rsidRDefault="00313556"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Хувийн </w:t>
            </w:r>
          </w:p>
        </w:tc>
        <w:tc>
          <w:tcPr>
            <w:tcW w:w="1318" w:type="dxa"/>
            <w:noWrap/>
            <w:hideMark/>
          </w:tcPr>
          <w:p w14:paraId="70A906F4" w14:textId="77777777" w:rsidR="00313556" w:rsidRPr="005C2673" w:rsidRDefault="00313556"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Төр </w:t>
            </w:r>
          </w:p>
        </w:tc>
        <w:tc>
          <w:tcPr>
            <w:tcW w:w="1318" w:type="dxa"/>
            <w:noWrap/>
            <w:hideMark/>
          </w:tcPr>
          <w:p w14:paraId="1F7CB0FC" w14:textId="77777777" w:rsidR="00313556" w:rsidRPr="005C2673" w:rsidRDefault="00313556"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Хувийн </w:t>
            </w:r>
          </w:p>
        </w:tc>
      </w:tr>
      <w:tr w:rsidR="00097C4C" w:rsidRPr="005C2673" w14:paraId="29E606A9"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502" w:type="dxa"/>
          </w:tcPr>
          <w:p w14:paraId="6F129850" w14:textId="105DE942" w:rsidR="00CD6EE1" w:rsidRPr="005C2673" w:rsidRDefault="00CD6EE1" w:rsidP="00313556">
            <w:pPr>
              <w:pStyle w:val="FootnoteText"/>
              <w:rPr>
                <w:rFonts w:eastAsia="Times New Roman"/>
                <w:color w:val="auto"/>
                <w:szCs w:val="22"/>
                <w:lang w:val="mn-MN" w:eastAsia="ko-KR" w:bidi="mn-Mong-MN"/>
              </w:rPr>
            </w:pPr>
            <w:r w:rsidRPr="005C2673">
              <w:rPr>
                <w:rFonts w:eastAsia="Times New Roman"/>
                <w:color w:val="auto"/>
                <w:szCs w:val="22"/>
                <w:lang w:val="mn-MN" w:eastAsia="ko-KR" w:bidi="mn-Mong-MN"/>
              </w:rPr>
              <w:lastRenderedPageBreak/>
              <w:t>1</w:t>
            </w:r>
          </w:p>
        </w:tc>
        <w:tc>
          <w:tcPr>
            <w:tcW w:w="3288" w:type="dxa"/>
            <w:noWrap/>
            <w:hideMark/>
          </w:tcPr>
          <w:p w14:paraId="11F71670" w14:textId="7ADC4366"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Нийгмийн дэд бүтэц нийт төсөв</w:t>
            </w:r>
          </w:p>
        </w:tc>
        <w:tc>
          <w:tcPr>
            <w:tcW w:w="1318" w:type="dxa"/>
            <w:noWrap/>
            <w:hideMark/>
          </w:tcPr>
          <w:p w14:paraId="4F249416"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2,536,310 </w:t>
            </w:r>
          </w:p>
        </w:tc>
        <w:tc>
          <w:tcPr>
            <w:tcW w:w="1318" w:type="dxa"/>
            <w:noWrap/>
            <w:hideMark/>
          </w:tcPr>
          <w:p w14:paraId="4952022F"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p>
        </w:tc>
        <w:tc>
          <w:tcPr>
            <w:tcW w:w="1318" w:type="dxa"/>
            <w:noWrap/>
            <w:hideMark/>
          </w:tcPr>
          <w:p w14:paraId="6A2A9805"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2,275,659 </w:t>
            </w:r>
          </w:p>
        </w:tc>
        <w:tc>
          <w:tcPr>
            <w:tcW w:w="1318" w:type="dxa"/>
            <w:noWrap/>
            <w:hideMark/>
          </w:tcPr>
          <w:p w14:paraId="7F16D493"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p>
        </w:tc>
      </w:tr>
      <w:tr w:rsidR="00097C4C" w:rsidRPr="005C2673" w14:paraId="454BD32B"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 w:type="dxa"/>
          </w:tcPr>
          <w:p w14:paraId="7DDE223A" w14:textId="7DCA46CA" w:rsidR="00CD6EE1" w:rsidRPr="005C2673" w:rsidRDefault="00CD6EE1" w:rsidP="00313556">
            <w:pPr>
              <w:pStyle w:val="FootnoteText"/>
              <w:rPr>
                <w:rFonts w:eastAsia="Times New Roman"/>
                <w:color w:val="auto"/>
                <w:szCs w:val="22"/>
                <w:lang w:val="mn-MN" w:eastAsia="ko-KR" w:bidi="mn-Mong-MN"/>
              </w:rPr>
            </w:pPr>
            <w:r w:rsidRPr="005C2673">
              <w:rPr>
                <w:rFonts w:eastAsia="Times New Roman"/>
                <w:color w:val="auto"/>
                <w:szCs w:val="22"/>
                <w:lang w:val="mn-MN" w:eastAsia="ko-KR" w:bidi="mn-Mong-MN"/>
              </w:rPr>
              <w:t>2</w:t>
            </w:r>
          </w:p>
        </w:tc>
        <w:tc>
          <w:tcPr>
            <w:tcW w:w="3288" w:type="dxa"/>
            <w:noWrap/>
            <w:hideMark/>
          </w:tcPr>
          <w:p w14:paraId="789A5396" w14:textId="376A236F"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Орон сууцны нийт төсөв</w:t>
            </w:r>
          </w:p>
        </w:tc>
        <w:tc>
          <w:tcPr>
            <w:tcW w:w="1318" w:type="dxa"/>
            <w:noWrap/>
            <w:hideMark/>
          </w:tcPr>
          <w:p w14:paraId="5385ABA9" w14:textId="76F63CFF"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971,734 </w:t>
            </w:r>
          </w:p>
        </w:tc>
        <w:tc>
          <w:tcPr>
            <w:tcW w:w="1318" w:type="dxa"/>
            <w:noWrap/>
            <w:hideMark/>
          </w:tcPr>
          <w:p w14:paraId="4A174A23" w14:textId="0C55C4E4"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8,745,604 </w:t>
            </w:r>
          </w:p>
        </w:tc>
        <w:tc>
          <w:tcPr>
            <w:tcW w:w="1318" w:type="dxa"/>
            <w:noWrap/>
            <w:hideMark/>
          </w:tcPr>
          <w:p w14:paraId="7A83EF16" w14:textId="6ADFB679"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1,766,394 </w:t>
            </w:r>
          </w:p>
        </w:tc>
        <w:tc>
          <w:tcPr>
            <w:tcW w:w="1318" w:type="dxa"/>
            <w:noWrap/>
            <w:hideMark/>
          </w:tcPr>
          <w:p w14:paraId="32781F0C" w14:textId="4FA5FAAF"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15,897,547 </w:t>
            </w:r>
          </w:p>
        </w:tc>
      </w:tr>
      <w:tr w:rsidR="00097C4C" w:rsidRPr="005C2673" w14:paraId="0F6090D2" w14:textId="77777777" w:rsidTr="00097C4C">
        <w:trPr>
          <w:trHeight w:val="388"/>
        </w:trPr>
        <w:tc>
          <w:tcPr>
            <w:cnfStyle w:val="001000000000" w:firstRow="0" w:lastRow="0" w:firstColumn="1" w:lastColumn="0" w:oddVBand="0" w:evenVBand="0" w:oddHBand="0" w:evenHBand="0" w:firstRowFirstColumn="0" w:firstRowLastColumn="0" w:lastRowFirstColumn="0" w:lastRowLastColumn="0"/>
            <w:tcW w:w="502" w:type="dxa"/>
          </w:tcPr>
          <w:p w14:paraId="593D3F8F" w14:textId="540AADF7" w:rsidR="00CD6EE1" w:rsidRPr="005C2673" w:rsidRDefault="00CD6EE1" w:rsidP="00313556">
            <w:pPr>
              <w:pStyle w:val="FootnoteText"/>
              <w:rPr>
                <w:rFonts w:eastAsia="Times New Roman"/>
                <w:color w:val="auto"/>
                <w:szCs w:val="22"/>
                <w:lang w:val="mn-MN" w:eastAsia="ko-KR" w:bidi="mn-Mong-MN"/>
              </w:rPr>
            </w:pPr>
            <w:r w:rsidRPr="005C2673">
              <w:rPr>
                <w:rFonts w:eastAsia="Times New Roman"/>
                <w:color w:val="auto"/>
                <w:szCs w:val="22"/>
                <w:lang w:val="mn-MN" w:eastAsia="ko-KR" w:bidi="mn-Mong-MN"/>
              </w:rPr>
              <w:t>3</w:t>
            </w:r>
          </w:p>
        </w:tc>
        <w:tc>
          <w:tcPr>
            <w:tcW w:w="3288" w:type="dxa"/>
            <w:noWrap/>
            <w:hideMark/>
          </w:tcPr>
          <w:p w14:paraId="08F1013A" w14:textId="4DD40128"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Үйлдвэр аж ахуйн</w:t>
            </w:r>
          </w:p>
        </w:tc>
        <w:tc>
          <w:tcPr>
            <w:tcW w:w="1318" w:type="dxa"/>
            <w:noWrap/>
            <w:hideMark/>
          </w:tcPr>
          <w:p w14:paraId="20C8B110" w14:textId="2D8EDE39"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610,015 </w:t>
            </w:r>
          </w:p>
        </w:tc>
        <w:tc>
          <w:tcPr>
            <w:tcW w:w="1318" w:type="dxa"/>
            <w:noWrap/>
            <w:hideMark/>
          </w:tcPr>
          <w:p w14:paraId="4E3D85FB" w14:textId="397780C5"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5,490,135 </w:t>
            </w:r>
          </w:p>
        </w:tc>
        <w:tc>
          <w:tcPr>
            <w:tcW w:w="1318" w:type="dxa"/>
            <w:noWrap/>
            <w:hideMark/>
          </w:tcPr>
          <w:p w14:paraId="2949DFDA" w14:textId="7C143998"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600,092 </w:t>
            </w:r>
          </w:p>
        </w:tc>
        <w:tc>
          <w:tcPr>
            <w:tcW w:w="1318" w:type="dxa"/>
            <w:noWrap/>
            <w:hideMark/>
          </w:tcPr>
          <w:p w14:paraId="121D76BB" w14:textId="2EF27335"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5,400,831 </w:t>
            </w:r>
          </w:p>
        </w:tc>
      </w:tr>
      <w:tr w:rsidR="00097C4C" w:rsidRPr="005C2673" w14:paraId="2DB213E9"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 w:type="dxa"/>
          </w:tcPr>
          <w:p w14:paraId="5993D898" w14:textId="38C0BCDD" w:rsidR="00CD6EE1" w:rsidRPr="005C2673" w:rsidRDefault="00CD6EE1" w:rsidP="00313556">
            <w:pPr>
              <w:pStyle w:val="FootnoteText"/>
              <w:rPr>
                <w:rFonts w:eastAsia="Times New Roman"/>
                <w:color w:val="auto"/>
                <w:szCs w:val="22"/>
                <w:lang w:val="mn-MN" w:eastAsia="ko-KR" w:bidi="mn-Mong-MN"/>
              </w:rPr>
            </w:pPr>
            <w:r w:rsidRPr="005C2673">
              <w:rPr>
                <w:rFonts w:eastAsia="Times New Roman"/>
                <w:color w:val="auto"/>
                <w:szCs w:val="22"/>
                <w:lang w:val="mn-MN" w:eastAsia="ko-KR" w:bidi="mn-Mong-MN"/>
              </w:rPr>
              <w:t>4</w:t>
            </w:r>
          </w:p>
        </w:tc>
        <w:tc>
          <w:tcPr>
            <w:tcW w:w="3288" w:type="dxa"/>
            <w:noWrap/>
            <w:hideMark/>
          </w:tcPr>
          <w:p w14:paraId="06A07433" w14:textId="1DBC3D99"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Үйлчилгээний барилга байгууламж</w:t>
            </w:r>
          </w:p>
        </w:tc>
        <w:tc>
          <w:tcPr>
            <w:tcW w:w="1318" w:type="dxa"/>
            <w:noWrap/>
            <w:hideMark/>
          </w:tcPr>
          <w:p w14:paraId="54968CF0" w14:textId="3893DC7C"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957,056 </w:t>
            </w:r>
          </w:p>
        </w:tc>
        <w:tc>
          <w:tcPr>
            <w:tcW w:w="1318" w:type="dxa"/>
            <w:noWrap/>
            <w:hideMark/>
          </w:tcPr>
          <w:p w14:paraId="2EA9A6CF" w14:textId="57BC9BCB"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8,613,500 </w:t>
            </w:r>
          </w:p>
        </w:tc>
        <w:tc>
          <w:tcPr>
            <w:tcW w:w="1318" w:type="dxa"/>
            <w:noWrap/>
            <w:hideMark/>
          </w:tcPr>
          <w:p w14:paraId="3D7121F3" w14:textId="79B1A0B8"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1,432,600 </w:t>
            </w:r>
          </w:p>
        </w:tc>
        <w:tc>
          <w:tcPr>
            <w:tcW w:w="1318" w:type="dxa"/>
            <w:noWrap/>
            <w:hideMark/>
          </w:tcPr>
          <w:p w14:paraId="38303D72" w14:textId="08A71362"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12,893,402 </w:t>
            </w:r>
          </w:p>
        </w:tc>
      </w:tr>
      <w:tr w:rsidR="00097C4C" w:rsidRPr="005C2673" w14:paraId="58FDADA2"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502" w:type="dxa"/>
          </w:tcPr>
          <w:p w14:paraId="64988470" w14:textId="551A45D9" w:rsidR="00CD6EE1" w:rsidRPr="005C2673" w:rsidRDefault="00CD6EE1" w:rsidP="00313556">
            <w:pPr>
              <w:pStyle w:val="FootnoteText"/>
              <w:rPr>
                <w:rFonts w:eastAsia="Times New Roman"/>
                <w:color w:val="auto"/>
                <w:szCs w:val="22"/>
                <w:lang w:val="mn-MN" w:eastAsia="ko-KR" w:bidi="mn-Mong-MN"/>
              </w:rPr>
            </w:pPr>
            <w:r w:rsidRPr="005C2673">
              <w:rPr>
                <w:rFonts w:eastAsia="Times New Roman"/>
                <w:color w:val="auto"/>
                <w:szCs w:val="22"/>
                <w:lang w:val="mn-MN" w:eastAsia="ko-KR" w:bidi="mn-Mong-MN"/>
              </w:rPr>
              <w:t>5</w:t>
            </w:r>
          </w:p>
        </w:tc>
        <w:tc>
          <w:tcPr>
            <w:tcW w:w="3288" w:type="dxa"/>
            <w:noWrap/>
            <w:hideMark/>
          </w:tcPr>
          <w:p w14:paraId="23B28ECA" w14:textId="17E91A09"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Гол зам, талбай</w:t>
            </w:r>
          </w:p>
        </w:tc>
        <w:tc>
          <w:tcPr>
            <w:tcW w:w="1318" w:type="dxa"/>
            <w:noWrap/>
            <w:hideMark/>
          </w:tcPr>
          <w:p w14:paraId="141C9741" w14:textId="0A22EBAD"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2,185,684 </w:t>
            </w:r>
          </w:p>
        </w:tc>
        <w:tc>
          <w:tcPr>
            <w:tcW w:w="1318" w:type="dxa"/>
            <w:noWrap/>
            <w:hideMark/>
          </w:tcPr>
          <w:p w14:paraId="27E3511C"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p>
        </w:tc>
        <w:tc>
          <w:tcPr>
            <w:tcW w:w="1318" w:type="dxa"/>
            <w:noWrap/>
            <w:hideMark/>
          </w:tcPr>
          <w:p w14:paraId="56AB775D" w14:textId="6B03BDD0"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1,935,660 </w:t>
            </w:r>
          </w:p>
        </w:tc>
        <w:tc>
          <w:tcPr>
            <w:tcW w:w="1318" w:type="dxa"/>
            <w:noWrap/>
            <w:hideMark/>
          </w:tcPr>
          <w:p w14:paraId="0B0EFC9C"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p>
        </w:tc>
      </w:tr>
      <w:tr w:rsidR="00097C4C" w:rsidRPr="005C2673" w14:paraId="750BA7C2"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 w:type="dxa"/>
          </w:tcPr>
          <w:p w14:paraId="6F8B8387" w14:textId="6BF66E52" w:rsidR="00CD6EE1" w:rsidRPr="005C2673" w:rsidRDefault="00CD6EE1" w:rsidP="00313556">
            <w:pPr>
              <w:pStyle w:val="FootnoteText"/>
              <w:rPr>
                <w:rFonts w:eastAsia="Times New Roman"/>
                <w:color w:val="auto"/>
                <w:szCs w:val="22"/>
                <w:lang w:val="mn-MN" w:eastAsia="ko-KR" w:bidi="mn-Mong-MN"/>
              </w:rPr>
            </w:pPr>
            <w:r w:rsidRPr="005C2673">
              <w:rPr>
                <w:rFonts w:eastAsia="Times New Roman"/>
                <w:color w:val="auto"/>
                <w:szCs w:val="22"/>
                <w:lang w:val="mn-MN" w:eastAsia="ko-KR" w:bidi="mn-Mong-MN"/>
              </w:rPr>
              <w:t>6</w:t>
            </w:r>
          </w:p>
        </w:tc>
        <w:tc>
          <w:tcPr>
            <w:tcW w:w="3288" w:type="dxa"/>
            <w:noWrap/>
            <w:hideMark/>
          </w:tcPr>
          <w:p w14:paraId="16FB0C33" w14:textId="4A1DAD3B"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Замын барилга байгууламж</w:t>
            </w:r>
          </w:p>
        </w:tc>
        <w:tc>
          <w:tcPr>
            <w:tcW w:w="1318" w:type="dxa"/>
            <w:noWrap/>
            <w:hideMark/>
          </w:tcPr>
          <w:p w14:paraId="380FCD08"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1,752,081 </w:t>
            </w:r>
          </w:p>
        </w:tc>
        <w:tc>
          <w:tcPr>
            <w:tcW w:w="1318" w:type="dxa"/>
            <w:noWrap/>
            <w:hideMark/>
          </w:tcPr>
          <w:p w14:paraId="513970D7"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p>
        </w:tc>
        <w:tc>
          <w:tcPr>
            <w:tcW w:w="1318" w:type="dxa"/>
            <w:noWrap/>
            <w:hideMark/>
          </w:tcPr>
          <w:p w14:paraId="23AAC624"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1,815,587 </w:t>
            </w:r>
          </w:p>
        </w:tc>
        <w:tc>
          <w:tcPr>
            <w:tcW w:w="1318" w:type="dxa"/>
            <w:noWrap/>
            <w:hideMark/>
          </w:tcPr>
          <w:p w14:paraId="69802B57"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p>
        </w:tc>
      </w:tr>
      <w:tr w:rsidR="00097C4C" w:rsidRPr="005C2673" w14:paraId="7F87324B"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502" w:type="dxa"/>
          </w:tcPr>
          <w:p w14:paraId="32F291AD" w14:textId="67F32D7B" w:rsidR="00CD6EE1" w:rsidRPr="005C2673" w:rsidRDefault="00CD6EE1" w:rsidP="00313556">
            <w:pPr>
              <w:pStyle w:val="FootnoteText"/>
              <w:rPr>
                <w:rFonts w:eastAsia="Times New Roman"/>
                <w:color w:val="auto"/>
                <w:szCs w:val="22"/>
                <w:lang w:val="mn-MN" w:eastAsia="ko-KR" w:bidi="mn-Mong-MN"/>
              </w:rPr>
            </w:pPr>
            <w:r w:rsidRPr="005C2673">
              <w:rPr>
                <w:rFonts w:eastAsia="Times New Roman"/>
                <w:color w:val="auto"/>
                <w:szCs w:val="22"/>
                <w:lang w:val="mn-MN" w:eastAsia="ko-KR" w:bidi="mn-Mong-MN"/>
              </w:rPr>
              <w:t>7</w:t>
            </w:r>
          </w:p>
        </w:tc>
        <w:tc>
          <w:tcPr>
            <w:tcW w:w="3288" w:type="dxa"/>
            <w:noWrap/>
            <w:hideMark/>
          </w:tcPr>
          <w:p w14:paraId="5B2FA0AE" w14:textId="5641BCBD"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Дулаан хангамж</w:t>
            </w:r>
          </w:p>
        </w:tc>
        <w:tc>
          <w:tcPr>
            <w:tcW w:w="1318" w:type="dxa"/>
            <w:noWrap/>
            <w:hideMark/>
          </w:tcPr>
          <w:p w14:paraId="4D341FEE"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1,030,759 </w:t>
            </w:r>
          </w:p>
        </w:tc>
        <w:tc>
          <w:tcPr>
            <w:tcW w:w="1318" w:type="dxa"/>
            <w:noWrap/>
            <w:hideMark/>
          </w:tcPr>
          <w:p w14:paraId="63B9DCCD"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p>
        </w:tc>
        <w:tc>
          <w:tcPr>
            <w:tcW w:w="1318" w:type="dxa"/>
            <w:noWrap/>
            <w:hideMark/>
          </w:tcPr>
          <w:p w14:paraId="6C58A187"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2,289,860 </w:t>
            </w:r>
          </w:p>
        </w:tc>
        <w:tc>
          <w:tcPr>
            <w:tcW w:w="1318" w:type="dxa"/>
            <w:noWrap/>
            <w:hideMark/>
          </w:tcPr>
          <w:p w14:paraId="1F3997F4"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p>
        </w:tc>
      </w:tr>
      <w:tr w:rsidR="00097C4C" w:rsidRPr="005C2673" w14:paraId="05FA91BB"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 w:type="dxa"/>
          </w:tcPr>
          <w:p w14:paraId="7D16A4A2" w14:textId="7724C4E3" w:rsidR="00CD6EE1" w:rsidRPr="005C2673" w:rsidRDefault="00CD6EE1" w:rsidP="00313556">
            <w:pPr>
              <w:pStyle w:val="FootnoteText"/>
              <w:rPr>
                <w:rFonts w:eastAsia="Times New Roman"/>
                <w:color w:val="auto"/>
                <w:szCs w:val="22"/>
                <w:lang w:val="mn-MN" w:eastAsia="ko-KR" w:bidi="mn-Mong-MN"/>
              </w:rPr>
            </w:pPr>
            <w:r w:rsidRPr="005C2673">
              <w:rPr>
                <w:rFonts w:eastAsia="Times New Roman"/>
                <w:color w:val="auto"/>
                <w:szCs w:val="22"/>
                <w:lang w:val="mn-MN" w:eastAsia="ko-KR" w:bidi="mn-Mong-MN"/>
              </w:rPr>
              <w:t>8</w:t>
            </w:r>
          </w:p>
        </w:tc>
        <w:tc>
          <w:tcPr>
            <w:tcW w:w="3288" w:type="dxa"/>
            <w:noWrap/>
            <w:hideMark/>
          </w:tcPr>
          <w:p w14:paraId="00A17278" w14:textId="1ECB6CB8"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Цахилгаан хангамж</w:t>
            </w:r>
          </w:p>
        </w:tc>
        <w:tc>
          <w:tcPr>
            <w:tcW w:w="1318" w:type="dxa"/>
            <w:noWrap/>
            <w:hideMark/>
          </w:tcPr>
          <w:p w14:paraId="4CB10596"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3,673,822 </w:t>
            </w:r>
          </w:p>
        </w:tc>
        <w:tc>
          <w:tcPr>
            <w:tcW w:w="1318" w:type="dxa"/>
            <w:noWrap/>
            <w:hideMark/>
          </w:tcPr>
          <w:p w14:paraId="3E303AD6"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p>
        </w:tc>
        <w:tc>
          <w:tcPr>
            <w:tcW w:w="1318" w:type="dxa"/>
            <w:noWrap/>
            <w:hideMark/>
          </w:tcPr>
          <w:p w14:paraId="5B4E05E6"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5,759,737 </w:t>
            </w:r>
          </w:p>
        </w:tc>
        <w:tc>
          <w:tcPr>
            <w:tcW w:w="1318" w:type="dxa"/>
            <w:noWrap/>
            <w:hideMark/>
          </w:tcPr>
          <w:p w14:paraId="5B452072"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p>
        </w:tc>
      </w:tr>
      <w:tr w:rsidR="00097C4C" w:rsidRPr="005C2673" w14:paraId="72BA3B18"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502" w:type="dxa"/>
          </w:tcPr>
          <w:p w14:paraId="49DEDB2E" w14:textId="58A2264F" w:rsidR="00CD6EE1" w:rsidRPr="005C2673" w:rsidRDefault="00CD6EE1" w:rsidP="00313556">
            <w:pPr>
              <w:pStyle w:val="FootnoteText"/>
              <w:rPr>
                <w:rFonts w:eastAsia="Times New Roman"/>
                <w:color w:val="auto"/>
                <w:szCs w:val="22"/>
                <w:lang w:val="mn-MN" w:eastAsia="ko-KR" w:bidi="mn-Mong-MN"/>
              </w:rPr>
            </w:pPr>
            <w:r w:rsidRPr="005C2673">
              <w:rPr>
                <w:rFonts w:eastAsia="Times New Roman"/>
                <w:color w:val="auto"/>
                <w:szCs w:val="22"/>
                <w:lang w:val="mn-MN" w:eastAsia="ko-KR" w:bidi="mn-Mong-MN"/>
              </w:rPr>
              <w:t>9</w:t>
            </w:r>
          </w:p>
        </w:tc>
        <w:tc>
          <w:tcPr>
            <w:tcW w:w="3288" w:type="dxa"/>
            <w:noWrap/>
            <w:hideMark/>
          </w:tcPr>
          <w:p w14:paraId="78B55E04" w14:textId="68B6DA3A"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Инженерийн бэлтгэл арга хэмжээ</w:t>
            </w:r>
          </w:p>
        </w:tc>
        <w:tc>
          <w:tcPr>
            <w:tcW w:w="1318" w:type="dxa"/>
            <w:noWrap/>
            <w:hideMark/>
          </w:tcPr>
          <w:p w14:paraId="60E4AA4D"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1,242,639 </w:t>
            </w:r>
          </w:p>
        </w:tc>
        <w:tc>
          <w:tcPr>
            <w:tcW w:w="1318" w:type="dxa"/>
            <w:noWrap/>
            <w:hideMark/>
          </w:tcPr>
          <w:p w14:paraId="3F6626B6"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p>
        </w:tc>
        <w:tc>
          <w:tcPr>
            <w:tcW w:w="1318" w:type="dxa"/>
            <w:noWrap/>
            <w:hideMark/>
          </w:tcPr>
          <w:p w14:paraId="4CE7ECAF"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744,639 </w:t>
            </w:r>
          </w:p>
        </w:tc>
        <w:tc>
          <w:tcPr>
            <w:tcW w:w="1318" w:type="dxa"/>
            <w:noWrap/>
            <w:hideMark/>
          </w:tcPr>
          <w:p w14:paraId="786FC3DF"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p>
        </w:tc>
      </w:tr>
      <w:tr w:rsidR="00097C4C" w:rsidRPr="005C2673" w14:paraId="3BE37268"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 w:type="dxa"/>
          </w:tcPr>
          <w:p w14:paraId="4D2500A5" w14:textId="4640B2AA" w:rsidR="00CD6EE1" w:rsidRPr="005C2673" w:rsidRDefault="00CD6EE1" w:rsidP="00313556">
            <w:pPr>
              <w:pStyle w:val="FootnoteText"/>
              <w:rPr>
                <w:rFonts w:eastAsia="Times New Roman"/>
                <w:color w:val="auto"/>
                <w:szCs w:val="22"/>
                <w:lang w:val="mn-MN" w:eastAsia="ko-KR" w:bidi="mn-Mong-MN"/>
              </w:rPr>
            </w:pPr>
            <w:r w:rsidRPr="005C2673">
              <w:rPr>
                <w:rFonts w:eastAsia="Times New Roman"/>
                <w:color w:val="auto"/>
                <w:szCs w:val="22"/>
                <w:lang w:val="mn-MN" w:eastAsia="ko-KR" w:bidi="mn-Mong-MN"/>
              </w:rPr>
              <w:t>10</w:t>
            </w:r>
          </w:p>
        </w:tc>
        <w:tc>
          <w:tcPr>
            <w:tcW w:w="3288" w:type="dxa"/>
            <w:noWrap/>
            <w:hideMark/>
          </w:tcPr>
          <w:p w14:paraId="6D79F5F0" w14:textId="058B5413"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Ус хангамж ариутгах татуурга</w:t>
            </w:r>
          </w:p>
        </w:tc>
        <w:tc>
          <w:tcPr>
            <w:tcW w:w="1318" w:type="dxa"/>
            <w:noWrap/>
            <w:hideMark/>
          </w:tcPr>
          <w:p w14:paraId="7ADCD984" w14:textId="68D90E0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3,103,907 </w:t>
            </w:r>
          </w:p>
        </w:tc>
        <w:tc>
          <w:tcPr>
            <w:tcW w:w="1318" w:type="dxa"/>
            <w:noWrap/>
            <w:hideMark/>
          </w:tcPr>
          <w:p w14:paraId="05919B5C"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p>
        </w:tc>
        <w:tc>
          <w:tcPr>
            <w:tcW w:w="1318" w:type="dxa"/>
            <w:noWrap/>
            <w:hideMark/>
          </w:tcPr>
          <w:p w14:paraId="3E01DC62"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5,152,558 </w:t>
            </w:r>
          </w:p>
        </w:tc>
        <w:tc>
          <w:tcPr>
            <w:tcW w:w="1318" w:type="dxa"/>
            <w:noWrap/>
            <w:hideMark/>
          </w:tcPr>
          <w:p w14:paraId="68706BC6"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p>
        </w:tc>
      </w:tr>
      <w:tr w:rsidR="00097C4C" w:rsidRPr="005C2673" w14:paraId="1E018B99"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502" w:type="dxa"/>
          </w:tcPr>
          <w:p w14:paraId="6CA228FE" w14:textId="631BE24E" w:rsidR="00CD6EE1" w:rsidRPr="005C2673" w:rsidRDefault="00CD6EE1" w:rsidP="00313556">
            <w:pPr>
              <w:pStyle w:val="FootnoteText"/>
              <w:rPr>
                <w:rFonts w:eastAsia="Times New Roman"/>
                <w:color w:val="auto"/>
                <w:szCs w:val="22"/>
                <w:lang w:val="mn-MN" w:eastAsia="ko-KR" w:bidi="mn-Mong-MN"/>
              </w:rPr>
            </w:pPr>
            <w:r w:rsidRPr="005C2673">
              <w:rPr>
                <w:rFonts w:eastAsia="Times New Roman"/>
                <w:color w:val="auto"/>
                <w:szCs w:val="22"/>
                <w:lang w:val="mn-MN" w:eastAsia="ko-KR" w:bidi="mn-Mong-MN"/>
              </w:rPr>
              <w:t>11</w:t>
            </w:r>
          </w:p>
        </w:tc>
        <w:tc>
          <w:tcPr>
            <w:tcW w:w="3288" w:type="dxa"/>
            <w:noWrap/>
            <w:hideMark/>
          </w:tcPr>
          <w:p w14:paraId="1FA8D3B4" w14:textId="1F968612"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Мэдээлэл холбоо</w:t>
            </w:r>
          </w:p>
        </w:tc>
        <w:tc>
          <w:tcPr>
            <w:tcW w:w="1318" w:type="dxa"/>
            <w:noWrap/>
            <w:hideMark/>
          </w:tcPr>
          <w:p w14:paraId="2ACE64A7"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11,969 </w:t>
            </w:r>
          </w:p>
        </w:tc>
        <w:tc>
          <w:tcPr>
            <w:tcW w:w="1318" w:type="dxa"/>
            <w:noWrap/>
            <w:hideMark/>
          </w:tcPr>
          <w:p w14:paraId="4AF8205A"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p>
        </w:tc>
        <w:tc>
          <w:tcPr>
            <w:tcW w:w="1318" w:type="dxa"/>
            <w:noWrap/>
            <w:hideMark/>
          </w:tcPr>
          <w:p w14:paraId="2BFDF3B0"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15,933 </w:t>
            </w:r>
          </w:p>
        </w:tc>
        <w:tc>
          <w:tcPr>
            <w:tcW w:w="1318" w:type="dxa"/>
            <w:noWrap/>
            <w:hideMark/>
          </w:tcPr>
          <w:p w14:paraId="487A7C5B"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p>
        </w:tc>
      </w:tr>
      <w:tr w:rsidR="00097C4C" w:rsidRPr="005C2673" w14:paraId="0F9D4C45"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 w:type="dxa"/>
          </w:tcPr>
          <w:p w14:paraId="69DD098C" w14:textId="1C7D20EB" w:rsidR="00CD6EE1" w:rsidRPr="005C2673" w:rsidRDefault="00CD6EE1" w:rsidP="00313556">
            <w:pPr>
              <w:pStyle w:val="FootnoteText"/>
              <w:rPr>
                <w:rFonts w:eastAsia="Times New Roman"/>
                <w:color w:val="auto"/>
                <w:szCs w:val="22"/>
                <w:lang w:val="mn-MN" w:eastAsia="ko-KR" w:bidi="mn-Mong-MN"/>
              </w:rPr>
            </w:pPr>
            <w:r w:rsidRPr="005C2673">
              <w:rPr>
                <w:rFonts w:eastAsia="Times New Roman"/>
                <w:color w:val="auto"/>
                <w:szCs w:val="22"/>
                <w:lang w:val="mn-MN" w:eastAsia="ko-KR" w:bidi="mn-Mong-MN"/>
              </w:rPr>
              <w:t>12</w:t>
            </w:r>
          </w:p>
        </w:tc>
        <w:tc>
          <w:tcPr>
            <w:tcW w:w="3288" w:type="dxa"/>
            <w:noWrap/>
            <w:hideMark/>
          </w:tcPr>
          <w:p w14:paraId="3C552C92" w14:textId="240B8AEA"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Ногоон байгууламж</w:t>
            </w:r>
          </w:p>
        </w:tc>
        <w:tc>
          <w:tcPr>
            <w:tcW w:w="1318" w:type="dxa"/>
            <w:noWrap/>
            <w:hideMark/>
          </w:tcPr>
          <w:p w14:paraId="2A9BBB86"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57,314 </w:t>
            </w:r>
          </w:p>
        </w:tc>
        <w:tc>
          <w:tcPr>
            <w:tcW w:w="1318" w:type="dxa"/>
            <w:noWrap/>
            <w:hideMark/>
          </w:tcPr>
          <w:p w14:paraId="3375DF65"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p>
        </w:tc>
        <w:tc>
          <w:tcPr>
            <w:tcW w:w="1318" w:type="dxa"/>
            <w:noWrap/>
            <w:hideMark/>
          </w:tcPr>
          <w:p w14:paraId="4C07E5C1"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525,380 </w:t>
            </w:r>
          </w:p>
        </w:tc>
        <w:tc>
          <w:tcPr>
            <w:tcW w:w="1318" w:type="dxa"/>
            <w:noWrap/>
            <w:hideMark/>
          </w:tcPr>
          <w:p w14:paraId="66060290" w14:textId="77777777" w:rsidR="00CD6EE1" w:rsidRPr="005C2673" w:rsidRDefault="00CD6EE1"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p>
        </w:tc>
      </w:tr>
      <w:tr w:rsidR="00097C4C" w:rsidRPr="005C2673" w14:paraId="6CAD4248"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502" w:type="dxa"/>
          </w:tcPr>
          <w:p w14:paraId="05ACA511" w14:textId="77777777" w:rsidR="00CD6EE1" w:rsidRPr="005C2673" w:rsidRDefault="00CD6EE1" w:rsidP="00313556">
            <w:pPr>
              <w:pStyle w:val="FootnoteText"/>
              <w:rPr>
                <w:rFonts w:eastAsia="Times New Roman"/>
                <w:color w:val="auto"/>
                <w:szCs w:val="22"/>
                <w:lang w:val="mn-MN" w:eastAsia="ko-KR" w:bidi="mn-Mong-MN"/>
              </w:rPr>
            </w:pPr>
          </w:p>
        </w:tc>
        <w:tc>
          <w:tcPr>
            <w:tcW w:w="3288" w:type="dxa"/>
            <w:noWrap/>
            <w:hideMark/>
          </w:tcPr>
          <w:p w14:paraId="2083B382" w14:textId="5FC43831"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Нийт /сая.төгрөг/</w:t>
            </w:r>
          </w:p>
        </w:tc>
        <w:tc>
          <w:tcPr>
            <w:tcW w:w="1318" w:type="dxa"/>
            <w:noWrap/>
            <w:hideMark/>
          </w:tcPr>
          <w:p w14:paraId="778A3DCB"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18,133,290 </w:t>
            </w:r>
          </w:p>
        </w:tc>
        <w:tc>
          <w:tcPr>
            <w:tcW w:w="1318" w:type="dxa"/>
            <w:noWrap/>
            <w:hideMark/>
          </w:tcPr>
          <w:p w14:paraId="0D717E19"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22,849,239 </w:t>
            </w:r>
          </w:p>
        </w:tc>
        <w:tc>
          <w:tcPr>
            <w:tcW w:w="1318" w:type="dxa"/>
            <w:noWrap/>
            <w:hideMark/>
          </w:tcPr>
          <w:p w14:paraId="55FF478B"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22,038,440 </w:t>
            </w:r>
          </w:p>
        </w:tc>
        <w:tc>
          <w:tcPr>
            <w:tcW w:w="1318" w:type="dxa"/>
            <w:noWrap/>
            <w:hideMark/>
          </w:tcPr>
          <w:p w14:paraId="3D687DC2" w14:textId="77777777" w:rsidR="00CD6EE1" w:rsidRPr="005C2673" w:rsidRDefault="00CD6EE1" w:rsidP="00313556">
            <w:pPr>
              <w:pStyle w:val="FootnoteText"/>
              <w:cnfStyle w:val="000000000000" w:firstRow="0" w:lastRow="0" w:firstColumn="0" w:lastColumn="0" w:oddVBand="0" w:evenVBand="0" w:oddHBand="0"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 xml:space="preserve">   34,191,780 </w:t>
            </w:r>
          </w:p>
        </w:tc>
      </w:tr>
      <w:tr w:rsidR="00097C4C" w:rsidRPr="005C2673" w14:paraId="6090705B"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 w:type="dxa"/>
          </w:tcPr>
          <w:p w14:paraId="7FBCA3C8" w14:textId="77777777" w:rsidR="00313556" w:rsidRPr="005C2673" w:rsidRDefault="00313556" w:rsidP="00313556">
            <w:pPr>
              <w:pStyle w:val="FootnoteText"/>
              <w:rPr>
                <w:rFonts w:eastAsia="Times New Roman"/>
                <w:color w:val="auto"/>
                <w:szCs w:val="22"/>
                <w:lang w:val="mn-MN" w:eastAsia="ko-KR" w:bidi="mn-Mong-MN"/>
              </w:rPr>
            </w:pPr>
          </w:p>
        </w:tc>
        <w:tc>
          <w:tcPr>
            <w:tcW w:w="3288" w:type="dxa"/>
            <w:noWrap/>
          </w:tcPr>
          <w:p w14:paraId="02E4315C" w14:textId="77777777" w:rsidR="00313556" w:rsidRPr="005C2673" w:rsidRDefault="00313556"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p>
        </w:tc>
        <w:tc>
          <w:tcPr>
            <w:tcW w:w="2636" w:type="dxa"/>
            <w:gridSpan w:val="2"/>
            <w:noWrap/>
          </w:tcPr>
          <w:p w14:paraId="30FAB24C" w14:textId="031B3321" w:rsidR="00313556" w:rsidRPr="005C2673" w:rsidRDefault="00313556"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40,982,529</w:t>
            </w:r>
          </w:p>
        </w:tc>
        <w:tc>
          <w:tcPr>
            <w:tcW w:w="2636" w:type="dxa"/>
            <w:gridSpan w:val="2"/>
            <w:noWrap/>
          </w:tcPr>
          <w:p w14:paraId="60B02536" w14:textId="24A9494E" w:rsidR="00313556" w:rsidRPr="005C2673" w:rsidRDefault="00313556" w:rsidP="00313556">
            <w:pPr>
              <w:pStyle w:val="FootnoteText"/>
              <w:cnfStyle w:val="000000100000" w:firstRow="0" w:lastRow="0" w:firstColumn="0" w:lastColumn="0" w:oddVBand="0" w:evenVBand="0" w:oddHBand="1" w:evenHBand="0" w:firstRowFirstColumn="0" w:firstRowLastColumn="0" w:lastRowFirstColumn="0" w:lastRowLastColumn="0"/>
              <w:rPr>
                <w:rFonts w:eastAsia="Times New Roman"/>
                <w:szCs w:val="22"/>
                <w:lang w:val="mn-MN" w:eastAsia="ko-KR" w:bidi="mn-Mong-MN"/>
              </w:rPr>
            </w:pPr>
            <w:r w:rsidRPr="005C2673">
              <w:rPr>
                <w:rFonts w:eastAsia="Times New Roman"/>
                <w:szCs w:val="22"/>
                <w:lang w:val="mn-MN" w:eastAsia="ko-KR" w:bidi="mn-Mong-MN"/>
              </w:rPr>
              <w:t>56,230,220</w:t>
            </w:r>
          </w:p>
        </w:tc>
      </w:tr>
    </w:tbl>
    <w:p w14:paraId="14AF2675" w14:textId="1E631A8B" w:rsidR="00CD6EE1" w:rsidRPr="005C2673" w:rsidRDefault="00CD6EE1" w:rsidP="00262D0F">
      <w:pPr>
        <w:pStyle w:val="NormalWeb"/>
        <w:shd w:val="clear" w:color="auto" w:fill="FFFFFF"/>
        <w:spacing w:after="0" w:line="276" w:lineRule="auto"/>
        <w:rPr>
          <w:rFonts w:ascii="Arial" w:hAnsi="Arial" w:cs="Arial"/>
          <w:b/>
          <w:color w:val="000000" w:themeColor="text1"/>
          <w:lang w:val="mn-MN" w:eastAsia="zh-CN"/>
        </w:rPr>
      </w:pPr>
    </w:p>
    <w:p w14:paraId="0CD831E9" w14:textId="51436ECA" w:rsidR="00295AC9" w:rsidRPr="005C2673" w:rsidRDefault="008D15B3" w:rsidP="00D737B6">
      <w:pPr>
        <w:spacing w:line="276" w:lineRule="auto"/>
        <w:rPr>
          <w:rFonts w:cs="Arial"/>
          <w:i/>
          <w:color w:val="000000" w:themeColor="text1"/>
          <w:lang w:val="mn-MN"/>
        </w:rPr>
      </w:pPr>
      <w:r w:rsidRPr="005C2673">
        <w:rPr>
          <w:rFonts w:cs="Arial"/>
          <w:i/>
          <w:color w:val="000000" w:themeColor="text1"/>
          <w:lang w:val="mn-MN"/>
        </w:rPr>
        <w:t>Тайлбар: Барилга, Хот байгуулалтын сайдын 2016</w:t>
      </w:r>
      <w:r w:rsidR="00295AC9" w:rsidRPr="005C2673">
        <w:rPr>
          <w:rFonts w:cs="Arial"/>
          <w:i/>
          <w:color w:val="000000" w:themeColor="text1"/>
          <w:lang w:val="mn-MN"/>
        </w:rPr>
        <w:t xml:space="preserve"> оны 12</w:t>
      </w:r>
      <w:r w:rsidR="000E3241" w:rsidRPr="005C2673">
        <w:rPr>
          <w:rFonts w:cs="Arial"/>
          <w:i/>
          <w:color w:val="000000" w:themeColor="text1"/>
          <w:lang w:val="mn-MN"/>
        </w:rPr>
        <w:t xml:space="preserve"> дугаар</w:t>
      </w:r>
      <w:r w:rsidR="00295AC9" w:rsidRPr="005C2673">
        <w:rPr>
          <w:rFonts w:cs="Arial"/>
          <w:i/>
          <w:color w:val="000000" w:themeColor="text1"/>
          <w:lang w:val="mn-MN"/>
        </w:rPr>
        <w:t xml:space="preserve"> сарын 28-н</w:t>
      </w:r>
      <w:r w:rsidRPr="005C2673">
        <w:rPr>
          <w:rFonts w:cs="Arial"/>
          <w:i/>
          <w:color w:val="000000" w:themeColor="text1"/>
          <w:lang w:val="mn-MN"/>
        </w:rPr>
        <w:t>ы</w:t>
      </w:r>
      <w:r w:rsidR="00295AC9" w:rsidRPr="005C2673">
        <w:rPr>
          <w:rFonts w:cs="Arial"/>
          <w:i/>
          <w:color w:val="000000" w:themeColor="text1"/>
          <w:lang w:val="mn-MN"/>
        </w:rPr>
        <w:t xml:space="preserve"> өд</w:t>
      </w:r>
      <w:r w:rsidRPr="005C2673">
        <w:rPr>
          <w:rFonts w:cs="Arial"/>
          <w:i/>
          <w:color w:val="000000" w:themeColor="text1"/>
          <w:lang w:val="mn-MN"/>
        </w:rPr>
        <w:t>рийн 203 дугаар тушаалаар</w:t>
      </w:r>
      <w:r w:rsidR="00295AC9" w:rsidRPr="005C2673">
        <w:rPr>
          <w:rFonts w:cs="Arial"/>
          <w:i/>
          <w:color w:val="000000" w:themeColor="text1"/>
          <w:lang w:val="mn-MN"/>
        </w:rPr>
        <w:t xml:space="preserve"> баталсан “Барилгын байгууламжийн нэгж хүчин чадлын жишиг үнэлгээг хэрэглэх дүрэм” /БД 81-106-16/</w:t>
      </w:r>
      <w:r w:rsidRPr="005C2673">
        <w:rPr>
          <w:rFonts w:cs="Arial"/>
          <w:i/>
          <w:color w:val="000000" w:themeColor="text1"/>
          <w:lang w:val="mn-MN"/>
        </w:rPr>
        <w:t>-ийг үндэслэн боловсруулав</w:t>
      </w:r>
      <w:r w:rsidR="00295AC9" w:rsidRPr="005C2673">
        <w:rPr>
          <w:rFonts w:cs="Arial"/>
          <w:i/>
          <w:color w:val="000000" w:themeColor="text1"/>
          <w:lang w:val="mn-M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6978"/>
        <w:gridCol w:w="1745"/>
      </w:tblGrid>
      <w:tr w:rsidR="00313556" w:rsidRPr="005C2673" w14:paraId="38E22086" w14:textId="77777777" w:rsidTr="00313556">
        <w:trPr>
          <w:trHeight w:val="300"/>
        </w:trPr>
        <w:tc>
          <w:tcPr>
            <w:tcW w:w="232" w:type="pct"/>
          </w:tcPr>
          <w:p w14:paraId="5A794F3A" w14:textId="77777777" w:rsidR="00313556" w:rsidRPr="005C2673" w:rsidRDefault="00313556" w:rsidP="00313556">
            <w:pPr>
              <w:pStyle w:val="FootnoteText"/>
              <w:rPr>
                <w:lang w:val="mn-MN"/>
              </w:rPr>
            </w:pPr>
          </w:p>
        </w:tc>
        <w:tc>
          <w:tcPr>
            <w:tcW w:w="3901" w:type="pct"/>
            <w:shd w:val="clear" w:color="auto" w:fill="auto"/>
            <w:noWrap/>
            <w:vAlign w:val="bottom"/>
            <w:hideMark/>
          </w:tcPr>
          <w:p w14:paraId="5DE4015D" w14:textId="5F591389" w:rsidR="00313556" w:rsidRPr="005C2673" w:rsidRDefault="00313556" w:rsidP="00313556">
            <w:pPr>
              <w:pStyle w:val="FootnoteText"/>
              <w:rPr>
                <w:lang w:val="mn-MN" w:bidi="mn-Mong-MN"/>
              </w:rPr>
            </w:pPr>
            <w:r w:rsidRPr="005C2673">
              <w:rPr>
                <w:lang w:val="mn-MN"/>
              </w:rPr>
              <w:t>Төрөл</w:t>
            </w:r>
          </w:p>
        </w:tc>
        <w:tc>
          <w:tcPr>
            <w:tcW w:w="866" w:type="pct"/>
            <w:shd w:val="clear" w:color="auto" w:fill="auto"/>
            <w:noWrap/>
            <w:vAlign w:val="bottom"/>
            <w:hideMark/>
          </w:tcPr>
          <w:p w14:paraId="0F1522BB" w14:textId="77777777" w:rsidR="00313556" w:rsidRPr="005C2673" w:rsidRDefault="00313556" w:rsidP="00313556">
            <w:pPr>
              <w:pStyle w:val="FootnoteText"/>
              <w:rPr>
                <w:lang w:val="mn-MN" w:bidi="mn-Mong-MN"/>
              </w:rPr>
            </w:pPr>
            <w:r w:rsidRPr="005C2673">
              <w:rPr>
                <w:lang w:val="mn-MN" w:bidi="mn-Mong-MN"/>
              </w:rPr>
              <w:t>Нийт</w:t>
            </w:r>
          </w:p>
        </w:tc>
      </w:tr>
      <w:tr w:rsidR="00313556" w:rsidRPr="005C2673" w14:paraId="3E777823" w14:textId="77777777" w:rsidTr="00313556">
        <w:trPr>
          <w:trHeight w:val="300"/>
        </w:trPr>
        <w:tc>
          <w:tcPr>
            <w:tcW w:w="232" w:type="pct"/>
          </w:tcPr>
          <w:p w14:paraId="2E9DBEFB" w14:textId="7652D6B7" w:rsidR="00313556" w:rsidRPr="005C2673" w:rsidRDefault="00313556" w:rsidP="00313556">
            <w:pPr>
              <w:pStyle w:val="FootnoteText"/>
              <w:rPr>
                <w:lang w:val="mn-MN"/>
              </w:rPr>
            </w:pPr>
            <w:r w:rsidRPr="005C2673">
              <w:rPr>
                <w:lang w:val="mn-MN"/>
              </w:rPr>
              <w:t>1</w:t>
            </w:r>
          </w:p>
        </w:tc>
        <w:tc>
          <w:tcPr>
            <w:tcW w:w="3901" w:type="pct"/>
            <w:shd w:val="clear" w:color="auto" w:fill="auto"/>
            <w:noWrap/>
            <w:vAlign w:val="bottom"/>
            <w:hideMark/>
          </w:tcPr>
          <w:p w14:paraId="56067E2F" w14:textId="7AE14194" w:rsidR="00313556" w:rsidRPr="005C2673" w:rsidRDefault="00313556" w:rsidP="00313556">
            <w:pPr>
              <w:pStyle w:val="FootnoteText"/>
              <w:rPr>
                <w:lang w:val="mn-MN" w:bidi="mn-Mong-MN"/>
              </w:rPr>
            </w:pPr>
            <w:r w:rsidRPr="005C2673">
              <w:rPr>
                <w:lang w:val="mn-MN" w:bidi="mn-Mong-MN"/>
              </w:rPr>
              <w:t>Хөрөнгө оруулалтын томсгосон өртөг</w:t>
            </w:r>
          </w:p>
        </w:tc>
        <w:tc>
          <w:tcPr>
            <w:tcW w:w="866" w:type="pct"/>
            <w:shd w:val="clear" w:color="auto" w:fill="auto"/>
            <w:noWrap/>
            <w:vAlign w:val="bottom"/>
            <w:hideMark/>
          </w:tcPr>
          <w:p w14:paraId="5223B22E" w14:textId="77777777" w:rsidR="00313556" w:rsidRPr="005C2673" w:rsidRDefault="00313556" w:rsidP="00313556">
            <w:pPr>
              <w:pStyle w:val="FootnoteText"/>
              <w:rPr>
                <w:lang w:val="mn-MN" w:bidi="mn-Mong-MN"/>
              </w:rPr>
            </w:pPr>
            <w:r w:rsidRPr="005C2673">
              <w:rPr>
                <w:lang w:val="mn-MN" w:bidi="mn-Mong-MN"/>
              </w:rPr>
              <w:t xml:space="preserve">       97,212,749 </w:t>
            </w:r>
          </w:p>
        </w:tc>
      </w:tr>
      <w:tr w:rsidR="00313556" w:rsidRPr="005C2673" w14:paraId="4E689887" w14:textId="77777777" w:rsidTr="00313556">
        <w:trPr>
          <w:trHeight w:val="300"/>
        </w:trPr>
        <w:tc>
          <w:tcPr>
            <w:tcW w:w="232" w:type="pct"/>
          </w:tcPr>
          <w:p w14:paraId="499AB2F5" w14:textId="63042510" w:rsidR="00313556" w:rsidRPr="005C2673" w:rsidRDefault="00313556" w:rsidP="00313556">
            <w:pPr>
              <w:pStyle w:val="FootnoteText"/>
              <w:rPr>
                <w:lang w:val="mn-MN"/>
              </w:rPr>
            </w:pPr>
            <w:r w:rsidRPr="005C2673">
              <w:rPr>
                <w:lang w:val="mn-MN"/>
              </w:rPr>
              <w:t>2</w:t>
            </w:r>
          </w:p>
        </w:tc>
        <w:tc>
          <w:tcPr>
            <w:tcW w:w="3901" w:type="pct"/>
            <w:shd w:val="clear" w:color="auto" w:fill="auto"/>
            <w:noWrap/>
            <w:vAlign w:val="bottom"/>
            <w:hideMark/>
          </w:tcPr>
          <w:p w14:paraId="0848A000" w14:textId="74B47288" w:rsidR="00313556" w:rsidRPr="005C2673" w:rsidRDefault="00313556" w:rsidP="00313556">
            <w:pPr>
              <w:pStyle w:val="FootnoteText"/>
              <w:rPr>
                <w:lang w:val="mn-MN" w:bidi="mn-Mong-MN"/>
              </w:rPr>
            </w:pPr>
            <w:r w:rsidRPr="005C2673">
              <w:rPr>
                <w:lang w:val="mn-MN" w:bidi="mn-Mong-MN"/>
              </w:rPr>
              <w:t>Төр</w:t>
            </w:r>
          </w:p>
        </w:tc>
        <w:tc>
          <w:tcPr>
            <w:tcW w:w="866" w:type="pct"/>
            <w:shd w:val="clear" w:color="auto" w:fill="auto"/>
            <w:noWrap/>
            <w:vAlign w:val="bottom"/>
            <w:hideMark/>
          </w:tcPr>
          <w:p w14:paraId="652EC5D6" w14:textId="77777777" w:rsidR="00313556" w:rsidRPr="005C2673" w:rsidRDefault="00313556" w:rsidP="00313556">
            <w:pPr>
              <w:pStyle w:val="FootnoteText"/>
              <w:rPr>
                <w:lang w:val="mn-MN" w:bidi="mn-Mong-MN"/>
              </w:rPr>
            </w:pPr>
            <w:r w:rsidRPr="005C2673">
              <w:rPr>
                <w:lang w:val="mn-MN" w:bidi="mn-Mong-MN"/>
              </w:rPr>
              <w:t xml:space="preserve">       40,171,730 </w:t>
            </w:r>
          </w:p>
        </w:tc>
      </w:tr>
      <w:tr w:rsidR="00313556" w:rsidRPr="005C2673" w14:paraId="788BEE24" w14:textId="77777777" w:rsidTr="00313556">
        <w:trPr>
          <w:trHeight w:val="300"/>
        </w:trPr>
        <w:tc>
          <w:tcPr>
            <w:tcW w:w="232" w:type="pct"/>
          </w:tcPr>
          <w:p w14:paraId="259C4013" w14:textId="310EB6F2" w:rsidR="00313556" w:rsidRPr="005C2673" w:rsidRDefault="00313556" w:rsidP="00313556">
            <w:pPr>
              <w:pStyle w:val="FootnoteText"/>
              <w:rPr>
                <w:lang w:val="mn-MN"/>
              </w:rPr>
            </w:pPr>
            <w:r w:rsidRPr="005C2673">
              <w:rPr>
                <w:lang w:val="mn-MN"/>
              </w:rPr>
              <w:t>3</w:t>
            </w:r>
          </w:p>
        </w:tc>
        <w:tc>
          <w:tcPr>
            <w:tcW w:w="3901" w:type="pct"/>
            <w:shd w:val="clear" w:color="auto" w:fill="auto"/>
            <w:noWrap/>
            <w:vAlign w:val="bottom"/>
            <w:hideMark/>
          </w:tcPr>
          <w:p w14:paraId="1DB06191" w14:textId="4ED03C0B" w:rsidR="00313556" w:rsidRPr="005C2673" w:rsidRDefault="00313556" w:rsidP="00313556">
            <w:pPr>
              <w:pStyle w:val="FootnoteText"/>
              <w:rPr>
                <w:lang w:val="mn-MN" w:bidi="mn-Mong-MN"/>
              </w:rPr>
            </w:pPr>
            <w:r w:rsidRPr="005C2673">
              <w:rPr>
                <w:lang w:val="mn-MN" w:bidi="mn-Mong-MN"/>
              </w:rPr>
              <w:t>Хувийн хэвшил</w:t>
            </w:r>
          </w:p>
        </w:tc>
        <w:tc>
          <w:tcPr>
            <w:tcW w:w="866" w:type="pct"/>
            <w:shd w:val="clear" w:color="auto" w:fill="auto"/>
            <w:noWrap/>
            <w:vAlign w:val="bottom"/>
            <w:hideMark/>
          </w:tcPr>
          <w:p w14:paraId="129BA815" w14:textId="77777777" w:rsidR="00313556" w:rsidRPr="005C2673" w:rsidRDefault="00313556" w:rsidP="00313556">
            <w:pPr>
              <w:pStyle w:val="FootnoteText"/>
              <w:rPr>
                <w:lang w:val="mn-MN" w:bidi="mn-Mong-MN"/>
              </w:rPr>
            </w:pPr>
            <w:r w:rsidRPr="005C2673">
              <w:rPr>
                <w:lang w:val="mn-MN" w:bidi="mn-Mong-MN"/>
              </w:rPr>
              <w:t xml:space="preserve">       57,041,019 </w:t>
            </w:r>
          </w:p>
        </w:tc>
      </w:tr>
    </w:tbl>
    <w:p w14:paraId="22FE0C28" w14:textId="77777777" w:rsidR="00313556" w:rsidRPr="005C2673" w:rsidRDefault="00313556" w:rsidP="00313556">
      <w:pPr>
        <w:rPr>
          <w:lang w:val="mn-MN"/>
        </w:rPr>
      </w:pPr>
    </w:p>
    <w:p w14:paraId="79CA456E" w14:textId="5E3B42F7" w:rsidR="001154A3" w:rsidRPr="005C2673" w:rsidRDefault="001154A3" w:rsidP="001154A3">
      <w:pPr>
        <w:pStyle w:val="Heading2"/>
        <w:rPr>
          <w:shd w:val="clear" w:color="auto" w:fill="FFFFFF"/>
          <w:lang w:val="mn-MN"/>
        </w:rPr>
      </w:pPr>
      <w:bookmarkStart w:id="3" w:name="_Toc162364216"/>
      <w:r w:rsidRPr="005C2673">
        <w:rPr>
          <w:shd w:val="clear" w:color="auto" w:fill="FFFFFF"/>
          <w:lang w:val="mn-MN"/>
        </w:rPr>
        <w:t>Г</w:t>
      </w:r>
      <w:r w:rsidR="00E16A12" w:rsidRPr="005C2673">
        <w:rPr>
          <w:shd w:val="clear" w:color="auto" w:fill="FFFFFF"/>
          <w:lang w:val="mn-MN"/>
        </w:rPr>
        <w:t>а</w:t>
      </w:r>
      <w:r w:rsidRPr="005C2673">
        <w:rPr>
          <w:shd w:val="clear" w:color="auto" w:fill="FFFFFF"/>
          <w:lang w:val="mn-MN"/>
        </w:rPr>
        <w:t>зрын суурь үн</w:t>
      </w:r>
      <w:r w:rsidR="00897273" w:rsidRPr="005C2673">
        <w:rPr>
          <w:shd w:val="clear" w:color="auto" w:fill="FFFFFF"/>
          <w:lang w:val="mn-MN"/>
        </w:rPr>
        <w:t>ийн хөнгөлөлт</w:t>
      </w:r>
      <w:bookmarkEnd w:id="3"/>
    </w:p>
    <w:p w14:paraId="002DF07C" w14:textId="2B6FA91B" w:rsidR="00CD6EE1" w:rsidRPr="005C2673" w:rsidRDefault="00CD6EE1" w:rsidP="00CD6EE1">
      <w:pPr>
        <w:rPr>
          <w:shd w:val="clear" w:color="auto" w:fill="FFFFFF"/>
          <w:lang w:val="mn-MN"/>
        </w:rPr>
      </w:pPr>
      <w:r w:rsidRPr="005C2673">
        <w:rPr>
          <w:shd w:val="clear" w:color="auto" w:fill="FFFFFF"/>
          <w:lang w:val="mn-MN"/>
        </w:rPr>
        <w:t>Газрын үнэлгээний тойрог, зэрэглэл (бүс), суурь үнэлгээ, газрын төлбөрийн хэмжээг тогтоох тухай.</w:t>
      </w:r>
    </w:p>
    <w:p w14:paraId="0C5F64DC" w14:textId="29D34480" w:rsidR="00CD6EE1" w:rsidRPr="005C2673" w:rsidRDefault="00C8119B" w:rsidP="00C8119B">
      <w:pPr>
        <w:rPr>
          <w:lang w:val="mn-MN"/>
        </w:rPr>
      </w:pPr>
      <w:r w:rsidRPr="005C2673">
        <w:rPr>
          <w:lang w:val="mn-MN"/>
        </w:rPr>
        <w:lastRenderedPageBreak/>
        <w:t>Хархорум хотын бүтээн байгуулалтын үйл ажиллагаанд оролцогч аж ахуй нэгжийг газрын суурь үнэ</w:t>
      </w:r>
      <w:r w:rsidR="00CF1BC0" w:rsidRPr="005C2673">
        <w:rPr>
          <w:lang w:val="mn-MN"/>
        </w:rPr>
        <w:t xml:space="preserve">эс чөлөөлөх нь бүтээн байгуулалтын үед хөрөнгө оруулагч тал эдийн засгийн дэмжлэг болох юм. Хотын суурь бүтэц хийгдэж эдийн засгийн хувьд үр ашигтай болох хүртэл /2035 он/ үйлчилэхээр тооцоолсон. Газрын суурь үнийг нэг удаа төлдөг бөгөөд </w:t>
      </w:r>
      <w:r w:rsidR="005C2673">
        <w:rPr>
          <w:lang w:val="mn-MN"/>
        </w:rPr>
        <w:t>Шинэ Х</w:t>
      </w:r>
      <w:r w:rsidR="005C2673" w:rsidRPr="005C2673">
        <w:rPr>
          <w:lang w:val="mn-MN"/>
        </w:rPr>
        <w:t xml:space="preserve">архорум </w:t>
      </w:r>
      <w:r w:rsidR="00CF1BC0" w:rsidRPr="005C2673">
        <w:rPr>
          <w:lang w:val="mn-MN"/>
        </w:rPr>
        <w:t>хотын хөгжлийн ерөнхий төлөвлөгөө албан ёсоор батлагдах үед бодит тооцоолол гарах боломжтой. Энэхүү тооцоог одоогийн Хархорин сумын үнэлгээн дээр хийгдсэн болно. Цаашлаад шинээр хот байгуулагдаж хотын удирдах нэгж тухайн суурь үнийг шинэчлэн тогтоох боломжтой юм. Ирээдүйд хотын үнэлгээгээр үнэлэгдсэнээр эргээд 30-40 дахин илүү орлого олох боломжтой /Улаанбаатар хотын одоогийн үнэлгээгээр тооцсон/.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560"/>
        <w:gridCol w:w="2059"/>
        <w:gridCol w:w="991"/>
        <w:gridCol w:w="1419"/>
        <w:gridCol w:w="709"/>
        <w:gridCol w:w="143"/>
        <w:gridCol w:w="1693"/>
      </w:tblGrid>
      <w:tr w:rsidR="00C8119B" w:rsidRPr="005C2673" w14:paraId="7083F773" w14:textId="77777777" w:rsidTr="00C8119B">
        <w:trPr>
          <w:trHeight w:val="630"/>
        </w:trPr>
        <w:tc>
          <w:tcPr>
            <w:tcW w:w="269" w:type="pct"/>
            <w:vMerge w:val="restart"/>
            <w:shd w:val="clear" w:color="000000" w:fill="E2EFDA"/>
            <w:vAlign w:val="center"/>
            <w:hideMark/>
          </w:tcPr>
          <w:p w14:paraId="3464D60C" w14:textId="77777777" w:rsidR="00C8119B" w:rsidRPr="005C2673" w:rsidRDefault="00C8119B"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д/д</w:t>
            </w:r>
          </w:p>
        </w:tc>
        <w:tc>
          <w:tcPr>
            <w:tcW w:w="861" w:type="pct"/>
            <w:shd w:val="clear" w:color="000000" w:fill="E2EFDA"/>
            <w:vAlign w:val="center"/>
            <w:hideMark/>
          </w:tcPr>
          <w:p w14:paraId="1B746BEB" w14:textId="77777777" w:rsidR="00C8119B" w:rsidRPr="005C2673" w:rsidRDefault="00C8119B"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Хархорум</w:t>
            </w:r>
          </w:p>
        </w:tc>
        <w:tc>
          <w:tcPr>
            <w:tcW w:w="1136" w:type="pct"/>
            <w:vMerge w:val="restart"/>
            <w:shd w:val="clear" w:color="000000" w:fill="E2EFDA"/>
            <w:vAlign w:val="center"/>
            <w:hideMark/>
          </w:tcPr>
          <w:p w14:paraId="5C5CDCE1" w14:textId="77777777" w:rsidR="00C8119B" w:rsidRPr="005C2673" w:rsidRDefault="00C8119B"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Газар ашиглалтын зориулалт</w:t>
            </w:r>
          </w:p>
        </w:tc>
        <w:tc>
          <w:tcPr>
            <w:tcW w:w="2734" w:type="pct"/>
            <w:gridSpan w:val="5"/>
            <w:shd w:val="clear" w:color="000000" w:fill="E2EFDA"/>
            <w:vAlign w:val="center"/>
            <w:hideMark/>
          </w:tcPr>
          <w:p w14:paraId="7141486A" w14:textId="5C99B5F3" w:rsidR="00C8119B" w:rsidRPr="005C2673" w:rsidRDefault="00C8119B"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Өвөрхангай аймгийн Хархорин сум</w:t>
            </w:r>
          </w:p>
        </w:tc>
      </w:tr>
      <w:tr w:rsidR="00C8119B" w:rsidRPr="005C2673" w14:paraId="4D51C100" w14:textId="77777777" w:rsidTr="00C8119B">
        <w:trPr>
          <w:trHeight w:val="1725"/>
        </w:trPr>
        <w:tc>
          <w:tcPr>
            <w:tcW w:w="269" w:type="pct"/>
            <w:vMerge/>
            <w:vAlign w:val="center"/>
            <w:hideMark/>
          </w:tcPr>
          <w:p w14:paraId="11B8FB2E"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861" w:type="pct"/>
            <w:shd w:val="clear" w:color="000000" w:fill="E2EFDA"/>
            <w:vAlign w:val="center"/>
            <w:hideMark/>
          </w:tcPr>
          <w:p w14:paraId="0088C5B1"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Бүсийн нэр</w:t>
            </w:r>
          </w:p>
        </w:tc>
        <w:tc>
          <w:tcPr>
            <w:tcW w:w="1136" w:type="pct"/>
            <w:vMerge/>
            <w:vAlign w:val="center"/>
            <w:hideMark/>
          </w:tcPr>
          <w:p w14:paraId="1A14D0B3"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547" w:type="pct"/>
            <w:shd w:val="clear" w:color="000000" w:fill="E2EFDA"/>
            <w:vAlign w:val="center"/>
            <w:hideMark/>
          </w:tcPr>
          <w:p w14:paraId="2B971BC0"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га</w:t>
            </w:r>
          </w:p>
        </w:tc>
        <w:tc>
          <w:tcPr>
            <w:tcW w:w="783" w:type="pct"/>
            <w:shd w:val="clear" w:color="000000" w:fill="E2EFDA"/>
            <w:vAlign w:val="center"/>
            <w:hideMark/>
          </w:tcPr>
          <w:p w14:paraId="3399FFE8"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ЗГ-ын 2018 оны 182 тогтоол Газрын суурь үнэлгээ                  /1га төг/</w:t>
            </w:r>
          </w:p>
        </w:tc>
        <w:tc>
          <w:tcPr>
            <w:tcW w:w="470" w:type="pct"/>
            <w:gridSpan w:val="2"/>
            <w:shd w:val="clear" w:color="000000" w:fill="E2EFDA"/>
            <w:vAlign w:val="center"/>
            <w:hideMark/>
          </w:tcPr>
          <w:p w14:paraId="35FB29F8"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ДХАҮ        /1 м.кв төг/ </w:t>
            </w:r>
          </w:p>
        </w:tc>
        <w:tc>
          <w:tcPr>
            <w:tcW w:w="934" w:type="pct"/>
            <w:shd w:val="clear" w:color="000000" w:fill="E2EFDA"/>
            <w:vAlign w:val="center"/>
            <w:hideMark/>
          </w:tcPr>
          <w:p w14:paraId="7F85DBE4"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Дуудлага худалдааны анхны үнэ                /төг/</w:t>
            </w:r>
          </w:p>
        </w:tc>
      </w:tr>
      <w:tr w:rsidR="00C8119B" w:rsidRPr="005C2673" w14:paraId="6786B004" w14:textId="77777777" w:rsidTr="00C8119B">
        <w:trPr>
          <w:trHeight w:val="375"/>
        </w:trPr>
        <w:tc>
          <w:tcPr>
            <w:tcW w:w="269" w:type="pct"/>
            <w:shd w:val="clear" w:color="auto" w:fill="auto"/>
            <w:noWrap/>
            <w:vAlign w:val="center"/>
            <w:hideMark/>
          </w:tcPr>
          <w:p w14:paraId="5465EA8D"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1</w:t>
            </w:r>
          </w:p>
        </w:tc>
        <w:tc>
          <w:tcPr>
            <w:tcW w:w="861" w:type="pct"/>
            <w:vMerge w:val="restart"/>
            <w:shd w:val="clear" w:color="auto" w:fill="auto"/>
            <w:vAlign w:val="center"/>
            <w:hideMark/>
          </w:tcPr>
          <w:p w14:paraId="64E3FCFC"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Хотын төв, олон нийт, орон сууц, нам давхарын орон сууцны бүс</w:t>
            </w:r>
          </w:p>
        </w:tc>
        <w:tc>
          <w:tcPr>
            <w:tcW w:w="1136" w:type="pct"/>
            <w:shd w:val="clear" w:color="auto" w:fill="auto"/>
            <w:vAlign w:val="center"/>
            <w:hideMark/>
          </w:tcPr>
          <w:p w14:paraId="196D409E"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Гэр бүлийн хамтын хэрэгцээ</w:t>
            </w:r>
          </w:p>
        </w:tc>
        <w:tc>
          <w:tcPr>
            <w:tcW w:w="547" w:type="pct"/>
            <w:shd w:val="clear" w:color="auto" w:fill="auto"/>
            <w:vAlign w:val="center"/>
            <w:hideMark/>
          </w:tcPr>
          <w:p w14:paraId="0F54A48D"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2685.3</w:t>
            </w:r>
          </w:p>
        </w:tc>
        <w:tc>
          <w:tcPr>
            <w:tcW w:w="783" w:type="pct"/>
            <w:shd w:val="clear" w:color="auto" w:fill="auto"/>
            <w:noWrap/>
            <w:vAlign w:val="center"/>
            <w:hideMark/>
          </w:tcPr>
          <w:p w14:paraId="01EEFEA8" w14:textId="5CDA166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35,000,000</w:t>
            </w:r>
          </w:p>
        </w:tc>
        <w:tc>
          <w:tcPr>
            <w:tcW w:w="470" w:type="pct"/>
            <w:gridSpan w:val="2"/>
            <w:shd w:val="clear" w:color="auto" w:fill="auto"/>
            <w:vAlign w:val="center"/>
            <w:hideMark/>
          </w:tcPr>
          <w:p w14:paraId="48AC32CC" w14:textId="79F6FAD9"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1,050</w:t>
            </w:r>
          </w:p>
        </w:tc>
        <w:tc>
          <w:tcPr>
            <w:tcW w:w="934" w:type="pct"/>
            <w:shd w:val="clear" w:color="auto" w:fill="auto"/>
            <w:vAlign w:val="center"/>
            <w:hideMark/>
          </w:tcPr>
          <w:p w14:paraId="112585B2" w14:textId="381A1B65"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28,195,650,000</w:t>
            </w:r>
          </w:p>
        </w:tc>
      </w:tr>
      <w:tr w:rsidR="00C8119B" w:rsidRPr="005C2673" w14:paraId="6DC2DA16" w14:textId="77777777" w:rsidTr="00C8119B">
        <w:trPr>
          <w:trHeight w:val="435"/>
        </w:trPr>
        <w:tc>
          <w:tcPr>
            <w:tcW w:w="269" w:type="pct"/>
            <w:shd w:val="clear" w:color="auto" w:fill="auto"/>
            <w:noWrap/>
            <w:vAlign w:val="center"/>
            <w:hideMark/>
          </w:tcPr>
          <w:p w14:paraId="351B65B1"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2</w:t>
            </w:r>
          </w:p>
        </w:tc>
        <w:tc>
          <w:tcPr>
            <w:tcW w:w="861" w:type="pct"/>
            <w:vMerge/>
            <w:vAlign w:val="center"/>
            <w:hideMark/>
          </w:tcPr>
          <w:p w14:paraId="771901C7"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1136" w:type="pct"/>
            <w:shd w:val="clear" w:color="auto" w:fill="auto"/>
            <w:vAlign w:val="center"/>
            <w:hideMark/>
          </w:tcPr>
          <w:p w14:paraId="15661E44"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Нийтийн зориулалттай орон сууц</w:t>
            </w:r>
          </w:p>
        </w:tc>
        <w:tc>
          <w:tcPr>
            <w:tcW w:w="547" w:type="pct"/>
            <w:shd w:val="clear" w:color="auto" w:fill="auto"/>
            <w:vAlign w:val="center"/>
            <w:hideMark/>
          </w:tcPr>
          <w:p w14:paraId="09A3CAA2"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2298.2</w:t>
            </w:r>
          </w:p>
        </w:tc>
        <w:tc>
          <w:tcPr>
            <w:tcW w:w="783" w:type="pct"/>
            <w:shd w:val="clear" w:color="auto" w:fill="auto"/>
            <w:noWrap/>
            <w:vAlign w:val="center"/>
            <w:hideMark/>
          </w:tcPr>
          <w:p w14:paraId="39ECCC56" w14:textId="359A4935"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35,000,000</w:t>
            </w:r>
          </w:p>
        </w:tc>
        <w:tc>
          <w:tcPr>
            <w:tcW w:w="470" w:type="pct"/>
            <w:gridSpan w:val="2"/>
            <w:shd w:val="clear" w:color="auto" w:fill="auto"/>
            <w:vAlign w:val="center"/>
            <w:hideMark/>
          </w:tcPr>
          <w:p w14:paraId="4C67E4EB" w14:textId="1302553D"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1,050</w:t>
            </w:r>
          </w:p>
        </w:tc>
        <w:tc>
          <w:tcPr>
            <w:tcW w:w="934" w:type="pct"/>
            <w:shd w:val="clear" w:color="auto" w:fill="auto"/>
            <w:vAlign w:val="center"/>
            <w:hideMark/>
          </w:tcPr>
          <w:p w14:paraId="48C5F7DE" w14:textId="50C1DBCD"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24,131,100,000</w:t>
            </w:r>
          </w:p>
        </w:tc>
      </w:tr>
      <w:tr w:rsidR="00C8119B" w:rsidRPr="005C2673" w14:paraId="55D39D0F" w14:textId="77777777" w:rsidTr="00C8119B">
        <w:trPr>
          <w:trHeight w:val="435"/>
        </w:trPr>
        <w:tc>
          <w:tcPr>
            <w:tcW w:w="269" w:type="pct"/>
            <w:shd w:val="clear" w:color="auto" w:fill="auto"/>
            <w:noWrap/>
            <w:vAlign w:val="center"/>
            <w:hideMark/>
          </w:tcPr>
          <w:p w14:paraId="6735610C"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3</w:t>
            </w:r>
          </w:p>
        </w:tc>
        <w:tc>
          <w:tcPr>
            <w:tcW w:w="861" w:type="pct"/>
            <w:vMerge/>
            <w:vAlign w:val="center"/>
            <w:hideMark/>
          </w:tcPr>
          <w:p w14:paraId="05D8E84C"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1136" w:type="pct"/>
            <w:shd w:val="clear" w:color="auto" w:fill="auto"/>
            <w:vAlign w:val="center"/>
            <w:hideMark/>
          </w:tcPr>
          <w:p w14:paraId="6D546467"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Төсөвт байгууллага</w:t>
            </w:r>
          </w:p>
        </w:tc>
        <w:tc>
          <w:tcPr>
            <w:tcW w:w="547" w:type="pct"/>
            <w:vMerge w:val="restart"/>
            <w:shd w:val="clear" w:color="auto" w:fill="auto"/>
            <w:noWrap/>
            <w:vAlign w:val="center"/>
            <w:hideMark/>
          </w:tcPr>
          <w:p w14:paraId="599CB77B"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1657.5</w:t>
            </w:r>
          </w:p>
        </w:tc>
        <w:tc>
          <w:tcPr>
            <w:tcW w:w="783" w:type="pct"/>
            <w:vMerge w:val="restart"/>
            <w:shd w:val="clear" w:color="auto" w:fill="auto"/>
            <w:noWrap/>
            <w:vAlign w:val="center"/>
            <w:hideMark/>
          </w:tcPr>
          <w:p w14:paraId="58E902EE" w14:textId="4D838F5E"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140,000,000</w:t>
            </w:r>
          </w:p>
        </w:tc>
        <w:tc>
          <w:tcPr>
            <w:tcW w:w="470" w:type="pct"/>
            <w:gridSpan w:val="2"/>
            <w:vMerge w:val="restart"/>
            <w:shd w:val="clear" w:color="auto" w:fill="auto"/>
            <w:vAlign w:val="center"/>
            <w:hideMark/>
          </w:tcPr>
          <w:p w14:paraId="7E2253BA" w14:textId="2B277C99"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2,800</w:t>
            </w:r>
          </w:p>
        </w:tc>
        <w:tc>
          <w:tcPr>
            <w:tcW w:w="934" w:type="pct"/>
            <w:vMerge w:val="restart"/>
            <w:shd w:val="clear" w:color="auto" w:fill="auto"/>
            <w:vAlign w:val="center"/>
            <w:hideMark/>
          </w:tcPr>
          <w:p w14:paraId="05F2FCA9" w14:textId="430C7A6F"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46,410,000,000</w:t>
            </w:r>
          </w:p>
        </w:tc>
      </w:tr>
      <w:tr w:rsidR="00C8119B" w:rsidRPr="005C2673" w14:paraId="30909D79" w14:textId="77777777" w:rsidTr="00C8119B">
        <w:trPr>
          <w:trHeight w:val="630"/>
        </w:trPr>
        <w:tc>
          <w:tcPr>
            <w:tcW w:w="269" w:type="pct"/>
            <w:shd w:val="clear" w:color="auto" w:fill="auto"/>
            <w:noWrap/>
            <w:vAlign w:val="center"/>
            <w:hideMark/>
          </w:tcPr>
          <w:p w14:paraId="323D3519"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4</w:t>
            </w:r>
          </w:p>
        </w:tc>
        <w:tc>
          <w:tcPr>
            <w:tcW w:w="861" w:type="pct"/>
            <w:vMerge/>
            <w:vAlign w:val="center"/>
            <w:hideMark/>
          </w:tcPr>
          <w:p w14:paraId="712AC217"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1136" w:type="pct"/>
            <w:shd w:val="clear" w:color="auto" w:fill="auto"/>
            <w:vAlign w:val="center"/>
            <w:hideMark/>
          </w:tcPr>
          <w:p w14:paraId="1064ED89"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Худалдаа, бүх төрлийн үйлчилгээ</w:t>
            </w:r>
          </w:p>
        </w:tc>
        <w:tc>
          <w:tcPr>
            <w:tcW w:w="547" w:type="pct"/>
            <w:vMerge/>
            <w:vAlign w:val="center"/>
            <w:hideMark/>
          </w:tcPr>
          <w:p w14:paraId="0AF959F2"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783" w:type="pct"/>
            <w:vMerge/>
            <w:vAlign w:val="center"/>
            <w:hideMark/>
          </w:tcPr>
          <w:p w14:paraId="6DE75F2C"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470" w:type="pct"/>
            <w:gridSpan w:val="2"/>
            <w:vMerge/>
            <w:vAlign w:val="center"/>
            <w:hideMark/>
          </w:tcPr>
          <w:p w14:paraId="603B1437"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934" w:type="pct"/>
            <w:vMerge/>
            <w:vAlign w:val="center"/>
            <w:hideMark/>
          </w:tcPr>
          <w:p w14:paraId="55837E49"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r>
      <w:tr w:rsidR="00C8119B" w:rsidRPr="005C2673" w14:paraId="3981FB0A" w14:textId="77777777" w:rsidTr="00C8119B">
        <w:trPr>
          <w:trHeight w:val="630"/>
        </w:trPr>
        <w:tc>
          <w:tcPr>
            <w:tcW w:w="269" w:type="pct"/>
            <w:shd w:val="clear" w:color="auto" w:fill="auto"/>
            <w:noWrap/>
            <w:vAlign w:val="center"/>
            <w:hideMark/>
          </w:tcPr>
          <w:p w14:paraId="36F5F476"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5</w:t>
            </w:r>
          </w:p>
        </w:tc>
        <w:tc>
          <w:tcPr>
            <w:tcW w:w="861" w:type="pct"/>
            <w:vMerge/>
            <w:vAlign w:val="center"/>
            <w:hideMark/>
          </w:tcPr>
          <w:p w14:paraId="14B033FA"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1136" w:type="pct"/>
            <w:shd w:val="clear" w:color="auto" w:fill="auto"/>
            <w:vAlign w:val="center"/>
            <w:hideMark/>
          </w:tcPr>
          <w:p w14:paraId="46C6C0E2"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Бүх төрлийн авто зогсоол /газар дээрх доорх/</w:t>
            </w:r>
          </w:p>
        </w:tc>
        <w:tc>
          <w:tcPr>
            <w:tcW w:w="547" w:type="pct"/>
            <w:vMerge/>
            <w:vAlign w:val="center"/>
            <w:hideMark/>
          </w:tcPr>
          <w:p w14:paraId="51E26761"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783" w:type="pct"/>
            <w:vMerge/>
            <w:vAlign w:val="center"/>
            <w:hideMark/>
          </w:tcPr>
          <w:p w14:paraId="6E4044E7"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470" w:type="pct"/>
            <w:gridSpan w:val="2"/>
            <w:vMerge/>
            <w:vAlign w:val="center"/>
            <w:hideMark/>
          </w:tcPr>
          <w:p w14:paraId="32A038CC"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934" w:type="pct"/>
            <w:vMerge/>
            <w:vAlign w:val="center"/>
            <w:hideMark/>
          </w:tcPr>
          <w:p w14:paraId="47AFACB8"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r>
      <w:tr w:rsidR="00C8119B" w:rsidRPr="005C2673" w14:paraId="03C54160" w14:textId="77777777" w:rsidTr="00C8119B">
        <w:trPr>
          <w:trHeight w:val="735"/>
        </w:trPr>
        <w:tc>
          <w:tcPr>
            <w:tcW w:w="269" w:type="pct"/>
            <w:shd w:val="clear" w:color="auto" w:fill="auto"/>
            <w:noWrap/>
            <w:vAlign w:val="center"/>
            <w:hideMark/>
          </w:tcPr>
          <w:p w14:paraId="4A889390"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6</w:t>
            </w:r>
          </w:p>
        </w:tc>
        <w:tc>
          <w:tcPr>
            <w:tcW w:w="861" w:type="pct"/>
            <w:vMerge/>
            <w:vAlign w:val="center"/>
            <w:hideMark/>
          </w:tcPr>
          <w:p w14:paraId="7491C87C"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1136" w:type="pct"/>
            <w:shd w:val="clear" w:color="auto" w:fill="auto"/>
            <w:vAlign w:val="center"/>
            <w:hideMark/>
          </w:tcPr>
          <w:p w14:paraId="17C540B3"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Шашин сүм хийд</w:t>
            </w:r>
          </w:p>
        </w:tc>
        <w:tc>
          <w:tcPr>
            <w:tcW w:w="547" w:type="pct"/>
            <w:vMerge/>
            <w:vAlign w:val="center"/>
            <w:hideMark/>
          </w:tcPr>
          <w:p w14:paraId="054FCC0D"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783" w:type="pct"/>
            <w:vMerge/>
            <w:vAlign w:val="center"/>
            <w:hideMark/>
          </w:tcPr>
          <w:p w14:paraId="22718652"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470" w:type="pct"/>
            <w:gridSpan w:val="2"/>
            <w:vMerge/>
            <w:vAlign w:val="center"/>
            <w:hideMark/>
          </w:tcPr>
          <w:p w14:paraId="783ACD81"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934" w:type="pct"/>
            <w:vMerge/>
            <w:vAlign w:val="center"/>
            <w:hideMark/>
          </w:tcPr>
          <w:p w14:paraId="02EAC647"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r>
      <w:tr w:rsidR="00C8119B" w:rsidRPr="005C2673" w14:paraId="4DC3936E" w14:textId="77777777" w:rsidTr="00C8119B">
        <w:trPr>
          <w:trHeight w:val="735"/>
        </w:trPr>
        <w:tc>
          <w:tcPr>
            <w:tcW w:w="269" w:type="pct"/>
            <w:shd w:val="clear" w:color="auto" w:fill="auto"/>
            <w:noWrap/>
            <w:vAlign w:val="center"/>
            <w:hideMark/>
          </w:tcPr>
          <w:p w14:paraId="4169C077"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7</w:t>
            </w:r>
          </w:p>
        </w:tc>
        <w:tc>
          <w:tcPr>
            <w:tcW w:w="861" w:type="pct"/>
            <w:vMerge w:val="restart"/>
            <w:shd w:val="clear" w:color="auto" w:fill="auto"/>
            <w:vAlign w:val="center"/>
            <w:hideMark/>
          </w:tcPr>
          <w:p w14:paraId="110975BB"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Тусгай болон ногоон байгууламж, амралт аялал жуулчлалын бүс</w:t>
            </w:r>
          </w:p>
        </w:tc>
        <w:tc>
          <w:tcPr>
            <w:tcW w:w="1136" w:type="pct"/>
            <w:shd w:val="clear" w:color="auto" w:fill="auto"/>
            <w:vAlign w:val="center"/>
            <w:hideMark/>
          </w:tcPr>
          <w:p w14:paraId="32F64FB1"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Гадаад улсын дипломат төлөөлөгчийн газар</w:t>
            </w:r>
          </w:p>
        </w:tc>
        <w:tc>
          <w:tcPr>
            <w:tcW w:w="547" w:type="pct"/>
            <w:vMerge w:val="restart"/>
            <w:shd w:val="clear" w:color="auto" w:fill="auto"/>
            <w:vAlign w:val="center"/>
            <w:hideMark/>
          </w:tcPr>
          <w:p w14:paraId="2E5BFB17"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6972.4</w:t>
            </w:r>
          </w:p>
        </w:tc>
        <w:tc>
          <w:tcPr>
            <w:tcW w:w="783" w:type="pct"/>
            <w:vMerge w:val="restart"/>
            <w:shd w:val="clear" w:color="auto" w:fill="auto"/>
            <w:noWrap/>
            <w:vAlign w:val="center"/>
            <w:hideMark/>
          </w:tcPr>
          <w:p w14:paraId="0C055DB8"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w:t>
            </w:r>
          </w:p>
        </w:tc>
        <w:tc>
          <w:tcPr>
            <w:tcW w:w="470" w:type="pct"/>
            <w:gridSpan w:val="2"/>
            <w:vMerge w:val="restart"/>
            <w:shd w:val="clear" w:color="auto" w:fill="auto"/>
            <w:noWrap/>
            <w:vAlign w:val="center"/>
            <w:hideMark/>
          </w:tcPr>
          <w:p w14:paraId="44E9183D"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w:t>
            </w:r>
          </w:p>
        </w:tc>
        <w:tc>
          <w:tcPr>
            <w:tcW w:w="934" w:type="pct"/>
            <w:vMerge w:val="restart"/>
            <w:shd w:val="clear" w:color="auto" w:fill="auto"/>
            <w:vAlign w:val="center"/>
            <w:hideMark/>
          </w:tcPr>
          <w:p w14:paraId="3D53AA93"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w:t>
            </w:r>
          </w:p>
        </w:tc>
      </w:tr>
      <w:tr w:rsidR="00C8119B" w:rsidRPr="005C2673" w14:paraId="7B991CA5" w14:textId="77777777" w:rsidTr="00C8119B">
        <w:trPr>
          <w:trHeight w:val="750"/>
        </w:trPr>
        <w:tc>
          <w:tcPr>
            <w:tcW w:w="269" w:type="pct"/>
            <w:shd w:val="clear" w:color="auto" w:fill="auto"/>
            <w:noWrap/>
            <w:vAlign w:val="center"/>
            <w:hideMark/>
          </w:tcPr>
          <w:p w14:paraId="62FBCE7B"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8</w:t>
            </w:r>
          </w:p>
        </w:tc>
        <w:tc>
          <w:tcPr>
            <w:tcW w:w="861" w:type="pct"/>
            <w:vMerge/>
            <w:vAlign w:val="center"/>
            <w:hideMark/>
          </w:tcPr>
          <w:p w14:paraId="712D379F"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1136" w:type="pct"/>
            <w:shd w:val="clear" w:color="auto" w:fill="auto"/>
            <w:vAlign w:val="center"/>
            <w:hideMark/>
          </w:tcPr>
          <w:p w14:paraId="6EBBC106"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Нийтийн эдэлбэрийн газар </w:t>
            </w:r>
          </w:p>
        </w:tc>
        <w:tc>
          <w:tcPr>
            <w:tcW w:w="547" w:type="pct"/>
            <w:vMerge/>
            <w:vAlign w:val="center"/>
            <w:hideMark/>
          </w:tcPr>
          <w:p w14:paraId="33E90388"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783" w:type="pct"/>
            <w:vMerge/>
            <w:vAlign w:val="center"/>
            <w:hideMark/>
          </w:tcPr>
          <w:p w14:paraId="1FBA7EB9"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470" w:type="pct"/>
            <w:gridSpan w:val="2"/>
            <w:vMerge/>
            <w:vAlign w:val="center"/>
            <w:hideMark/>
          </w:tcPr>
          <w:p w14:paraId="509C4BC8"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934" w:type="pct"/>
            <w:vMerge/>
            <w:vAlign w:val="center"/>
            <w:hideMark/>
          </w:tcPr>
          <w:p w14:paraId="171429ED"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r>
      <w:tr w:rsidR="00C8119B" w:rsidRPr="005C2673" w14:paraId="18E10B64" w14:textId="77777777" w:rsidTr="00C8119B">
        <w:trPr>
          <w:trHeight w:val="630"/>
        </w:trPr>
        <w:tc>
          <w:tcPr>
            <w:tcW w:w="269" w:type="pct"/>
            <w:shd w:val="clear" w:color="auto" w:fill="auto"/>
            <w:noWrap/>
            <w:vAlign w:val="center"/>
            <w:hideMark/>
          </w:tcPr>
          <w:p w14:paraId="3BECE4F2"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9</w:t>
            </w:r>
          </w:p>
        </w:tc>
        <w:tc>
          <w:tcPr>
            <w:tcW w:w="861" w:type="pct"/>
            <w:vMerge w:val="restart"/>
            <w:shd w:val="clear" w:color="auto" w:fill="auto"/>
            <w:vAlign w:val="center"/>
            <w:hideMark/>
          </w:tcPr>
          <w:p w14:paraId="0A17ED43"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Тээвэр логистик, инженерийн дэд бүтэц, шугам сүлжээ, хөдөө аж ахуй, хамгаалалтын бүс </w:t>
            </w:r>
          </w:p>
        </w:tc>
        <w:tc>
          <w:tcPr>
            <w:tcW w:w="1136" w:type="pct"/>
            <w:shd w:val="clear" w:color="auto" w:fill="auto"/>
            <w:vAlign w:val="center"/>
            <w:hideMark/>
          </w:tcPr>
          <w:p w14:paraId="52F5D28B"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Нефть бүтээгдэхүүний агуулах шатахуун түгээх станц</w:t>
            </w:r>
          </w:p>
        </w:tc>
        <w:tc>
          <w:tcPr>
            <w:tcW w:w="547" w:type="pct"/>
            <w:vMerge w:val="restart"/>
            <w:shd w:val="clear" w:color="auto" w:fill="auto"/>
            <w:noWrap/>
            <w:vAlign w:val="center"/>
            <w:hideMark/>
          </w:tcPr>
          <w:p w14:paraId="3B9B08F8"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904.6</w:t>
            </w:r>
          </w:p>
        </w:tc>
        <w:tc>
          <w:tcPr>
            <w:tcW w:w="783" w:type="pct"/>
            <w:vMerge w:val="restart"/>
            <w:shd w:val="clear" w:color="auto" w:fill="auto"/>
            <w:noWrap/>
            <w:vAlign w:val="center"/>
            <w:hideMark/>
          </w:tcPr>
          <w:p w14:paraId="28FE6AD4" w14:textId="4ECE304F"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w:t>
            </w:r>
            <w:r w:rsidR="004B1144" w:rsidRPr="005C2673">
              <w:rPr>
                <w:rFonts w:eastAsia="Times New Roman" w:cs="Arial"/>
                <w:color w:val="000000"/>
                <w:sz w:val="20"/>
                <w:szCs w:val="20"/>
                <w:lang w:val="mn-MN" w:eastAsia="ko-KR" w:bidi="mn-Mong-MN"/>
              </w:rPr>
              <w:t>140,</w:t>
            </w:r>
            <w:r w:rsidR="001E28D7" w:rsidRPr="005C2673">
              <w:rPr>
                <w:rFonts w:eastAsia="Times New Roman" w:cs="Arial"/>
                <w:color w:val="000000"/>
                <w:sz w:val="20"/>
                <w:szCs w:val="20"/>
                <w:lang w:val="mn-MN" w:eastAsia="ko-KR" w:bidi="mn-Mong-MN"/>
              </w:rPr>
              <w:t>000,000</w:t>
            </w:r>
          </w:p>
        </w:tc>
        <w:tc>
          <w:tcPr>
            <w:tcW w:w="470" w:type="pct"/>
            <w:gridSpan w:val="2"/>
            <w:vMerge w:val="restart"/>
            <w:shd w:val="clear" w:color="auto" w:fill="auto"/>
            <w:vAlign w:val="center"/>
            <w:hideMark/>
          </w:tcPr>
          <w:p w14:paraId="435509DA" w14:textId="08C8EB79" w:rsidR="00E16A12" w:rsidRPr="005C2673" w:rsidRDefault="001E28D7"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2,800</w:t>
            </w:r>
            <w:r w:rsidR="00E16A12" w:rsidRPr="005C2673">
              <w:rPr>
                <w:rFonts w:eastAsia="Times New Roman" w:cs="Arial"/>
                <w:color w:val="000000"/>
                <w:sz w:val="20"/>
                <w:szCs w:val="20"/>
                <w:lang w:val="mn-MN" w:eastAsia="ko-KR" w:bidi="mn-Mong-MN"/>
              </w:rPr>
              <w:t> </w:t>
            </w:r>
          </w:p>
        </w:tc>
        <w:tc>
          <w:tcPr>
            <w:tcW w:w="934" w:type="pct"/>
            <w:vMerge w:val="restart"/>
            <w:shd w:val="clear" w:color="auto" w:fill="auto"/>
            <w:vAlign w:val="center"/>
            <w:hideMark/>
          </w:tcPr>
          <w:p w14:paraId="3067CAEF" w14:textId="0CCE49A7" w:rsidR="00E16A12" w:rsidRPr="005C2673" w:rsidRDefault="001E28D7"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25,328,800,000</w:t>
            </w:r>
          </w:p>
        </w:tc>
      </w:tr>
      <w:tr w:rsidR="00C8119B" w:rsidRPr="005C2673" w14:paraId="53FB1657" w14:textId="77777777" w:rsidTr="00C8119B">
        <w:trPr>
          <w:trHeight w:val="750"/>
        </w:trPr>
        <w:tc>
          <w:tcPr>
            <w:tcW w:w="269" w:type="pct"/>
            <w:shd w:val="clear" w:color="auto" w:fill="auto"/>
            <w:noWrap/>
            <w:vAlign w:val="center"/>
            <w:hideMark/>
          </w:tcPr>
          <w:p w14:paraId="0C7EC9A2"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10</w:t>
            </w:r>
          </w:p>
        </w:tc>
        <w:tc>
          <w:tcPr>
            <w:tcW w:w="861" w:type="pct"/>
            <w:vMerge/>
            <w:vAlign w:val="center"/>
            <w:hideMark/>
          </w:tcPr>
          <w:p w14:paraId="7709F835"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1136" w:type="pct"/>
            <w:shd w:val="clear" w:color="auto" w:fill="auto"/>
            <w:vAlign w:val="center"/>
            <w:hideMark/>
          </w:tcPr>
          <w:p w14:paraId="5483F779"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Төмөр зам нисэх онгоцны буудлын барилга байгууламж</w:t>
            </w:r>
          </w:p>
        </w:tc>
        <w:tc>
          <w:tcPr>
            <w:tcW w:w="547" w:type="pct"/>
            <w:vMerge/>
            <w:vAlign w:val="center"/>
            <w:hideMark/>
          </w:tcPr>
          <w:p w14:paraId="65B9BE49"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783" w:type="pct"/>
            <w:vMerge/>
            <w:vAlign w:val="center"/>
            <w:hideMark/>
          </w:tcPr>
          <w:p w14:paraId="5BD2C025"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470" w:type="pct"/>
            <w:gridSpan w:val="2"/>
            <w:vMerge/>
            <w:vAlign w:val="center"/>
            <w:hideMark/>
          </w:tcPr>
          <w:p w14:paraId="3F222295"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934" w:type="pct"/>
            <w:vMerge/>
            <w:vAlign w:val="center"/>
            <w:hideMark/>
          </w:tcPr>
          <w:p w14:paraId="1B95917D"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r>
      <w:tr w:rsidR="00C8119B" w:rsidRPr="005C2673" w14:paraId="11E382AF" w14:textId="77777777" w:rsidTr="00C8119B">
        <w:trPr>
          <w:trHeight w:val="750"/>
        </w:trPr>
        <w:tc>
          <w:tcPr>
            <w:tcW w:w="269" w:type="pct"/>
            <w:shd w:val="clear" w:color="auto" w:fill="auto"/>
            <w:noWrap/>
            <w:vAlign w:val="center"/>
            <w:hideMark/>
          </w:tcPr>
          <w:p w14:paraId="6294EEB4"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11</w:t>
            </w:r>
          </w:p>
        </w:tc>
        <w:tc>
          <w:tcPr>
            <w:tcW w:w="861" w:type="pct"/>
            <w:vMerge/>
            <w:vAlign w:val="center"/>
            <w:hideMark/>
          </w:tcPr>
          <w:p w14:paraId="06966D33"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1136" w:type="pct"/>
            <w:shd w:val="clear" w:color="auto" w:fill="auto"/>
            <w:vAlign w:val="center"/>
            <w:hideMark/>
          </w:tcPr>
          <w:p w14:paraId="53E7F007"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Инженерийн шугам сүлжээ түүний дэд бүтэц байгууламж</w:t>
            </w:r>
          </w:p>
        </w:tc>
        <w:tc>
          <w:tcPr>
            <w:tcW w:w="547" w:type="pct"/>
            <w:vMerge/>
            <w:vAlign w:val="center"/>
            <w:hideMark/>
          </w:tcPr>
          <w:p w14:paraId="03F026B8"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783" w:type="pct"/>
            <w:vMerge/>
            <w:vAlign w:val="center"/>
            <w:hideMark/>
          </w:tcPr>
          <w:p w14:paraId="428F6926"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470" w:type="pct"/>
            <w:gridSpan w:val="2"/>
            <w:vMerge/>
            <w:vAlign w:val="center"/>
            <w:hideMark/>
          </w:tcPr>
          <w:p w14:paraId="12C19F57"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934" w:type="pct"/>
            <w:vMerge/>
            <w:vAlign w:val="center"/>
            <w:hideMark/>
          </w:tcPr>
          <w:p w14:paraId="290A797D"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r>
      <w:tr w:rsidR="00C8119B" w:rsidRPr="005C2673" w14:paraId="3D12398F" w14:textId="77777777" w:rsidTr="00C8119B">
        <w:trPr>
          <w:trHeight w:val="735"/>
        </w:trPr>
        <w:tc>
          <w:tcPr>
            <w:tcW w:w="269" w:type="pct"/>
            <w:shd w:val="clear" w:color="auto" w:fill="auto"/>
            <w:noWrap/>
            <w:vAlign w:val="center"/>
            <w:hideMark/>
          </w:tcPr>
          <w:p w14:paraId="601937FB"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12</w:t>
            </w:r>
          </w:p>
        </w:tc>
        <w:tc>
          <w:tcPr>
            <w:tcW w:w="861" w:type="pct"/>
            <w:vMerge/>
            <w:vAlign w:val="center"/>
            <w:hideMark/>
          </w:tcPr>
          <w:p w14:paraId="4285922B"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1136" w:type="pct"/>
            <w:shd w:val="clear" w:color="auto" w:fill="auto"/>
            <w:vAlign w:val="center"/>
            <w:hideMark/>
          </w:tcPr>
          <w:p w14:paraId="19454A60"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Төмөр зам нисэх онгоцны буудлын хамгаалалтын бүс</w:t>
            </w:r>
          </w:p>
        </w:tc>
        <w:tc>
          <w:tcPr>
            <w:tcW w:w="547" w:type="pct"/>
            <w:vMerge/>
            <w:vAlign w:val="center"/>
            <w:hideMark/>
          </w:tcPr>
          <w:p w14:paraId="1242F4AF"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783" w:type="pct"/>
            <w:vMerge/>
            <w:vAlign w:val="center"/>
            <w:hideMark/>
          </w:tcPr>
          <w:p w14:paraId="5E640D18"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470" w:type="pct"/>
            <w:gridSpan w:val="2"/>
            <w:vMerge/>
            <w:vAlign w:val="center"/>
            <w:hideMark/>
          </w:tcPr>
          <w:p w14:paraId="3F5729E9"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934" w:type="pct"/>
            <w:vMerge/>
            <w:vAlign w:val="center"/>
            <w:hideMark/>
          </w:tcPr>
          <w:p w14:paraId="0DEFA178"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r>
      <w:tr w:rsidR="00C8119B" w:rsidRPr="005C2673" w14:paraId="095A27C9" w14:textId="77777777" w:rsidTr="00C8119B">
        <w:trPr>
          <w:trHeight w:val="630"/>
        </w:trPr>
        <w:tc>
          <w:tcPr>
            <w:tcW w:w="269" w:type="pct"/>
            <w:shd w:val="clear" w:color="auto" w:fill="auto"/>
            <w:noWrap/>
            <w:vAlign w:val="center"/>
            <w:hideMark/>
          </w:tcPr>
          <w:p w14:paraId="7F36E8EE"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lastRenderedPageBreak/>
              <w:t>13</w:t>
            </w:r>
          </w:p>
        </w:tc>
        <w:tc>
          <w:tcPr>
            <w:tcW w:w="861" w:type="pct"/>
            <w:shd w:val="clear" w:color="auto" w:fill="auto"/>
            <w:noWrap/>
            <w:vAlign w:val="center"/>
            <w:hideMark/>
          </w:tcPr>
          <w:p w14:paraId="7892E553"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Хөдөө аж ахуй</w:t>
            </w:r>
          </w:p>
        </w:tc>
        <w:tc>
          <w:tcPr>
            <w:tcW w:w="1136" w:type="pct"/>
            <w:shd w:val="clear" w:color="auto" w:fill="auto"/>
            <w:vAlign w:val="center"/>
            <w:hideMark/>
          </w:tcPr>
          <w:p w14:paraId="36748C87"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Хөдөө аж ахуйн үйлдвэрлэл /УБ хотод 8-р бүс/</w:t>
            </w:r>
          </w:p>
        </w:tc>
        <w:tc>
          <w:tcPr>
            <w:tcW w:w="547" w:type="pct"/>
            <w:shd w:val="clear" w:color="auto" w:fill="auto"/>
            <w:noWrap/>
            <w:vAlign w:val="center"/>
            <w:hideMark/>
          </w:tcPr>
          <w:p w14:paraId="303FD5C2"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5043.8</w:t>
            </w:r>
          </w:p>
        </w:tc>
        <w:tc>
          <w:tcPr>
            <w:tcW w:w="783" w:type="pct"/>
            <w:shd w:val="clear" w:color="auto" w:fill="auto"/>
            <w:noWrap/>
            <w:vAlign w:val="center"/>
            <w:hideMark/>
          </w:tcPr>
          <w:p w14:paraId="1C4259A2"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80,000,000 </w:t>
            </w:r>
          </w:p>
        </w:tc>
        <w:tc>
          <w:tcPr>
            <w:tcW w:w="470" w:type="pct"/>
            <w:gridSpan w:val="2"/>
            <w:shd w:val="clear" w:color="auto" w:fill="auto"/>
            <w:noWrap/>
            <w:vAlign w:val="center"/>
            <w:hideMark/>
          </w:tcPr>
          <w:p w14:paraId="3875521A" w14:textId="2AF826CA"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w:t>
            </w:r>
            <w:r w:rsidR="00DF1392" w:rsidRPr="005C2673">
              <w:rPr>
                <w:rFonts w:eastAsia="Times New Roman" w:cs="Arial"/>
                <w:color w:val="000000"/>
                <w:sz w:val="20"/>
                <w:szCs w:val="20"/>
                <w:lang w:val="mn-MN" w:eastAsia="ko-KR" w:bidi="mn-Mong-MN"/>
              </w:rPr>
              <w:t>4,970</w:t>
            </w:r>
          </w:p>
        </w:tc>
        <w:tc>
          <w:tcPr>
            <w:tcW w:w="934" w:type="pct"/>
            <w:shd w:val="clear" w:color="auto" w:fill="auto"/>
            <w:vAlign w:val="center"/>
            <w:hideMark/>
          </w:tcPr>
          <w:p w14:paraId="07DB7668" w14:textId="6927BD95"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w:t>
            </w:r>
            <w:r w:rsidR="00DF1392" w:rsidRPr="005C2673">
              <w:rPr>
                <w:rFonts w:eastAsia="Times New Roman" w:cs="Arial"/>
                <w:color w:val="000000"/>
                <w:sz w:val="20"/>
                <w:szCs w:val="20"/>
                <w:lang w:val="mn-MN" w:eastAsia="ko-KR" w:bidi="mn-Mong-MN"/>
              </w:rPr>
              <w:t>25</w:t>
            </w:r>
            <w:r w:rsidRPr="005C2673">
              <w:rPr>
                <w:rFonts w:eastAsia="Times New Roman" w:cs="Arial"/>
                <w:color w:val="000000"/>
                <w:sz w:val="20"/>
                <w:szCs w:val="20"/>
                <w:lang w:val="mn-MN" w:eastAsia="ko-KR" w:bidi="mn-Mong-MN"/>
              </w:rPr>
              <w:t>,</w:t>
            </w:r>
            <w:r w:rsidR="00DF1392" w:rsidRPr="005C2673">
              <w:rPr>
                <w:rFonts w:eastAsia="Times New Roman" w:cs="Arial"/>
                <w:color w:val="000000"/>
                <w:sz w:val="20"/>
                <w:szCs w:val="20"/>
                <w:lang w:val="mn-MN" w:eastAsia="ko-KR" w:bidi="mn-Mong-MN"/>
              </w:rPr>
              <w:t>067</w:t>
            </w:r>
            <w:r w:rsidRPr="005C2673">
              <w:rPr>
                <w:rFonts w:eastAsia="Times New Roman" w:cs="Arial"/>
                <w:color w:val="000000"/>
                <w:sz w:val="20"/>
                <w:szCs w:val="20"/>
                <w:lang w:val="mn-MN" w:eastAsia="ko-KR" w:bidi="mn-Mong-MN"/>
              </w:rPr>
              <w:t>,</w:t>
            </w:r>
            <w:r w:rsidR="00DF1392" w:rsidRPr="005C2673">
              <w:rPr>
                <w:rFonts w:eastAsia="Times New Roman" w:cs="Arial"/>
                <w:color w:val="000000"/>
                <w:sz w:val="20"/>
                <w:szCs w:val="20"/>
                <w:lang w:val="mn-MN" w:eastAsia="ko-KR" w:bidi="mn-Mong-MN"/>
              </w:rPr>
              <w:t>686</w:t>
            </w:r>
            <w:r w:rsidRPr="005C2673">
              <w:rPr>
                <w:rFonts w:eastAsia="Times New Roman" w:cs="Arial"/>
                <w:color w:val="000000"/>
                <w:sz w:val="20"/>
                <w:szCs w:val="20"/>
                <w:lang w:val="mn-MN" w:eastAsia="ko-KR" w:bidi="mn-Mong-MN"/>
              </w:rPr>
              <w:t>,000</w:t>
            </w:r>
            <w:r w:rsidR="001E28D7" w:rsidRPr="005C2673">
              <w:rPr>
                <w:rFonts w:eastAsia="Times New Roman" w:cs="Arial"/>
                <w:color w:val="000000"/>
                <w:sz w:val="20"/>
                <w:szCs w:val="20"/>
                <w:lang w:val="mn-MN" w:eastAsia="ko-KR" w:bidi="mn-Mong-MN"/>
              </w:rPr>
              <w:t xml:space="preserve"> /100 хувь хөнгөлдөг/</w:t>
            </w:r>
          </w:p>
        </w:tc>
      </w:tr>
      <w:tr w:rsidR="00C8119B" w:rsidRPr="005C2673" w14:paraId="487B0253" w14:textId="77777777" w:rsidTr="00C8119B">
        <w:trPr>
          <w:trHeight w:val="1290"/>
        </w:trPr>
        <w:tc>
          <w:tcPr>
            <w:tcW w:w="269" w:type="pct"/>
            <w:shd w:val="clear" w:color="auto" w:fill="auto"/>
            <w:noWrap/>
            <w:vAlign w:val="center"/>
            <w:hideMark/>
          </w:tcPr>
          <w:p w14:paraId="62B4FFBE"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14</w:t>
            </w:r>
          </w:p>
        </w:tc>
        <w:tc>
          <w:tcPr>
            <w:tcW w:w="861" w:type="pct"/>
            <w:vMerge w:val="restart"/>
            <w:shd w:val="clear" w:color="auto" w:fill="auto"/>
            <w:vAlign w:val="center"/>
            <w:hideMark/>
          </w:tcPr>
          <w:p w14:paraId="54C3FEEE"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Үйлдвэрлэлийн бүс</w:t>
            </w:r>
          </w:p>
        </w:tc>
        <w:tc>
          <w:tcPr>
            <w:tcW w:w="1136" w:type="pct"/>
            <w:shd w:val="clear" w:color="auto" w:fill="auto"/>
            <w:vAlign w:val="center"/>
            <w:hideMark/>
          </w:tcPr>
          <w:p w14:paraId="7E17C14E"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Химийн хорт бодис арьс шир ноос ноолуурын үйлдвэр цэвэрлэх байгууламж болон аюултай хог хаягдлын үйлдвэр</w:t>
            </w:r>
          </w:p>
        </w:tc>
        <w:tc>
          <w:tcPr>
            <w:tcW w:w="547" w:type="pct"/>
            <w:vMerge w:val="restart"/>
            <w:shd w:val="clear" w:color="auto" w:fill="auto"/>
            <w:noWrap/>
            <w:vAlign w:val="center"/>
            <w:hideMark/>
          </w:tcPr>
          <w:p w14:paraId="705FCD29"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703</w:t>
            </w:r>
          </w:p>
        </w:tc>
        <w:tc>
          <w:tcPr>
            <w:tcW w:w="783" w:type="pct"/>
            <w:vMerge w:val="restart"/>
            <w:shd w:val="clear" w:color="auto" w:fill="auto"/>
            <w:noWrap/>
            <w:vAlign w:val="center"/>
            <w:hideMark/>
          </w:tcPr>
          <w:p w14:paraId="243877D1" w14:textId="1C6EB620"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120,000,000 </w:t>
            </w:r>
          </w:p>
        </w:tc>
        <w:tc>
          <w:tcPr>
            <w:tcW w:w="470" w:type="pct"/>
            <w:gridSpan w:val="2"/>
            <w:vMerge w:val="restart"/>
            <w:shd w:val="clear" w:color="auto" w:fill="auto"/>
            <w:noWrap/>
            <w:vAlign w:val="center"/>
            <w:hideMark/>
          </w:tcPr>
          <w:p w14:paraId="2559462C" w14:textId="264BBE62"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2,400 </w:t>
            </w:r>
          </w:p>
        </w:tc>
        <w:tc>
          <w:tcPr>
            <w:tcW w:w="934" w:type="pct"/>
            <w:vMerge w:val="restart"/>
            <w:shd w:val="clear" w:color="auto" w:fill="auto"/>
            <w:vAlign w:val="center"/>
            <w:hideMark/>
          </w:tcPr>
          <w:p w14:paraId="6CE5D721" w14:textId="49A80251"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16,872,000,000 </w:t>
            </w:r>
          </w:p>
        </w:tc>
      </w:tr>
      <w:tr w:rsidR="00C8119B" w:rsidRPr="005C2673" w14:paraId="1C745E5E" w14:textId="77777777" w:rsidTr="00C8119B">
        <w:trPr>
          <w:trHeight w:val="735"/>
        </w:trPr>
        <w:tc>
          <w:tcPr>
            <w:tcW w:w="269" w:type="pct"/>
            <w:shd w:val="clear" w:color="auto" w:fill="auto"/>
            <w:noWrap/>
            <w:vAlign w:val="center"/>
            <w:hideMark/>
          </w:tcPr>
          <w:p w14:paraId="32151560"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15</w:t>
            </w:r>
          </w:p>
        </w:tc>
        <w:tc>
          <w:tcPr>
            <w:tcW w:w="861" w:type="pct"/>
            <w:vMerge/>
            <w:vAlign w:val="center"/>
            <w:hideMark/>
          </w:tcPr>
          <w:p w14:paraId="6DE1DAF0"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1136" w:type="pct"/>
            <w:shd w:val="clear" w:color="auto" w:fill="auto"/>
            <w:vAlign w:val="center"/>
            <w:hideMark/>
          </w:tcPr>
          <w:p w14:paraId="0C992BF1"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Бүх төрлийн үйлдвэрлэл /хөдөө аж ахуйгаас бусад/</w:t>
            </w:r>
          </w:p>
        </w:tc>
        <w:tc>
          <w:tcPr>
            <w:tcW w:w="547" w:type="pct"/>
            <w:vMerge/>
            <w:vAlign w:val="center"/>
            <w:hideMark/>
          </w:tcPr>
          <w:p w14:paraId="6B376EAD"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783" w:type="pct"/>
            <w:vMerge/>
            <w:vAlign w:val="center"/>
            <w:hideMark/>
          </w:tcPr>
          <w:p w14:paraId="2BBA70C6"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470" w:type="pct"/>
            <w:gridSpan w:val="2"/>
            <w:vMerge/>
            <w:vAlign w:val="center"/>
            <w:hideMark/>
          </w:tcPr>
          <w:p w14:paraId="2A851B2C"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934" w:type="pct"/>
            <w:vMerge/>
            <w:vAlign w:val="center"/>
            <w:hideMark/>
          </w:tcPr>
          <w:p w14:paraId="4F702626"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r>
      <w:tr w:rsidR="00C8119B" w:rsidRPr="005C2673" w14:paraId="66997A2F" w14:textId="77777777" w:rsidTr="00C8119B">
        <w:trPr>
          <w:trHeight w:val="540"/>
        </w:trPr>
        <w:tc>
          <w:tcPr>
            <w:tcW w:w="269" w:type="pct"/>
            <w:shd w:val="clear" w:color="auto" w:fill="auto"/>
            <w:noWrap/>
            <w:vAlign w:val="center"/>
            <w:hideMark/>
          </w:tcPr>
          <w:p w14:paraId="3754F877"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16</w:t>
            </w:r>
          </w:p>
        </w:tc>
        <w:tc>
          <w:tcPr>
            <w:tcW w:w="861" w:type="pct"/>
            <w:vMerge/>
            <w:vAlign w:val="center"/>
            <w:hideMark/>
          </w:tcPr>
          <w:p w14:paraId="51CCCF89"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1136" w:type="pct"/>
            <w:shd w:val="clear" w:color="auto" w:fill="auto"/>
            <w:vAlign w:val="center"/>
            <w:hideMark/>
          </w:tcPr>
          <w:p w14:paraId="3942A099"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Уул уурхайн олборлолт хийж буй газар /2-р бүс/</w:t>
            </w:r>
          </w:p>
        </w:tc>
        <w:tc>
          <w:tcPr>
            <w:tcW w:w="547" w:type="pct"/>
            <w:vMerge/>
            <w:vAlign w:val="center"/>
            <w:hideMark/>
          </w:tcPr>
          <w:p w14:paraId="4C17E1A7"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783" w:type="pct"/>
            <w:vMerge/>
            <w:vAlign w:val="center"/>
            <w:hideMark/>
          </w:tcPr>
          <w:p w14:paraId="2313EA76"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470" w:type="pct"/>
            <w:gridSpan w:val="2"/>
            <w:vMerge/>
            <w:vAlign w:val="center"/>
            <w:hideMark/>
          </w:tcPr>
          <w:p w14:paraId="4E166431"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934" w:type="pct"/>
            <w:vMerge/>
            <w:vAlign w:val="center"/>
            <w:hideMark/>
          </w:tcPr>
          <w:p w14:paraId="4C0E95E6"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r>
      <w:tr w:rsidR="00C8119B" w:rsidRPr="005C2673" w14:paraId="1082FDD7" w14:textId="77777777" w:rsidTr="00C8119B">
        <w:trPr>
          <w:trHeight w:val="510"/>
        </w:trPr>
        <w:tc>
          <w:tcPr>
            <w:tcW w:w="269" w:type="pct"/>
            <w:shd w:val="clear" w:color="auto" w:fill="auto"/>
            <w:noWrap/>
            <w:vAlign w:val="center"/>
            <w:hideMark/>
          </w:tcPr>
          <w:p w14:paraId="28F150EA"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17</w:t>
            </w:r>
          </w:p>
        </w:tc>
        <w:tc>
          <w:tcPr>
            <w:tcW w:w="861" w:type="pct"/>
            <w:vMerge/>
            <w:vAlign w:val="center"/>
            <w:hideMark/>
          </w:tcPr>
          <w:p w14:paraId="4CB9F3CE"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1136" w:type="pct"/>
            <w:shd w:val="clear" w:color="auto" w:fill="auto"/>
            <w:vAlign w:val="center"/>
            <w:hideMark/>
          </w:tcPr>
          <w:p w14:paraId="14CAF4AA"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Уул уурхайн үйлдвэрлэлийн олборлолт хийж буй газар /2-р бүс/</w:t>
            </w:r>
          </w:p>
        </w:tc>
        <w:tc>
          <w:tcPr>
            <w:tcW w:w="547" w:type="pct"/>
            <w:vMerge/>
            <w:vAlign w:val="center"/>
            <w:hideMark/>
          </w:tcPr>
          <w:p w14:paraId="4918D488"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783" w:type="pct"/>
            <w:vMerge/>
            <w:vAlign w:val="center"/>
            <w:hideMark/>
          </w:tcPr>
          <w:p w14:paraId="52EB48EB"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470" w:type="pct"/>
            <w:gridSpan w:val="2"/>
            <w:vMerge/>
            <w:vAlign w:val="center"/>
            <w:hideMark/>
          </w:tcPr>
          <w:p w14:paraId="27593983"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c>
          <w:tcPr>
            <w:tcW w:w="934" w:type="pct"/>
            <w:vMerge/>
            <w:vAlign w:val="center"/>
            <w:hideMark/>
          </w:tcPr>
          <w:p w14:paraId="25001DC6" w14:textId="77777777" w:rsidR="00E16A12" w:rsidRPr="005C2673" w:rsidRDefault="00E16A12" w:rsidP="00C8119B">
            <w:pPr>
              <w:spacing w:after="0" w:line="240" w:lineRule="auto"/>
              <w:rPr>
                <w:rFonts w:eastAsia="Times New Roman" w:cs="Arial"/>
                <w:color w:val="000000"/>
                <w:sz w:val="20"/>
                <w:szCs w:val="20"/>
                <w:lang w:val="mn-MN" w:eastAsia="ko-KR" w:bidi="mn-Mong-MN"/>
              </w:rPr>
            </w:pPr>
          </w:p>
        </w:tc>
      </w:tr>
      <w:tr w:rsidR="00C8119B" w:rsidRPr="005C2673" w14:paraId="7A0DFF6C" w14:textId="77777777" w:rsidTr="00C8119B">
        <w:trPr>
          <w:trHeight w:val="630"/>
        </w:trPr>
        <w:tc>
          <w:tcPr>
            <w:tcW w:w="2266" w:type="pct"/>
            <w:gridSpan w:val="3"/>
            <w:shd w:val="clear" w:color="auto" w:fill="auto"/>
            <w:noWrap/>
            <w:vAlign w:val="center"/>
            <w:hideMark/>
          </w:tcPr>
          <w:p w14:paraId="0C50CA78"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НИЙТ ДҮН</w:t>
            </w:r>
          </w:p>
        </w:tc>
        <w:tc>
          <w:tcPr>
            <w:tcW w:w="547" w:type="pct"/>
            <w:shd w:val="clear" w:color="auto" w:fill="auto"/>
            <w:noWrap/>
            <w:vAlign w:val="center"/>
            <w:hideMark/>
          </w:tcPr>
          <w:p w14:paraId="12741B43"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20,265 </w:t>
            </w:r>
          </w:p>
        </w:tc>
        <w:tc>
          <w:tcPr>
            <w:tcW w:w="783" w:type="pct"/>
            <w:shd w:val="clear" w:color="auto" w:fill="auto"/>
            <w:noWrap/>
            <w:vAlign w:val="center"/>
            <w:hideMark/>
          </w:tcPr>
          <w:p w14:paraId="44A6E694"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w:t>
            </w:r>
          </w:p>
        </w:tc>
        <w:tc>
          <w:tcPr>
            <w:tcW w:w="391" w:type="pct"/>
            <w:shd w:val="clear" w:color="auto" w:fill="auto"/>
            <w:noWrap/>
            <w:vAlign w:val="center"/>
            <w:hideMark/>
          </w:tcPr>
          <w:p w14:paraId="51E885F2" w14:textId="77777777"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w:t>
            </w:r>
          </w:p>
        </w:tc>
        <w:tc>
          <w:tcPr>
            <w:tcW w:w="1014" w:type="pct"/>
            <w:gridSpan w:val="2"/>
            <w:shd w:val="clear" w:color="auto" w:fill="auto"/>
            <w:noWrap/>
            <w:vAlign w:val="center"/>
            <w:hideMark/>
          </w:tcPr>
          <w:p w14:paraId="60676802" w14:textId="34D5DD20" w:rsidR="00E16A12" w:rsidRPr="005C2673" w:rsidRDefault="00E16A12" w:rsidP="00C8119B">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w:t>
            </w:r>
            <w:r w:rsidR="001E28D7" w:rsidRPr="005C2673">
              <w:rPr>
                <w:rFonts w:eastAsia="Times New Roman" w:cs="Arial"/>
                <w:color w:val="000000"/>
                <w:sz w:val="20"/>
                <w:szCs w:val="20"/>
                <w:lang w:val="mn-MN" w:eastAsia="ko-KR" w:bidi="mn-Mong-MN"/>
              </w:rPr>
              <w:t>140,937,550,000</w:t>
            </w:r>
          </w:p>
        </w:tc>
      </w:tr>
    </w:tbl>
    <w:p w14:paraId="67F1DEA2" w14:textId="77777777" w:rsidR="00D55409" w:rsidRPr="005C2673" w:rsidRDefault="00D55409" w:rsidP="00E16A12">
      <w:pPr>
        <w:rPr>
          <w:lang w:val="mn-MN"/>
        </w:rPr>
      </w:pPr>
    </w:p>
    <w:p w14:paraId="7D6ACA56" w14:textId="7D269170" w:rsidR="00AC73DB" w:rsidRPr="005C2673" w:rsidRDefault="00A00291" w:rsidP="00AC73DB">
      <w:pPr>
        <w:pStyle w:val="Heading2"/>
        <w:rPr>
          <w:shd w:val="clear" w:color="auto" w:fill="FFFFFF"/>
          <w:lang w:val="mn-MN"/>
        </w:rPr>
      </w:pPr>
      <w:bookmarkStart w:id="4" w:name="_Toc162364217"/>
      <w:r w:rsidRPr="005C2673">
        <w:rPr>
          <w:shd w:val="clear" w:color="auto" w:fill="FFFFFF"/>
          <w:lang w:val="mn-MN"/>
        </w:rPr>
        <w:t>Газрын төлбөр</w:t>
      </w:r>
      <w:r w:rsidR="00AC73DB" w:rsidRPr="005C2673">
        <w:rPr>
          <w:shd w:val="clear" w:color="auto" w:fill="FFFFFF"/>
          <w:lang w:val="mn-MN"/>
        </w:rPr>
        <w:t>ийн хөнгөлөлт</w:t>
      </w:r>
      <w:bookmarkEnd w:id="4"/>
    </w:p>
    <w:p w14:paraId="4BA67391" w14:textId="42C7A9DD" w:rsidR="00AC73DB" w:rsidRPr="005C2673" w:rsidRDefault="005C2673" w:rsidP="00AC73DB">
      <w:pPr>
        <w:rPr>
          <w:lang w:val="mn-MN"/>
        </w:rPr>
      </w:pPr>
      <w:r>
        <w:rPr>
          <w:lang w:val="mn-MN"/>
        </w:rPr>
        <w:t>Шинэ Х</w:t>
      </w:r>
      <w:r w:rsidRPr="005C2673">
        <w:rPr>
          <w:lang w:val="mn-MN"/>
        </w:rPr>
        <w:t xml:space="preserve">архорум </w:t>
      </w:r>
      <w:r w:rsidR="00AC73DB" w:rsidRPr="005C2673">
        <w:rPr>
          <w:lang w:val="mn-MN"/>
        </w:rPr>
        <w:t>хотын бүтээн байгуулалт</w:t>
      </w:r>
      <w:r w:rsidR="006A0110" w:rsidRPr="005C2673">
        <w:rPr>
          <w:lang w:val="mn-MN"/>
        </w:rPr>
        <w:t xml:space="preserve"> хийсэн аж ахуй нэгж, иргэнээс тухай газрын ашиглалтын төлбөрийн 2035 он хүртэл хөнгөлөх </w:t>
      </w:r>
      <w:r w:rsidR="00F515D4" w:rsidRPr="005C2673">
        <w:rPr>
          <w:lang w:val="mn-MN"/>
        </w:rPr>
        <w:t>нь шинээр бий болж байгаа хотод үйл ажиллагаа явуулахад дэмжлэг болох юм. Аж нэгж байгууллагаас жилд 2.4 тэрбум орчим төгрөг нийт төлөвлөлтийн талбайгаас хөнгөлөх юм. Ирээдүйд хотын зэрэглэлээр газрын төлбөрийг авах үед 30-40 дахин илүү үнэ цэнээр төлбөр авах боломж бүрдэх юм.</w:t>
      </w:r>
    </w:p>
    <w:p w14:paraId="48BEA5DF" w14:textId="536C28A8" w:rsidR="00F515D4" w:rsidRPr="005C2673" w:rsidRDefault="00F515D4" w:rsidP="00AC73DB">
      <w:pPr>
        <w:rPr>
          <w:lang w:val="mn-MN"/>
        </w:rPr>
      </w:pPr>
      <w:r w:rsidRPr="005C2673">
        <w:rPr>
          <w:lang w:val="mn-MN"/>
        </w:rPr>
        <w:t>Хархорум хотын төлөвлөлтийн хилд багтаж байгаа Хархорум хотын хөгжлийн ерөнхий төлөвлөгөөний дагуу үүрэг зориулалтын бүсчлэл зөрчилгүй аливаа барилга, байгууламжыг хөнгөлөх.</w:t>
      </w:r>
    </w:p>
    <w:tbl>
      <w:tblPr>
        <w:tblW w:w="5000" w:type="pct"/>
        <w:tblLook w:val="04A0" w:firstRow="1" w:lastRow="0" w:firstColumn="1" w:lastColumn="0" w:noHBand="0" w:noVBand="1"/>
      </w:tblPr>
      <w:tblGrid>
        <w:gridCol w:w="522"/>
        <w:gridCol w:w="1776"/>
        <w:gridCol w:w="1638"/>
        <w:gridCol w:w="1188"/>
        <w:gridCol w:w="1318"/>
        <w:gridCol w:w="947"/>
        <w:gridCol w:w="1673"/>
      </w:tblGrid>
      <w:tr w:rsidR="004B1144" w:rsidRPr="005C2673" w14:paraId="0F801BB6" w14:textId="77777777" w:rsidTr="004B1144">
        <w:trPr>
          <w:trHeight w:val="510"/>
        </w:trPr>
        <w:tc>
          <w:tcPr>
            <w:tcW w:w="288"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6EC4D95"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д/д</w:t>
            </w:r>
          </w:p>
        </w:tc>
        <w:tc>
          <w:tcPr>
            <w:tcW w:w="980" w:type="pct"/>
            <w:tcBorders>
              <w:top w:val="single" w:sz="4" w:space="0" w:color="auto"/>
              <w:left w:val="nil"/>
              <w:bottom w:val="nil"/>
              <w:right w:val="single" w:sz="4" w:space="0" w:color="auto"/>
            </w:tcBorders>
            <w:shd w:val="clear" w:color="000000" w:fill="E2EFDA"/>
            <w:vAlign w:val="center"/>
            <w:hideMark/>
          </w:tcPr>
          <w:p w14:paraId="626939EC"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Хархорум</w:t>
            </w:r>
          </w:p>
        </w:tc>
        <w:tc>
          <w:tcPr>
            <w:tcW w:w="904" w:type="pct"/>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14:paraId="79E0090B"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Газар ашиглалтын зориулалт</w:t>
            </w:r>
          </w:p>
        </w:tc>
        <w:tc>
          <w:tcPr>
            <w:tcW w:w="798" w:type="pct"/>
            <w:tcBorders>
              <w:top w:val="single" w:sz="4" w:space="0" w:color="auto"/>
              <w:left w:val="nil"/>
              <w:bottom w:val="nil"/>
              <w:right w:val="nil"/>
            </w:tcBorders>
            <w:shd w:val="clear" w:color="000000" w:fill="E2EFDA"/>
            <w:vAlign w:val="center"/>
            <w:hideMark/>
          </w:tcPr>
          <w:p w14:paraId="22C7E3EF"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Хархорум</w:t>
            </w:r>
          </w:p>
        </w:tc>
        <w:tc>
          <w:tcPr>
            <w:tcW w:w="2030" w:type="pct"/>
            <w:gridSpan w:val="3"/>
            <w:tcBorders>
              <w:top w:val="single" w:sz="4" w:space="0" w:color="auto"/>
              <w:left w:val="single" w:sz="4" w:space="0" w:color="auto"/>
              <w:bottom w:val="single" w:sz="4" w:space="0" w:color="auto"/>
              <w:right w:val="single" w:sz="4" w:space="0" w:color="000000"/>
            </w:tcBorders>
            <w:shd w:val="clear" w:color="000000" w:fill="E2EFDA"/>
            <w:vAlign w:val="center"/>
            <w:hideMark/>
          </w:tcPr>
          <w:p w14:paraId="698001E4"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Өвөрхайнгай аймгийн Хархорин сум- Одоо</w:t>
            </w:r>
          </w:p>
        </w:tc>
      </w:tr>
      <w:tr w:rsidR="004B1144" w:rsidRPr="005C2673" w14:paraId="2CFCE633" w14:textId="77777777" w:rsidTr="004B1144">
        <w:trPr>
          <w:trHeight w:val="1275"/>
        </w:trPr>
        <w:tc>
          <w:tcPr>
            <w:tcW w:w="288" w:type="pct"/>
            <w:vMerge/>
            <w:tcBorders>
              <w:top w:val="single" w:sz="4" w:space="0" w:color="auto"/>
              <w:left w:val="single" w:sz="4" w:space="0" w:color="auto"/>
              <w:bottom w:val="single" w:sz="4" w:space="0" w:color="auto"/>
              <w:right w:val="single" w:sz="4" w:space="0" w:color="auto"/>
            </w:tcBorders>
            <w:vAlign w:val="center"/>
            <w:hideMark/>
          </w:tcPr>
          <w:p w14:paraId="40B3DE06"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980" w:type="pct"/>
            <w:tcBorders>
              <w:top w:val="single" w:sz="4" w:space="0" w:color="auto"/>
              <w:left w:val="nil"/>
              <w:bottom w:val="single" w:sz="4" w:space="0" w:color="auto"/>
              <w:right w:val="single" w:sz="4" w:space="0" w:color="auto"/>
            </w:tcBorders>
            <w:shd w:val="clear" w:color="000000" w:fill="E2EFDA"/>
            <w:vAlign w:val="center"/>
            <w:hideMark/>
          </w:tcPr>
          <w:p w14:paraId="4F595BE7"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Бүсийн нэр</w:t>
            </w:r>
          </w:p>
        </w:tc>
        <w:tc>
          <w:tcPr>
            <w:tcW w:w="904" w:type="pct"/>
            <w:vMerge/>
            <w:tcBorders>
              <w:top w:val="single" w:sz="4" w:space="0" w:color="auto"/>
              <w:left w:val="single" w:sz="4" w:space="0" w:color="auto"/>
              <w:bottom w:val="single" w:sz="4" w:space="0" w:color="000000"/>
              <w:right w:val="single" w:sz="4" w:space="0" w:color="auto"/>
            </w:tcBorders>
            <w:vAlign w:val="center"/>
            <w:hideMark/>
          </w:tcPr>
          <w:p w14:paraId="322790F3"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798" w:type="pct"/>
            <w:tcBorders>
              <w:top w:val="single" w:sz="4" w:space="0" w:color="auto"/>
              <w:left w:val="nil"/>
              <w:bottom w:val="single" w:sz="4" w:space="0" w:color="auto"/>
              <w:right w:val="single" w:sz="4" w:space="0" w:color="auto"/>
            </w:tcBorders>
            <w:shd w:val="clear" w:color="000000" w:fill="E2EFDA"/>
            <w:vAlign w:val="center"/>
            <w:hideMark/>
          </w:tcPr>
          <w:p w14:paraId="32F08090"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га</w:t>
            </w:r>
          </w:p>
        </w:tc>
        <w:tc>
          <w:tcPr>
            <w:tcW w:w="585" w:type="pct"/>
            <w:tcBorders>
              <w:top w:val="nil"/>
              <w:left w:val="nil"/>
              <w:bottom w:val="single" w:sz="4" w:space="0" w:color="auto"/>
              <w:right w:val="single" w:sz="4" w:space="0" w:color="auto"/>
            </w:tcBorders>
            <w:shd w:val="clear" w:color="000000" w:fill="E2EFDA"/>
            <w:vAlign w:val="center"/>
            <w:hideMark/>
          </w:tcPr>
          <w:p w14:paraId="4F80D653"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ЗГ-ын 2018 оны 182 тогтоол Газрын суурь үнэлгээ                  /1га төг/</w:t>
            </w:r>
          </w:p>
        </w:tc>
        <w:tc>
          <w:tcPr>
            <w:tcW w:w="523" w:type="pct"/>
            <w:tcBorders>
              <w:top w:val="nil"/>
              <w:left w:val="nil"/>
              <w:bottom w:val="single" w:sz="4" w:space="0" w:color="auto"/>
              <w:right w:val="single" w:sz="4" w:space="0" w:color="auto"/>
            </w:tcBorders>
            <w:shd w:val="clear" w:color="000000" w:fill="E2EFDA"/>
            <w:vAlign w:val="center"/>
            <w:hideMark/>
          </w:tcPr>
          <w:p w14:paraId="1CAB08F8"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 xml:space="preserve">Газрын төлбөр                          /1 м.кв төг/ </w:t>
            </w:r>
          </w:p>
        </w:tc>
        <w:tc>
          <w:tcPr>
            <w:tcW w:w="923" w:type="pct"/>
            <w:tcBorders>
              <w:top w:val="nil"/>
              <w:left w:val="nil"/>
              <w:bottom w:val="single" w:sz="4" w:space="0" w:color="auto"/>
              <w:right w:val="single" w:sz="4" w:space="0" w:color="auto"/>
            </w:tcBorders>
            <w:shd w:val="clear" w:color="000000" w:fill="E2EFDA"/>
            <w:vAlign w:val="center"/>
            <w:hideMark/>
          </w:tcPr>
          <w:p w14:paraId="6883CB43"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 xml:space="preserve">Газрын төлбөр                          /1 жилд/ </w:t>
            </w:r>
          </w:p>
        </w:tc>
      </w:tr>
      <w:tr w:rsidR="004B1144" w:rsidRPr="005C2673" w14:paraId="2FCC95AF" w14:textId="77777777" w:rsidTr="004B1144">
        <w:trPr>
          <w:trHeight w:val="51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7D17F6DC"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1</w:t>
            </w:r>
          </w:p>
        </w:tc>
        <w:tc>
          <w:tcPr>
            <w:tcW w:w="980" w:type="pct"/>
            <w:vMerge w:val="restart"/>
            <w:tcBorders>
              <w:top w:val="nil"/>
              <w:left w:val="single" w:sz="4" w:space="0" w:color="auto"/>
              <w:bottom w:val="single" w:sz="4" w:space="0" w:color="000000"/>
              <w:right w:val="single" w:sz="4" w:space="0" w:color="auto"/>
            </w:tcBorders>
            <w:shd w:val="clear" w:color="auto" w:fill="auto"/>
            <w:vAlign w:val="center"/>
            <w:hideMark/>
          </w:tcPr>
          <w:p w14:paraId="1B6648F0"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Хотын төв, олон нийт, орон сууц, нам давхарын орон сууцны бүс</w:t>
            </w:r>
          </w:p>
        </w:tc>
        <w:tc>
          <w:tcPr>
            <w:tcW w:w="904" w:type="pct"/>
            <w:tcBorders>
              <w:top w:val="nil"/>
              <w:left w:val="nil"/>
              <w:bottom w:val="single" w:sz="4" w:space="0" w:color="auto"/>
              <w:right w:val="single" w:sz="4" w:space="0" w:color="auto"/>
            </w:tcBorders>
            <w:shd w:val="clear" w:color="auto" w:fill="auto"/>
            <w:vAlign w:val="center"/>
            <w:hideMark/>
          </w:tcPr>
          <w:p w14:paraId="3E08F222"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Гэр бүлийн хамтын хэрэгцээ</w:t>
            </w:r>
          </w:p>
        </w:tc>
        <w:tc>
          <w:tcPr>
            <w:tcW w:w="798" w:type="pct"/>
            <w:tcBorders>
              <w:top w:val="nil"/>
              <w:left w:val="nil"/>
              <w:bottom w:val="single" w:sz="4" w:space="0" w:color="auto"/>
              <w:right w:val="single" w:sz="4" w:space="0" w:color="auto"/>
            </w:tcBorders>
            <w:shd w:val="clear" w:color="auto" w:fill="auto"/>
            <w:vAlign w:val="center"/>
            <w:hideMark/>
          </w:tcPr>
          <w:p w14:paraId="783DDF1C" w14:textId="77777777" w:rsidR="004B1144" w:rsidRPr="005C2673" w:rsidRDefault="004B1144" w:rsidP="004B1144">
            <w:pPr>
              <w:spacing w:after="0" w:line="240" w:lineRule="auto"/>
              <w:jc w:val="right"/>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2685.3</w:t>
            </w:r>
          </w:p>
        </w:tc>
        <w:tc>
          <w:tcPr>
            <w:tcW w:w="585" w:type="pct"/>
            <w:tcBorders>
              <w:top w:val="nil"/>
              <w:left w:val="nil"/>
              <w:bottom w:val="single" w:sz="4" w:space="0" w:color="auto"/>
              <w:right w:val="single" w:sz="4" w:space="0" w:color="auto"/>
            </w:tcBorders>
            <w:shd w:val="clear" w:color="auto" w:fill="auto"/>
            <w:vAlign w:val="center"/>
            <w:hideMark/>
          </w:tcPr>
          <w:p w14:paraId="78A5306D"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35,000,000 </w:t>
            </w:r>
          </w:p>
        </w:tc>
        <w:tc>
          <w:tcPr>
            <w:tcW w:w="523" w:type="pct"/>
            <w:tcBorders>
              <w:top w:val="nil"/>
              <w:left w:val="nil"/>
              <w:bottom w:val="single" w:sz="4" w:space="0" w:color="auto"/>
              <w:right w:val="single" w:sz="4" w:space="0" w:color="auto"/>
            </w:tcBorders>
            <w:shd w:val="clear" w:color="auto" w:fill="auto"/>
            <w:vAlign w:val="center"/>
            <w:hideMark/>
          </w:tcPr>
          <w:p w14:paraId="743FBE28"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18 </w:t>
            </w:r>
          </w:p>
        </w:tc>
        <w:tc>
          <w:tcPr>
            <w:tcW w:w="923" w:type="pct"/>
            <w:tcBorders>
              <w:top w:val="nil"/>
              <w:left w:val="nil"/>
              <w:bottom w:val="single" w:sz="4" w:space="0" w:color="auto"/>
              <w:right w:val="single" w:sz="4" w:space="0" w:color="auto"/>
            </w:tcBorders>
            <w:shd w:val="clear" w:color="auto" w:fill="auto"/>
            <w:vAlign w:val="center"/>
            <w:hideMark/>
          </w:tcPr>
          <w:p w14:paraId="4C6EE869" w14:textId="411C61D8"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469,927,500 /95 хувь хөнгөлөлттэй/</w:t>
            </w:r>
          </w:p>
        </w:tc>
      </w:tr>
      <w:tr w:rsidR="004B1144" w:rsidRPr="005C2673" w14:paraId="0B300146" w14:textId="77777777" w:rsidTr="004B1144">
        <w:trPr>
          <w:trHeight w:val="765"/>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56973084"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2</w:t>
            </w:r>
          </w:p>
        </w:tc>
        <w:tc>
          <w:tcPr>
            <w:tcW w:w="980" w:type="pct"/>
            <w:vMerge/>
            <w:tcBorders>
              <w:top w:val="nil"/>
              <w:left w:val="single" w:sz="4" w:space="0" w:color="auto"/>
              <w:bottom w:val="single" w:sz="4" w:space="0" w:color="000000"/>
              <w:right w:val="single" w:sz="4" w:space="0" w:color="auto"/>
            </w:tcBorders>
            <w:vAlign w:val="center"/>
            <w:hideMark/>
          </w:tcPr>
          <w:p w14:paraId="012D1EE9"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904" w:type="pct"/>
            <w:tcBorders>
              <w:top w:val="nil"/>
              <w:left w:val="nil"/>
              <w:bottom w:val="single" w:sz="4" w:space="0" w:color="auto"/>
              <w:right w:val="single" w:sz="4" w:space="0" w:color="auto"/>
            </w:tcBorders>
            <w:shd w:val="clear" w:color="auto" w:fill="auto"/>
            <w:vAlign w:val="center"/>
            <w:hideMark/>
          </w:tcPr>
          <w:p w14:paraId="3B0773C9"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Нийтийн зориулалттай орон сууц</w:t>
            </w:r>
          </w:p>
        </w:tc>
        <w:tc>
          <w:tcPr>
            <w:tcW w:w="798" w:type="pct"/>
            <w:tcBorders>
              <w:top w:val="nil"/>
              <w:left w:val="nil"/>
              <w:bottom w:val="single" w:sz="4" w:space="0" w:color="auto"/>
              <w:right w:val="single" w:sz="4" w:space="0" w:color="auto"/>
            </w:tcBorders>
            <w:shd w:val="clear" w:color="auto" w:fill="auto"/>
            <w:vAlign w:val="center"/>
            <w:hideMark/>
          </w:tcPr>
          <w:p w14:paraId="27F1C721" w14:textId="77777777" w:rsidR="004B1144" w:rsidRPr="005C2673" w:rsidRDefault="004B1144" w:rsidP="004B1144">
            <w:pPr>
              <w:spacing w:after="0" w:line="240" w:lineRule="auto"/>
              <w:jc w:val="right"/>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2298.2</w:t>
            </w:r>
          </w:p>
        </w:tc>
        <w:tc>
          <w:tcPr>
            <w:tcW w:w="585" w:type="pct"/>
            <w:tcBorders>
              <w:top w:val="nil"/>
              <w:left w:val="nil"/>
              <w:bottom w:val="single" w:sz="4" w:space="0" w:color="auto"/>
              <w:right w:val="single" w:sz="4" w:space="0" w:color="auto"/>
            </w:tcBorders>
            <w:shd w:val="clear" w:color="auto" w:fill="auto"/>
            <w:vAlign w:val="center"/>
            <w:hideMark/>
          </w:tcPr>
          <w:p w14:paraId="01710B84"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35,000,000 </w:t>
            </w:r>
          </w:p>
        </w:tc>
        <w:tc>
          <w:tcPr>
            <w:tcW w:w="523" w:type="pct"/>
            <w:tcBorders>
              <w:top w:val="nil"/>
              <w:left w:val="nil"/>
              <w:bottom w:val="single" w:sz="4" w:space="0" w:color="auto"/>
              <w:right w:val="single" w:sz="4" w:space="0" w:color="auto"/>
            </w:tcBorders>
            <w:shd w:val="clear" w:color="auto" w:fill="auto"/>
            <w:vAlign w:val="center"/>
            <w:hideMark/>
          </w:tcPr>
          <w:p w14:paraId="68D38837"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18 </w:t>
            </w:r>
          </w:p>
        </w:tc>
        <w:tc>
          <w:tcPr>
            <w:tcW w:w="923" w:type="pct"/>
            <w:tcBorders>
              <w:top w:val="nil"/>
              <w:left w:val="nil"/>
              <w:bottom w:val="single" w:sz="4" w:space="0" w:color="auto"/>
              <w:right w:val="single" w:sz="4" w:space="0" w:color="auto"/>
            </w:tcBorders>
            <w:shd w:val="clear" w:color="auto" w:fill="auto"/>
            <w:vAlign w:val="center"/>
            <w:hideMark/>
          </w:tcPr>
          <w:p w14:paraId="161D87D7" w14:textId="18D2F294"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402,185,000 /СӨХ-д шилжсэнээр Бүрэн чөлөөлдөг/</w:t>
            </w:r>
          </w:p>
        </w:tc>
      </w:tr>
      <w:tr w:rsidR="004B1144" w:rsidRPr="005C2673" w14:paraId="5B2E88F5" w14:textId="77777777" w:rsidTr="004B1144">
        <w:trPr>
          <w:trHeight w:val="51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4BAD99AB"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3</w:t>
            </w:r>
          </w:p>
        </w:tc>
        <w:tc>
          <w:tcPr>
            <w:tcW w:w="980" w:type="pct"/>
            <w:vMerge/>
            <w:tcBorders>
              <w:top w:val="nil"/>
              <w:left w:val="single" w:sz="4" w:space="0" w:color="auto"/>
              <w:bottom w:val="single" w:sz="4" w:space="0" w:color="000000"/>
              <w:right w:val="single" w:sz="4" w:space="0" w:color="auto"/>
            </w:tcBorders>
            <w:vAlign w:val="center"/>
            <w:hideMark/>
          </w:tcPr>
          <w:p w14:paraId="5DED1AA6"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904" w:type="pct"/>
            <w:tcBorders>
              <w:top w:val="nil"/>
              <w:left w:val="nil"/>
              <w:bottom w:val="single" w:sz="4" w:space="0" w:color="auto"/>
              <w:right w:val="single" w:sz="4" w:space="0" w:color="auto"/>
            </w:tcBorders>
            <w:shd w:val="clear" w:color="auto" w:fill="auto"/>
            <w:vAlign w:val="center"/>
            <w:hideMark/>
          </w:tcPr>
          <w:p w14:paraId="6C2430DD"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Төсөвт байгууллага</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14:paraId="437370F7"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1657.5</w:t>
            </w:r>
          </w:p>
        </w:tc>
        <w:tc>
          <w:tcPr>
            <w:tcW w:w="585" w:type="pct"/>
            <w:vMerge w:val="restart"/>
            <w:tcBorders>
              <w:top w:val="nil"/>
              <w:left w:val="single" w:sz="4" w:space="0" w:color="auto"/>
              <w:bottom w:val="single" w:sz="4" w:space="0" w:color="000000"/>
              <w:right w:val="single" w:sz="4" w:space="0" w:color="auto"/>
            </w:tcBorders>
            <w:shd w:val="clear" w:color="auto" w:fill="auto"/>
            <w:vAlign w:val="center"/>
            <w:hideMark/>
          </w:tcPr>
          <w:p w14:paraId="3EC1961D"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140,000,000 </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14:paraId="23A89CF8"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70 </w:t>
            </w:r>
          </w:p>
        </w:tc>
        <w:tc>
          <w:tcPr>
            <w:tcW w:w="923" w:type="pct"/>
            <w:vMerge w:val="restart"/>
            <w:tcBorders>
              <w:top w:val="nil"/>
              <w:left w:val="single" w:sz="4" w:space="0" w:color="auto"/>
              <w:bottom w:val="single" w:sz="4" w:space="0" w:color="000000"/>
              <w:right w:val="single" w:sz="4" w:space="0" w:color="auto"/>
            </w:tcBorders>
            <w:shd w:val="clear" w:color="auto" w:fill="auto"/>
            <w:vAlign w:val="center"/>
            <w:hideMark/>
          </w:tcPr>
          <w:p w14:paraId="169AA60C" w14:textId="45B9C43A"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1,160,250,000 </w:t>
            </w:r>
          </w:p>
        </w:tc>
      </w:tr>
      <w:tr w:rsidR="004B1144" w:rsidRPr="005C2673" w14:paraId="2E1B89E8" w14:textId="77777777" w:rsidTr="004B1144">
        <w:trPr>
          <w:trHeight w:val="765"/>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23490881"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lastRenderedPageBreak/>
              <w:t>4</w:t>
            </w:r>
          </w:p>
        </w:tc>
        <w:tc>
          <w:tcPr>
            <w:tcW w:w="980" w:type="pct"/>
            <w:vMerge/>
            <w:tcBorders>
              <w:top w:val="nil"/>
              <w:left w:val="single" w:sz="4" w:space="0" w:color="auto"/>
              <w:bottom w:val="single" w:sz="4" w:space="0" w:color="000000"/>
              <w:right w:val="single" w:sz="4" w:space="0" w:color="auto"/>
            </w:tcBorders>
            <w:vAlign w:val="center"/>
            <w:hideMark/>
          </w:tcPr>
          <w:p w14:paraId="43D80D1D"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904" w:type="pct"/>
            <w:tcBorders>
              <w:top w:val="nil"/>
              <w:left w:val="nil"/>
              <w:bottom w:val="single" w:sz="4" w:space="0" w:color="auto"/>
              <w:right w:val="single" w:sz="4" w:space="0" w:color="auto"/>
            </w:tcBorders>
            <w:shd w:val="clear" w:color="auto" w:fill="auto"/>
            <w:vAlign w:val="center"/>
            <w:hideMark/>
          </w:tcPr>
          <w:p w14:paraId="527BD99E"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Худалдаа, бүх төрлийн үйлчилгээ</w:t>
            </w:r>
          </w:p>
        </w:tc>
        <w:tc>
          <w:tcPr>
            <w:tcW w:w="798" w:type="pct"/>
            <w:vMerge/>
            <w:tcBorders>
              <w:top w:val="nil"/>
              <w:left w:val="single" w:sz="4" w:space="0" w:color="auto"/>
              <w:bottom w:val="single" w:sz="4" w:space="0" w:color="auto"/>
              <w:right w:val="single" w:sz="4" w:space="0" w:color="auto"/>
            </w:tcBorders>
            <w:vAlign w:val="center"/>
            <w:hideMark/>
          </w:tcPr>
          <w:p w14:paraId="74585232"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85" w:type="pct"/>
            <w:vMerge/>
            <w:tcBorders>
              <w:top w:val="nil"/>
              <w:left w:val="single" w:sz="4" w:space="0" w:color="auto"/>
              <w:bottom w:val="single" w:sz="4" w:space="0" w:color="000000"/>
              <w:right w:val="single" w:sz="4" w:space="0" w:color="auto"/>
            </w:tcBorders>
            <w:vAlign w:val="center"/>
            <w:hideMark/>
          </w:tcPr>
          <w:p w14:paraId="7B563329"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23" w:type="pct"/>
            <w:vMerge/>
            <w:tcBorders>
              <w:top w:val="nil"/>
              <w:left w:val="single" w:sz="4" w:space="0" w:color="auto"/>
              <w:bottom w:val="single" w:sz="4" w:space="0" w:color="000000"/>
              <w:right w:val="single" w:sz="4" w:space="0" w:color="auto"/>
            </w:tcBorders>
            <w:vAlign w:val="center"/>
            <w:hideMark/>
          </w:tcPr>
          <w:p w14:paraId="34F5946C"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923" w:type="pct"/>
            <w:vMerge/>
            <w:tcBorders>
              <w:top w:val="nil"/>
              <w:left w:val="single" w:sz="4" w:space="0" w:color="auto"/>
              <w:bottom w:val="single" w:sz="4" w:space="0" w:color="000000"/>
              <w:right w:val="single" w:sz="4" w:space="0" w:color="auto"/>
            </w:tcBorders>
            <w:vAlign w:val="center"/>
            <w:hideMark/>
          </w:tcPr>
          <w:p w14:paraId="4C4BB5B2"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r>
      <w:tr w:rsidR="004B1144" w:rsidRPr="005C2673" w14:paraId="60185543" w14:textId="77777777" w:rsidTr="004B1144">
        <w:trPr>
          <w:trHeight w:val="765"/>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718655B5"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5</w:t>
            </w:r>
          </w:p>
        </w:tc>
        <w:tc>
          <w:tcPr>
            <w:tcW w:w="980" w:type="pct"/>
            <w:vMerge/>
            <w:tcBorders>
              <w:top w:val="nil"/>
              <w:left w:val="single" w:sz="4" w:space="0" w:color="auto"/>
              <w:bottom w:val="single" w:sz="4" w:space="0" w:color="000000"/>
              <w:right w:val="single" w:sz="4" w:space="0" w:color="auto"/>
            </w:tcBorders>
            <w:vAlign w:val="center"/>
            <w:hideMark/>
          </w:tcPr>
          <w:p w14:paraId="4992E515"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904" w:type="pct"/>
            <w:tcBorders>
              <w:top w:val="nil"/>
              <w:left w:val="nil"/>
              <w:bottom w:val="single" w:sz="4" w:space="0" w:color="auto"/>
              <w:right w:val="single" w:sz="4" w:space="0" w:color="auto"/>
            </w:tcBorders>
            <w:shd w:val="clear" w:color="auto" w:fill="auto"/>
            <w:vAlign w:val="center"/>
            <w:hideMark/>
          </w:tcPr>
          <w:p w14:paraId="236B38DD"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Бүх төрлийн авто зогсоол /газар дээрх доорх/</w:t>
            </w:r>
          </w:p>
        </w:tc>
        <w:tc>
          <w:tcPr>
            <w:tcW w:w="798" w:type="pct"/>
            <w:vMerge/>
            <w:tcBorders>
              <w:top w:val="nil"/>
              <w:left w:val="single" w:sz="4" w:space="0" w:color="auto"/>
              <w:bottom w:val="single" w:sz="4" w:space="0" w:color="auto"/>
              <w:right w:val="single" w:sz="4" w:space="0" w:color="auto"/>
            </w:tcBorders>
            <w:vAlign w:val="center"/>
            <w:hideMark/>
          </w:tcPr>
          <w:p w14:paraId="63712EC7"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85" w:type="pct"/>
            <w:vMerge/>
            <w:tcBorders>
              <w:top w:val="nil"/>
              <w:left w:val="single" w:sz="4" w:space="0" w:color="auto"/>
              <w:bottom w:val="single" w:sz="4" w:space="0" w:color="000000"/>
              <w:right w:val="single" w:sz="4" w:space="0" w:color="auto"/>
            </w:tcBorders>
            <w:vAlign w:val="center"/>
            <w:hideMark/>
          </w:tcPr>
          <w:p w14:paraId="081C86DA"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23" w:type="pct"/>
            <w:vMerge/>
            <w:tcBorders>
              <w:top w:val="nil"/>
              <w:left w:val="single" w:sz="4" w:space="0" w:color="auto"/>
              <w:bottom w:val="single" w:sz="4" w:space="0" w:color="000000"/>
              <w:right w:val="single" w:sz="4" w:space="0" w:color="auto"/>
            </w:tcBorders>
            <w:vAlign w:val="center"/>
            <w:hideMark/>
          </w:tcPr>
          <w:p w14:paraId="496E04A7"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923" w:type="pct"/>
            <w:vMerge/>
            <w:tcBorders>
              <w:top w:val="nil"/>
              <w:left w:val="single" w:sz="4" w:space="0" w:color="auto"/>
              <w:bottom w:val="single" w:sz="4" w:space="0" w:color="000000"/>
              <w:right w:val="single" w:sz="4" w:space="0" w:color="auto"/>
            </w:tcBorders>
            <w:vAlign w:val="center"/>
            <w:hideMark/>
          </w:tcPr>
          <w:p w14:paraId="1CB561FF"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r>
      <w:tr w:rsidR="004B1144" w:rsidRPr="005C2673" w14:paraId="3838A30C" w14:textId="77777777" w:rsidTr="004B1144">
        <w:trPr>
          <w:trHeight w:val="30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208BD6B7"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6</w:t>
            </w:r>
          </w:p>
        </w:tc>
        <w:tc>
          <w:tcPr>
            <w:tcW w:w="980" w:type="pct"/>
            <w:vMerge/>
            <w:tcBorders>
              <w:top w:val="nil"/>
              <w:left w:val="single" w:sz="4" w:space="0" w:color="auto"/>
              <w:bottom w:val="single" w:sz="4" w:space="0" w:color="000000"/>
              <w:right w:val="single" w:sz="4" w:space="0" w:color="auto"/>
            </w:tcBorders>
            <w:vAlign w:val="center"/>
            <w:hideMark/>
          </w:tcPr>
          <w:p w14:paraId="2FB8E91F"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904" w:type="pct"/>
            <w:tcBorders>
              <w:top w:val="nil"/>
              <w:left w:val="nil"/>
              <w:bottom w:val="single" w:sz="4" w:space="0" w:color="auto"/>
              <w:right w:val="single" w:sz="4" w:space="0" w:color="auto"/>
            </w:tcBorders>
            <w:shd w:val="clear" w:color="auto" w:fill="auto"/>
            <w:vAlign w:val="center"/>
            <w:hideMark/>
          </w:tcPr>
          <w:p w14:paraId="63D41E68"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Шашин сүм хийд</w:t>
            </w:r>
          </w:p>
        </w:tc>
        <w:tc>
          <w:tcPr>
            <w:tcW w:w="798" w:type="pct"/>
            <w:vMerge/>
            <w:tcBorders>
              <w:top w:val="nil"/>
              <w:left w:val="single" w:sz="4" w:space="0" w:color="auto"/>
              <w:bottom w:val="single" w:sz="4" w:space="0" w:color="auto"/>
              <w:right w:val="single" w:sz="4" w:space="0" w:color="auto"/>
            </w:tcBorders>
            <w:vAlign w:val="center"/>
            <w:hideMark/>
          </w:tcPr>
          <w:p w14:paraId="5B9F54F2"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85" w:type="pct"/>
            <w:vMerge/>
            <w:tcBorders>
              <w:top w:val="nil"/>
              <w:left w:val="single" w:sz="4" w:space="0" w:color="auto"/>
              <w:bottom w:val="single" w:sz="4" w:space="0" w:color="000000"/>
              <w:right w:val="single" w:sz="4" w:space="0" w:color="auto"/>
            </w:tcBorders>
            <w:vAlign w:val="center"/>
            <w:hideMark/>
          </w:tcPr>
          <w:p w14:paraId="0A8AA79A"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23" w:type="pct"/>
            <w:vMerge/>
            <w:tcBorders>
              <w:top w:val="nil"/>
              <w:left w:val="single" w:sz="4" w:space="0" w:color="auto"/>
              <w:bottom w:val="single" w:sz="4" w:space="0" w:color="000000"/>
              <w:right w:val="single" w:sz="4" w:space="0" w:color="auto"/>
            </w:tcBorders>
            <w:vAlign w:val="center"/>
            <w:hideMark/>
          </w:tcPr>
          <w:p w14:paraId="044C70B4"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923" w:type="pct"/>
            <w:vMerge/>
            <w:tcBorders>
              <w:top w:val="nil"/>
              <w:left w:val="single" w:sz="4" w:space="0" w:color="auto"/>
              <w:bottom w:val="single" w:sz="4" w:space="0" w:color="000000"/>
              <w:right w:val="single" w:sz="4" w:space="0" w:color="auto"/>
            </w:tcBorders>
            <w:vAlign w:val="center"/>
            <w:hideMark/>
          </w:tcPr>
          <w:p w14:paraId="038C4DE2"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r>
      <w:tr w:rsidR="004B1144" w:rsidRPr="005C2673" w14:paraId="1C321224" w14:textId="77777777" w:rsidTr="004B1144">
        <w:trPr>
          <w:trHeight w:val="102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6FD3D361"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7</w:t>
            </w:r>
          </w:p>
        </w:tc>
        <w:tc>
          <w:tcPr>
            <w:tcW w:w="980" w:type="pct"/>
            <w:vMerge w:val="restart"/>
            <w:tcBorders>
              <w:top w:val="nil"/>
              <w:left w:val="single" w:sz="4" w:space="0" w:color="auto"/>
              <w:bottom w:val="single" w:sz="4" w:space="0" w:color="000000"/>
              <w:right w:val="single" w:sz="4" w:space="0" w:color="auto"/>
            </w:tcBorders>
            <w:shd w:val="clear" w:color="auto" w:fill="auto"/>
            <w:vAlign w:val="center"/>
            <w:hideMark/>
          </w:tcPr>
          <w:p w14:paraId="2C613024"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Тусгай болон ногоон байгууламж, амралт аялал жуулчлалын бүс</w:t>
            </w:r>
          </w:p>
        </w:tc>
        <w:tc>
          <w:tcPr>
            <w:tcW w:w="904" w:type="pct"/>
            <w:tcBorders>
              <w:top w:val="nil"/>
              <w:left w:val="nil"/>
              <w:bottom w:val="single" w:sz="4" w:space="0" w:color="auto"/>
              <w:right w:val="single" w:sz="4" w:space="0" w:color="auto"/>
            </w:tcBorders>
            <w:shd w:val="clear" w:color="auto" w:fill="auto"/>
            <w:vAlign w:val="center"/>
            <w:hideMark/>
          </w:tcPr>
          <w:p w14:paraId="2780B151"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Гадаад улсын дипломат төлөөлөгчийн газар</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14:paraId="0F1F3AE8"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6972.4</w:t>
            </w:r>
          </w:p>
        </w:tc>
        <w:tc>
          <w:tcPr>
            <w:tcW w:w="585" w:type="pct"/>
            <w:vMerge w:val="restart"/>
            <w:tcBorders>
              <w:top w:val="nil"/>
              <w:left w:val="single" w:sz="4" w:space="0" w:color="auto"/>
              <w:bottom w:val="single" w:sz="4" w:space="0" w:color="000000"/>
              <w:right w:val="single" w:sz="4" w:space="0" w:color="auto"/>
            </w:tcBorders>
            <w:shd w:val="clear" w:color="auto" w:fill="auto"/>
            <w:vAlign w:val="center"/>
            <w:hideMark/>
          </w:tcPr>
          <w:p w14:paraId="3C239EE3"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14:paraId="3D9344AE"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w:t>
            </w:r>
          </w:p>
        </w:tc>
        <w:tc>
          <w:tcPr>
            <w:tcW w:w="923" w:type="pct"/>
            <w:vMerge w:val="restart"/>
            <w:tcBorders>
              <w:top w:val="nil"/>
              <w:left w:val="single" w:sz="4" w:space="0" w:color="auto"/>
              <w:bottom w:val="single" w:sz="4" w:space="0" w:color="000000"/>
              <w:right w:val="single" w:sz="4" w:space="0" w:color="auto"/>
            </w:tcBorders>
            <w:shd w:val="clear" w:color="auto" w:fill="auto"/>
            <w:vAlign w:val="center"/>
            <w:hideMark/>
          </w:tcPr>
          <w:p w14:paraId="55BE955C"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w:t>
            </w:r>
          </w:p>
        </w:tc>
      </w:tr>
      <w:tr w:rsidR="004B1144" w:rsidRPr="005C2673" w14:paraId="31F0B3D0" w14:textId="77777777" w:rsidTr="004B1144">
        <w:trPr>
          <w:trHeight w:val="765"/>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47EEA939"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8</w:t>
            </w:r>
          </w:p>
        </w:tc>
        <w:tc>
          <w:tcPr>
            <w:tcW w:w="980" w:type="pct"/>
            <w:vMerge/>
            <w:tcBorders>
              <w:top w:val="nil"/>
              <w:left w:val="single" w:sz="4" w:space="0" w:color="auto"/>
              <w:bottom w:val="single" w:sz="4" w:space="0" w:color="000000"/>
              <w:right w:val="single" w:sz="4" w:space="0" w:color="auto"/>
            </w:tcBorders>
            <w:vAlign w:val="center"/>
            <w:hideMark/>
          </w:tcPr>
          <w:p w14:paraId="29DEC7C0"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904" w:type="pct"/>
            <w:tcBorders>
              <w:top w:val="nil"/>
              <w:left w:val="nil"/>
              <w:bottom w:val="single" w:sz="4" w:space="0" w:color="auto"/>
              <w:right w:val="single" w:sz="4" w:space="0" w:color="auto"/>
            </w:tcBorders>
            <w:shd w:val="clear" w:color="auto" w:fill="auto"/>
            <w:vAlign w:val="center"/>
            <w:hideMark/>
          </w:tcPr>
          <w:p w14:paraId="62A1D4A2"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Нийтийн эдэлбэрийн газар </w:t>
            </w:r>
          </w:p>
        </w:tc>
        <w:tc>
          <w:tcPr>
            <w:tcW w:w="798" w:type="pct"/>
            <w:vMerge/>
            <w:tcBorders>
              <w:top w:val="nil"/>
              <w:left w:val="single" w:sz="4" w:space="0" w:color="auto"/>
              <w:bottom w:val="single" w:sz="4" w:space="0" w:color="auto"/>
              <w:right w:val="single" w:sz="4" w:space="0" w:color="auto"/>
            </w:tcBorders>
            <w:vAlign w:val="center"/>
            <w:hideMark/>
          </w:tcPr>
          <w:p w14:paraId="75673A6B"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85" w:type="pct"/>
            <w:vMerge/>
            <w:tcBorders>
              <w:top w:val="nil"/>
              <w:left w:val="single" w:sz="4" w:space="0" w:color="auto"/>
              <w:bottom w:val="single" w:sz="4" w:space="0" w:color="000000"/>
              <w:right w:val="single" w:sz="4" w:space="0" w:color="auto"/>
            </w:tcBorders>
            <w:vAlign w:val="center"/>
            <w:hideMark/>
          </w:tcPr>
          <w:p w14:paraId="14390679"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23" w:type="pct"/>
            <w:vMerge/>
            <w:tcBorders>
              <w:top w:val="nil"/>
              <w:left w:val="single" w:sz="4" w:space="0" w:color="auto"/>
              <w:bottom w:val="single" w:sz="4" w:space="0" w:color="000000"/>
              <w:right w:val="single" w:sz="4" w:space="0" w:color="auto"/>
            </w:tcBorders>
            <w:vAlign w:val="center"/>
            <w:hideMark/>
          </w:tcPr>
          <w:p w14:paraId="6AB9FD23"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923" w:type="pct"/>
            <w:vMerge/>
            <w:tcBorders>
              <w:top w:val="nil"/>
              <w:left w:val="single" w:sz="4" w:space="0" w:color="auto"/>
              <w:bottom w:val="single" w:sz="4" w:space="0" w:color="000000"/>
              <w:right w:val="single" w:sz="4" w:space="0" w:color="auto"/>
            </w:tcBorders>
            <w:vAlign w:val="center"/>
            <w:hideMark/>
          </w:tcPr>
          <w:p w14:paraId="7C3115DB"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r>
      <w:tr w:rsidR="004B1144" w:rsidRPr="005C2673" w14:paraId="63157AEF" w14:textId="77777777" w:rsidTr="004B1144">
        <w:trPr>
          <w:trHeight w:val="1275"/>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7A2EFA31"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9</w:t>
            </w:r>
          </w:p>
        </w:tc>
        <w:tc>
          <w:tcPr>
            <w:tcW w:w="980" w:type="pct"/>
            <w:vMerge w:val="restart"/>
            <w:tcBorders>
              <w:top w:val="nil"/>
              <w:left w:val="single" w:sz="4" w:space="0" w:color="auto"/>
              <w:bottom w:val="single" w:sz="4" w:space="0" w:color="000000"/>
              <w:right w:val="single" w:sz="4" w:space="0" w:color="auto"/>
            </w:tcBorders>
            <w:shd w:val="clear" w:color="auto" w:fill="auto"/>
            <w:vAlign w:val="center"/>
            <w:hideMark/>
          </w:tcPr>
          <w:p w14:paraId="77413384"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 xml:space="preserve">Тээвэр логистик, инженерийн дэд бүтэц, шугам сүлжээ, хөдөө аж ахуй, хамгаалалтын бүс </w:t>
            </w:r>
          </w:p>
        </w:tc>
        <w:tc>
          <w:tcPr>
            <w:tcW w:w="904" w:type="pct"/>
            <w:tcBorders>
              <w:top w:val="nil"/>
              <w:left w:val="nil"/>
              <w:bottom w:val="single" w:sz="4" w:space="0" w:color="auto"/>
              <w:right w:val="single" w:sz="4" w:space="0" w:color="auto"/>
            </w:tcBorders>
            <w:shd w:val="clear" w:color="auto" w:fill="auto"/>
            <w:vAlign w:val="center"/>
            <w:hideMark/>
          </w:tcPr>
          <w:p w14:paraId="1B6249C3"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Нефть бүтээгдэхүүний агуулах шатахуун түгээх станц</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14:paraId="24B48C97"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904.6</w:t>
            </w:r>
          </w:p>
        </w:tc>
        <w:tc>
          <w:tcPr>
            <w:tcW w:w="585" w:type="pct"/>
            <w:vMerge w:val="restart"/>
            <w:tcBorders>
              <w:top w:val="nil"/>
              <w:left w:val="single" w:sz="4" w:space="0" w:color="auto"/>
              <w:bottom w:val="single" w:sz="4" w:space="0" w:color="000000"/>
              <w:right w:val="single" w:sz="4" w:space="0" w:color="auto"/>
            </w:tcBorders>
            <w:shd w:val="clear" w:color="auto" w:fill="auto"/>
            <w:vAlign w:val="center"/>
            <w:hideMark/>
          </w:tcPr>
          <w:p w14:paraId="3D825306"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14:paraId="4BB7E2AC"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w:t>
            </w:r>
          </w:p>
        </w:tc>
        <w:tc>
          <w:tcPr>
            <w:tcW w:w="923" w:type="pct"/>
            <w:vMerge w:val="restart"/>
            <w:tcBorders>
              <w:top w:val="nil"/>
              <w:left w:val="single" w:sz="4" w:space="0" w:color="auto"/>
              <w:bottom w:val="single" w:sz="4" w:space="0" w:color="000000"/>
              <w:right w:val="single" w:sz="4" w:space="0" w:color="auto"/>
            </w:tcBorders>
            <w:shd w:val="clear" w:color="auto" w:fill="auto"/>
            <w:vAlign w:val="center"/>
            <w:hideMark/>
          </w:tcPr>
          <w:p w14:paraId="687FC3FD"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w:t>
            </w:r>
          </w:p>
        </w:tc>
      </w:tr>
      <w:tr w:rsidR="004B1144" w:rsidRPr="005C2673" w14:paraId="047BF447" w14:textId="77777777" w:rsidTr="004B1144">
        <w:trPr>
          <w:trHeight w:val="102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4A1A2161"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10</w:t>
            </w:r>
          </w:p>
        </w:tc>
        <w:tc>
          <w:tcPr>
            <w:tcW w:w="980" w:type="pct"/>
            <w:vMerge/>
            <w:tcBorders>
              <w:top w:val="nil"/>
              <w:left w:val="single" w:sz="4" w:space="0" w:color="auto"/>
              <w:bottom w:val="single" w:sz="4" w:space="0" w:color="000000"/>
              <w:right w:val="single" w:sz="4" w:space="0" w:color="auto"/>
            </w:tcBorders>
            <w:vAlign w:val="center"/>
            <w:hideMark/>
          </w:tcPr>
          <w:p w14:paraId="677F580F"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904" w:type="pct"/>
            <w:tcBorders>
              <w:top w:val="nil"/>
              <w:left w:val="nil"/>
              <w:bottom w:val="single" w:sz="4" w:space="0" w:color="auto"/>
              <w:right w:val="single" w:sz="4" w:space="0" w:color="auto"/>
            </w:tcBorders>
            <w:shd w:val="clear" w:color="auto" w:fill="auto"/>
            <w:vAlign w:val="center"/>
            <w:hideMark/>
          </w:tcPr>
          <w:p w14:paraId="1B621EC7"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Төмөр зам нисэх онгоцны буудлын барилга байгууламж</w:t>
            </w:r>
          </w:p>
        </w:tc>
        <w:tc>
          <w:tcPr>
            <w:tcW w:w="798" w:type="pct"/>
            <w:vMerge/>
            <w:tcBorders>
              <w:top w:val="nil"/>
              <w:left w:val="single" w:sz="4" w:space="0" w:color="auto"/>
              <w:bottom w:val="single" w:sz="4" w:space="0" w:color="auto"/>
              <w:right w:val="single" w:sz="4" w:space="0" w:color="auto"/>
            </w:tcBorders>
            <w:vAlign w:val="center"/>
            <w:hideMark/>
          </w:tcPr>
          <w:p w14:paraId="1E437E47"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85" w:type="pct"/>
            <w:vMerge/>
            <w:tcBorders>
              <w:top w:val="nil"/>
              <w:left w:val="single" w:sz="4" w:space="0" w:color="auto"/>
              <w:bottom w:val="single" w:sz="4" w:space="0" w:color="000000"/>
              <w:right w:val="single" w:sz="4" w:space="0" w:color="auto"/>
            </w:tcBorders>
            <w:vAlign w:val="center"/>
            <w:hideMark/>
          </w:tcPr>
          <w:p w14:paraId="1E50364C"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23" w:type="pct"/>
            <w:vMerge/>
            <w:tcBorders>
              <w:top w:val="nil"/>
              <w:left w:val="single" w:sz="4" w:space="0" w:color="auto"/>
              <w:bottom w:val="single" w:sz="4" w:space="0" w:color="000000"/>
              <w:right w:val="single" w:sz="4" w:space="0" w:color="auto"/>
            </w:tcBorders>
            <w:vAlign w:val="center"/>
            <w:hideMark/>
          </w:tcPr>
          <w:p w14:paraId="063FC68C"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923" w:type="pct"/>
            <w:vMerge/>
            <w:tcBorders>
              <w:top w:val="nil"/>
              <w:left w:val="single" w:sz="4" w:space="0" w:color="auto"/>
              <w:bottom w:val="single" w:sz="4" w:space="0" w:color="000000"/>
              <w:right w:val="single" w:sz="4" w:space="0" w:color="auto"/>
            </w:tcBorders>
            <w:vAlign w:val="center"/>
            <w:hideMark/>
          </w:tcPr>
          <w:p w14:paraId="57B0A088"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r>
      <w:tr w:rsidR="004B1144" w:rsidRPr="005C2673" w14:paraId="16E6BD5D" w14:textId="77777777" w:rsidTr="004B1144">
        <w:trPr>
          <w:trHeight w:val="102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225704A3"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11</w:t>
            </w:r>
          </w:p>
        </w:tc>
        <w:tc>
          <w:tcPr>
            <w:tcW w:w="980" w:type="pct"/>
            <w:vMerge/>
            <w:tcBorders>
              <w:top w:val="nil"/>
              <w:left w:val="single" w:sz="4" w:space="0" w:color="auto"/>
              <w:bottom w:val="single" w:sz="4" w:space="0" w:color="000000"/>
              <w:right w:val="single" w:sz="4" w:space="0" w:color="auto"/>
            </w:tcBorders>
            <w:vAlign w:val="center"/>
            <w:hideMark/>
          </w:tcPr>
          <w:p w14:paraId="7F59A792"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904" w:type="pct"/>
            <w:tcBorders>
              <w:top w:val="nil"/>
              <w:left w:val="nil"/>
              <w:bottom w:val="single" w:sz="4" w:space="0" w:color="auto"/>
              <w:right w:val="single" w:sz="4" w:space="0" w:color="auto"/>
            </w:tcBorders>
            <w:shd w:val="clear" w:color="auto" w:fill="auto"/>
            <w:vAlign w:val="center"/>
            <w:hideMark/>
          </w:tcPr>
          <w:p w14:paraId="2D7E7B62"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Инженерийн шугам сүлжээ түүний дэд бүтэц байгууламж</w:t>
            </w:r>
          </w:p>
        </w:tc>
        <w:tc>
          <w:tcPr>
            <w:tcW w:w="798" w:type="pct"/>
            <w:vMerge/>
            <w:tcBorders>
              <w:top w:val="nil"/>
              <w:left w:val="single" w:sz="4" w:space="0" w:color="auto"/>
              <w:bottom w:val="single" w:sz="4" w:space="0" w:color="auto"/>
              <w:right w:val="single" w:sz="4" w:space="0" w:color="auto"/>
            </w:tcBorders>
            <w:vAlign w:val="center"/>
            <w:hideMark/>
          </w:tcPr>
          <w:p w14:paraId="68503571"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85" w:type="pct"/>
            <w:vMerge/>
            <w:tcBorders>
              <w:top w:val="nil"/>
              <w:left w:val="single" w:sz="4" w:space="0" w:color="auto"/>
              <w:bottom w:val="single" w:sz="4" w:space="0" w:color="000000"/>
              <w:right w:val="single" w:sz="4" w:space="0" w:color="auto"/>
            </w:tcBorders>
            <w:vAlign w:val="center"/>
            <w:hideMark/>
          </w:tcPr>
          <w:p w14:paraId="681F1DE5"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23" w:type="pct"/>
            <w:vMerge/>
            <w:tcBorders>
              <w:top w:val="nil"/>
              <w:left w:val="single" w:sz="4" w:space="0" w:color="auto"/>
              <w:bottom w:val="single" w:sz="4" w:space="0" w:color="000000"/>
              <w:right w:val="single" w:sz="4" w:space="0" w:color="auto"/>
            </w:tcBorders>
            <w:vAlign w:val="center"/>
            <w:hideMark/>
          </w:tcPr>
          <w:p w14:paraId="0CCABEF9"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923" w:type="pct"/>
            <w:vMerge/>
            <w:tcBorders>
              <w:top w:val="nil"/>
              <w:left w:val="single" w:sz="4" w:space="0" w:color="auto"/>
              <w:bottom w:val="single" w:sz="4" w:space="0" w:color="000000"/>
              <w:right w:val="single" w:sz="4" w:space="0" w:color="auto"/>
            </w:tcBorders>
            <w:vAlign w:val="center"/>
            <w:hideMark/>
          </w:tcPr>
          <w:p w14:paraId="590D15B2"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r>
      <w:tr w:rsidR="004B1144" w:rsidRPr="005C2673" w14:paraId="1B8B2EDB" w14:textId="77777777" w:rsidTr="004B1144">
        <w:trPr>
          <w:trHeight w:val="102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2CFB551B"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12</w:t>
            </w:r>
          </w:p>
        </w:tc>
        <w:tc>
          <w:tcPr>
            <w:tcW w:w="980" w:type="pct"/>
            <w:vMerge/>
            <w:tcBorders>
              <w:top w:val="nil"/>
              <w:left w:val="single" w:sz="4" w:space="0" w:color="auto"/>
              <w:bottom w:val="single" w:sz="4" w:space="0" w:color="000000"/>
              <w:right w:val="single" w:sz="4" w:space="0" w:color="auto"/>
            </w:tcBorders>
            <w:vAlign w:val="center"/>
            <w:hideMark/>
          </w:tcPr>
          <w:p w14:paraId="40FCA8C0"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904" w:type="pct"/>
            <w:tcBorders>
              <w:top w:val="nil"/>
              <w:left w:val="nil"/>
              <w:bottom w:val="single" w:sz="4" w:space="0" w:color="auto"/>
              <w:right w:val="single" w:sz="4" w:space="0" w:color="auto"/>
            </w:tcBorders>
            <w:shd w:val="clear" w:color="auto" w:fill="auto"/>
            <w:vAlign w:val="center"/>
            <w:hideMark/>
          </w:tcPr>
          <w:p w14:paraId="37E2B394"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Төмөр зам нисэх онгоцны буудлын хамгаалалтын бүс</w:t>
            </w:r>
          </w:p>
        </w:tc>
        <w:tc>
          <w:tcPr>
            <w:tcW w:w="798" w:type="pct"/>
            <w:vMerge/>
            <w:tcBorders>
              <w:top w:val="nil"/>
              <w:left w:val="single" w:sz="4" w:space="0" w:color="auto"/>
              <w:bottom w:val="single" w:sz="4" w:space="0" w:color="auto"/>
              <w:right w:val="single" w:sz="4" w:space="0" w:color="auto"/>
            </w:tcBorders>
            <w:vAlign w:val="center"/>
            <w:hideMark/>
          </w:tcPr>
          <w:p w14:paraId="0F1008D7"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85" w:type="pct"/>
            <w:vMerge/>
            <w:tcBorders>
              <w:top w:val="nil"/>
              <w:left w:val="single" w:sz="4" w:space="0" w:color="auto"/>
              <w:bottom w:val="single" w:sz="4" w:space="0" w:color="000000"/>
              <w:right w:val="single" w:sz="4" w:space="0" w:color="auto"/>
            </w:tcBorders>
            <w:vAlign w:val="center"/>
            <w:hideMark/>
          </w:tcPr>
          <w:p w14:paraId="752FCBF0"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23" w:type="pct"/>
            <w:vMerge/>
            <w:tcBorders>
              <w:top w:val="nil"/>
              <w:left w:val="single" w:sz="4" w:space="0" w:color="auto"/>
              <w:bottom w:val="single" w:sz="4" w:space="0" w:color="000000"/>
              <w:right w:val="single" w:sz="4" w:space="0" w:color="auto"/>
            </w:tcBorders>
            <w:vAlign w:val="center"/>
            <w:hideMark/>
          </w:tcPr>
          <w:p w14:paraId="45AF99FE"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923" w:type="pct"/>
            <w:vMerge/>
            <w:tcBorders>
              <w:top w:val="nil"/>
              <w:left w:val="single" w:sz="4" w:space="0" w:color="auto"/>
              <w:bottom w:val="single" w:sz="4" w:space="0" w:color="000000"/>
              <w:right w:val="single" w:sz="4" w:space="0" w:color="auto"/>
            </w:tcBorders>
            <w:vAlign w:val="center"/>
            <w:hideMark/>
          </w:tcPr>
          <w:p w14:paraId="7CB37D03"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r>
      <w:tr w:rsidR="004B1144" w:rsidRPr="005C2673" w14:paraId="397C6542" w14:textId="77777777" w:rsidTr="004B1144">
        <w:trPr>
          <w:trHeight w:val="765"/>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4591593B"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13</w:t>
            </w:r>
          </w:p>
        </w:tc>
        <w:tc>
          <w:tcPr>
            <w:tcW w:w="980" w:type="pct"/>
            <w:tcBorders>
              <w:top w:val="nil"/>
              <w:left w:val="nil"/>
              <w:bottom w:val="nil"/>
              <w:right w:val="single" w:sz="4" w:space="0" w:color="auto"/>
            </w:tcBorders>
            <w:shd w:val="clear" w:color="auto" w:fill="auto"/>
            <w:vAlign w:val="center"/>
            <w:hideMark/>
          </w:tcPr>
          <w:p w14:paraId="741905D2"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Хөдөө аж ахуй</w:t>
            </w:r>
          </w:p>
        </w:tc>
        <w:tc>
          <w:tcPr>
            <w:tcW w:w="904" w:type="pct"/>
            <w:tcBorders>
              <w:top w:val="nil"/>
              <w:left w:val="nil"/>
              <w:bottom w:val="single" w:sz="4" w:space="0" w:color="auto"/>
              <w:right w:val="single" w:sz="4" w:space="0" w:color="auto"/>
            </w:tcBorders>
            <w:shd w:val="clear" w:color="auto" w:fill="auto"/>
            <w:vAlign w:val="center"/>
            <w:hideMark/>
          </w:tcPr>
          <w:p w14:paraId="7F013DE0"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Хөдөө аж ахуйн үйлдвэрлэл /УБ хотод 8-р бүс/</w:t>
            </w:r>
          </w:p>
        </w:tc>
        <w:tc>
          <w:tcPr>
            <w:tcW w:w="798" w:type="pct"/>
            <w:tcBorders>
              <w:top w:val="nil"/>
              <w:left w:val="nil"/>
              <w:bottom w:val="single" w:sz="4" w:space="0" w:color="auto"/>
              <w:right w:val="single" w:sz="4" w:space="0" w:color="auto"/>
            </w:tcBorders>
            <w:shd w:val="clear" w:color="auto" w:fill="auto"/>
            <w:vAlign w:val="center"/>
            <w:hideMark/>
          </w:tcPr>
          <w:p w14:paraId="6DAFAC7D"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5043.8</w:t>
            </w:r>
          </w:p>
        </w:tc>
        <w:tc>
          <w:tcPr>
            <w:tcW w:w="585" w:type="pct"/>
            <w:tcBorders>
              <w:top w:val="nil"/>
              <w:left w:val="nil"/>
              <w:bottom w:val="single" w:sz="4" w:space="0" w:color="auto"/>
              <w:right w:val="single" w:sz="4" w:space="0" w:color="auto"/>
            </w:tcBorders>
            <w:shd w:val="clear" w:color="auto" w:fill="auto"/>
            <w:vAlign w:val="center"/>
            <w:hideMark/>
          </w:tcPr>
          <w:p w14:paraId="077929D4"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80,000,000 </w:t>
            </w:r>
          </w:p>
        </w:tc>
        <w:tc>
          <w:tcPr>
            <w:tcW w:w="523" w:type="pct"/>
            <w:tcBorders>
              <w:top w:val="nil"/>
              <w:left w:val="nil"/>
              <w:bottom w:val="single" w:sz="4" w:space="0" w:color="auto"/>
              <w:right w:val="single" w:sz="4" w:space="0" w:color="auto"/>
            </w:tcBorders>
            <w:shd w:val="clear" w:color="auto" w:fill="auto"/>
            <w:vAlign w:val="center"/>
            <w:hideMark/>
          </w:tcPr>
          <w:p w14:paraId="4E466B94"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48 </w:t>
            </w:r>
          </w:p>
        </w:tc>
        <w:tc>
          <w:tcPr>
            <w:tcW w:w="923" w:type="pct"/>
            <w:tcBorders>
              <w:top w:val="nil"/>
              <w:left w:val="nil"/>
              <w:bottom w:val="single" w:sz="4" w:space="0" w:color="auto"/>
              <w:right w:val="single" w:sz="4" w:space="0" w:color="auto"/>
            </w:tcBorders>
            <w:shd w:val="clear" w:color="auto" w:fill="auto"/>
            <w:vAlign w:val="center"/>
            <w:hideMark/>
          </w:tcPr>
          <w:p w14:paraId="22312F95"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 xml:space="preserve">   2,421,024,000</w:t>
            </w:r>
          </w:p>
          <w:p w14:paraId="7E99E421" w14:textId="5A0F2DBE"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w:t>
            </w:r>
            <w:r w:rsidR="00897DEE" w:rsidRPr="005C2673">
              <w:rPr>
                <w:rFonts w:eastAsia="Times New Roman" w:cs="Arial"/>
                <w:b/>
                <w:bCs/>
                <w:color w:val="000000"/>
                <w:sz w:val="20"/>
                <w:szCs w:val="20"/>
                <w:lang w:val="mn-MN" w:eastAsia="ko-KR" w:bidi="mn-Mong-MN"/>
              </w:rPr>
              <w:t>97</w:t>
            </w:r>
            <w:r w:rsidRPr="005C2673">
              <w:rPr>
                <w:rFonts w:eastAsia="Times New Roman" w:cs="Arial"/>
                <w:b/>
                <w:bCs/>
                <w:color w:val="000000"/>
                <w:sz w:val="20"/>
                <w:szCs w:val="20"/>
                <w:lang w:val="mn-MN" w:eastAsia="ko-KR" w:bidi="mn-Mong-MN"/>
              </w:rPr>
              <w:t xml:space="preserve"> хувийн чөлөөлөлттэй/</w:t>
            </w:r>
          </w:p>
        </w:tc>
      </w:tr>
      <w:tr w:rsidR="004B1144" w:rsidRPr="005C2673" w14:paraId="76DECF6D" w14:textId="77777777" w:rsidTr="004B1144">
        <w:trPr>
          <w:trHeight w:val="2295"/>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74455DE1"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14</w:t>
            </w:r>
          </w:p>
        </w:tc>
        <w:tc>
          <w:tcPr>
            <w:tcW w:w="9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2F76D4"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Үйлдвэрлэлийн бүс</w:t>
            </w:r>
          </w:p>
        </w:tc>
        <w:tc>
          <w:tcPr>
            <w:tcW w:w="904" w:type="pct"/>
            <w:tcBorders>
              <w:top w:val="nil"/>
              <w:left w:val="nil"/>
              <w:bottom w:val="single" w:sz="4" w:space="0" w:color="auto"/>
              <w:right w:val="single" w:sz="4" w:space="0" w:color="auto"/>
            </w:tcBorders>
            <w:shd w:val="clear" w:color="auto" w:fill="auto"/>
            <w:vAlign w:val="center"/>
            <w:hideMark/>
          </w:tcPr>
          <w:p w14:paraId="4BEE60AE"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Химийн хорт бодис арьс шир ноос ноолуурын үйлдвэр цэвэрлэх байгууламж болон аюултай хог хаягдлын үйлдвэр</w:t>
            </w:r>
          </w:p>
        </w:tc>
        <w:tc>
          <w:tcPr>
            <w:tcW w:w="798" w:type="pct"/>
            <w:vMerge w:val="restart"/>
            <w:tcBorders>
              <w:top w:val="nil"/>
              <w:left w:val="single" w:sz="4" w:space="0" w:color="auto"/>
              <w:bottom w:val="single" w:sz="4" w:space="0" w:color="auto"/>
              <w:right w:val="single" w:sz="4" w:space="0" w:color="auto"/>
            </w:tcBorders>
            <w:shd w:val="clear" w:color="auto" w:fill="auto"/>
            <w:vAlign w:val="center"/>
            <w:hideMark/>
          </w:tcPr>
          <w:p w14:paraId="12FFDFDC"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703</w:t>
            </w:r>
          </w:p>
        </w:tc>
        <w:tc>
          <w:tcPr>
            <w:tcW w:w="585" w:type="pct"/>
            <w:vMerge w:val="restart"/>
            <w:tcBorders>
              <w:top w:val="nil"/>
              <w:left w:val="single" w:sz="4" w:space="0" w:color="auto"/>
              <w:bottom w:val="single" w:sz="4" w:space="0" w:color="000000"/>
              <w:right w:val="single" w:sz="4" w:space="0" w:color="auto"/>
            </w:tcBorders>
            <w:shd w:val="clear" w:color="auto" w:fill="auto"/>
            <w:vAlign w:val="center"/>
            <w:hideMark/>
          </w:tcPr>
          <w:p w14:paraId="7D3BBCEE"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120,000,000 </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14:paraId="77CBF7A2"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36 </w:t>
            </w:r>
          </w:p>
        </w:tc>
        <w:tc>
          <w:tcPr>
            <w:tcW w:w="923" w:type="pct"/>
            <w:vMerge w:val="restart"/>
            <w:tcBorders>
              <w:top w:val="nil"/>
              <w:left w:val="single" w:sz="4" w:space="0" w:color="auto"/>
              <w:bottom w:val="single" w:sz="4" w:space="0" w:color="000000"/>
              <w:right w:val="single" w:sz="4" w:space="0" w:color="auto"/>
            </w:tcBorders>
            <w:shd w:val="clear" w:color="auto" w:fill="auto"/>
            <w:vAlign w:val="center"/>
            <w:hideMark/>
          </w:tcPr>
          <w:p w14:paraId="66E807BF" w14:textId="77777777" w:rsidR="004B1144" w:rsidRPr="005C2673" w:rsidRDefault="004B1144" w:rsidP="004B1144">
            <w:pPr>
              <w:spacing w:after="0" w:line="240" w:lineRule="auto"/>
              <w:jc w:val="center"/>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 xml:space="preserve">      253,080,000 </w:t>
            </w:r>
          </w:p>
        </w:tc>
      </w:tr>
      <w:tr w:rsidR="004B1144" w:rsidRPr="005C2673" w14:paraId="3BD288C6" w14:textId="77777777" w:rsidTr="004B1144">
        <w:trPr>
          <w:trHeight w:val="102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5CC86F53"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15</w:t>
            </w:r>
          </w:p>
        </w:tc>
        <w:tc>
          <w:tcPr>
            <w:tcW w:w="980" w:type="pct"/>
            <w:vMerge/>
            <w:tcBorders>
              <w:top w:val="single" w:sz="4" w:space="0" w:color="auto"/>
              <w:left w:val="single" w:sz="4" w:space="0" w:color="auto"/>
              <w:bottom w:val="single" w:sz="4" w:space="0" w:color="000000"/>
              <w:right w:val="single" w:sz="4" w:space="0" w:color="auto"/>
            </w:tcBorders>
            <w:vAlign w:val="center"/>
            <w:hideMark/>
          </w:tcPr>
          <w:p w14:paraId="10639E32"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904" w:type="pct"/>
            <w:tcBorders>
              <w:top w:val="nil"/>
              <w:left w:val="nil"/>
              <w:bottom w:val="single" w:sz="4" w:space="0" w:color="auto"/>
              <w:right w:val="single" w:sz="4" w:space="0" w:color="auto"/>
            </w:tcBorders>
            <w:shd w:val="clear" w:color="auto" w:fill="auto"/>
            <w:vAlign w:val="center"/>
            <w:hideMark/>
          </w:tcPr>
          <w:p w14:paraId="58B88BE0"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Бүх төрлийн үйлдвэрлэл /хөдөө аж ахуйгаас бусад/</w:t>
            </w:r>
          </w:p>
        </w:tc>
        <w:tc>
          <w:tcPr>
            <w:tcW w:w="798" w:type="pct"/>
            <w:vMerge/>
            <w:tcBorders>
              <w:top w:val="nil"/>
              <w:left w:val="single" w:sz="4" w:space="0" w:color="auto"/>
              <w:bottom w:val="single" w:sz="4" w:space="0" w:color="auto"/>
              <w:right w:val="single" w:sz="4" w:space="0" w:color="auto"/>
            </w:tcBorders>
            <w:vAlign w:val="center"/>
            <w:hideMark/>
          </w:tcPr>
          <w:p w14:paraId="3ADAF48E"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85" w:type="pct"/>
            <w:vMerge/>
            <w:tcBorders>
              <w:top w:val="nil"/>
              <w:left w:val="single" w:sz="4" w:space="0" w:color="auto"/>
              <w:bottom w:val="single" w:sz="4" w:space="0" w:color="000000"/>
              <w:right w:val="single" w:sz="4" w:space="0" w:color="auto"/>
            </w:tcBorders>
            <w:vAlign w:val="center"/>
            <w:hideMark/>
          </w:tcPr>
          <w:p w14:paraId="7CE4BFCD"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23" w:type="pct"/>
            <w:vMerge/>
            <w:tcBorders>
              <w:top w:val="nil"/>
              <w:left w:val="single" w:sz="4" w:space="0" w:color="auto"/>
              <w:bottom w:val="single" w:sz="4" w:space="0" w:color="000000"/>
              <w:right w:val="single" w:sz="4" w:space="0" w:color="auto"/>
            </w:tcBorders>
            <w:vAlign w:val="center"/>
            <w:hideMark/>
          </w:tcPr>
          <w:p w14:paraId="6E9F21F7"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923" w:type="pct"/>
            <w:vMerge/>
            <w:tcBorders>
              <w:top w:val="nil"/>
              <w:left w:val="single" w:sz="4" w:space="0" w:color="auto"/>
              <w:bottom w:val="single" w:sz="4" w:space="0" w:color="000000"/>
              <w:right w:val="single" w:sz="4" w:space="0" w:color="auto"/>
            </w:tcBorders>
            <w:vAlign w:val="center"/>
            <w:hideMark/>
          </w:tcPr>
          <w:p w14:paraId="69E702BB"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r>
      <w:tr w:rsidR="004B1144" w:rsidRPr="005C2673" w14:paraId="42540BCB" w14:textId="77777777" w:rsidTr="004B1144">
        <w:trPr>
          <w:trHeight w:val="1020"/>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16D5E707"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16</w:t>
            </w:r>
          </w:p>
        </w:tc>
        <w:tc>
          <w:tcPr>
            <w:tcW w:w="980" w:type="pct"/>
            <w:vMerge/>
            <w:tcBorders>
              <w:top w:val="single" w:sz="4" w:space="0" w:color="auto"/>
              <w:left w:val="single" w:sz="4" w:space="0" w:color="auto"/>
              <w:bottom w:val="single" w:sz="4" w:space="0" w:color="000000"/>
              <w:right w:val="single" w:sz="4" w:space="0" w:color="auto"/>
            </w:tcBorders>
            <w:vAlign w:val="center"/>
            <w:hideMark/>
          </w:tcPr>
          <w:p w14:paraId="270CBBE1"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904" w:type="pct"/>
            <w:tcBorders>
              <w:top w:val="nil"/>
              <w:left w:val="nil"/>
              <w:bottom w:val="single" w:sz="4" w:space="0" w:color="auto"/>
              <w:right w:val="single" w:sz="4" w:space="0" w:color="auto"/>
            </w:tcBorders>
            <w:shd w:val="clear" w:color="auto" w:fill="auto"/>
            <w:vAlign w:val="center"/>
            <w:hideMark/>
          </w:tcPr>
          <w:p w14:paraId="2E907364"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Уул уурхайн олборлолт хийж буй газар /2-р бүс/</w:t>
            </w:r>
          </w:p>
        </w:tc>
        <w:tc>
          <w:tcPr>
            <w:tcW w:w="798" w:type="pct"/>
            <w:vMerge/>
            <w:tcBorders>
              <w:top w:val="nil"/>
              <w:left w:val="single" w:sz="4" w:space="0" w:color="auto"/>
              <w:bottom w:val="single" w:sz="4" w:space="0" w:color="auto"/>
              <w:right w:val="single" w:sz="4" w:space="0" w:color="auto"/>
            </w:tcBorders>
            <w:vAlign w:val="center"/>
            <w:hideMark/>
          </w:tcPr>
          <w:p w14:paraId="76A79632"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85" w:type="pct"/>
            <w:vMerge/>
            <w:tcBorders>
              <w:top w:val="nil"/>
              <w:left w:val="single" w:sz="4" w:space="0" w:color="auto"/>
              <w:bottom w:val="single" w:sz="4" w:space="0" w:color="000000"/>
              <w:right w:val="single" w:sz="4" w:space="0" w:color="auto"/>
            </w:tcBorders>
            <w:vAlign w:val="center"/>
            <w:hideMark/>
          </w:tcPr>
          <w:p w14:paraId="1639F853"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23" w:type="pct"/>
            <w:vMerge/>
            <w:tcBorders>
              <w:top w:val="nil"/>
              <w:left w:val="single" w:sz="4" w:space="0" w:color="auto"/>
              <w:bottom w:val="single" w:sz="4" w:space="0" w:color="000000"/>
              <w:right w:val="single" w:sz="4" w:space="0" w:color="auto"/>
            </w:tcBorders>
            <w:vAlign w:val="center"/>
            <w:hideMark/>
          </w:tcPr>
          <w:p w14:paraId="48F83AE1"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923" w:type="pct"/>
            <w:vMerge/>
            <w:tcBorders>
              <w:top w:val="nil"/>
              <w:left w:val="single" w:sz="4" w:space="0" w:color="auto"/>
              <w:bottom w:val="single" w:sz="4" w:space="0" w:color="000000"/>
              <w:right w:val="single" w:sz="4" w:space="0" w:color="auto"/>
            </w:tcBorders>
            <w:vAlign w:val="center"/>
            <w:hideMark/>
          </w:tcPr>
          <w:p w14:paraId="75F7A273"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r>
      <w:tr w:rsidR="004B1144" w:rsidRPr="005C2673" w14:paraId="619953D3" w14:textId="77777777" w:rsidTr="004B1144">
        <w:trPr>
          <w:trHeight w:val="1275"/>
        </w:trPr>
        <w:tc>
          <w:tcPr>
            <w:tcW w:w="288" w:type="pct"/>
            <w:tcBorders>
              <w:top w:val="nil"/>
              <w:left w:val="single" w:sz="4" w:space="0" w:color="auto"/>
              <w:bottom w:val="single" w:sz="4" w:space="0" w:color="auto"/>
              <w:right w:val="single" w:sz="4" w:space="0" w:color="auto"/>
            </w:tcBorders>
            <w:shd w:val="clear" w:color="auto" w:fill="auto"/>
            <w:vAlign w:val="center"/>
            <w:hideMark/>
          </w:tcPr>
          <w:p w14:paraId="2D553A52" w14:textId="77777777" w:rsidR="004B1144" w:rsidRPr="005C2673" w:rsidRDefault="004B1144" w:rsidP="004B1144">
            <w:pPr>
              <w:spacing w:after="0" w:line="240" w:lineRule="auto"/>
              <w:jc w:val="right"/>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lastRenderedPageBreak/>
              <w:t>17</w:t>
            </w:r>
          </w:p>
        </w:tc>
        <w:tc>
          <w:tcPr>
            <w:tcW w:w="980" w:type="pct"/>
            <w:vMerge/>
            <w:tcBorders>
              <w:top w:val="single" w:sz="4" w:space="0" w:color="auto"/>
              <w:left w:val="single" w:sz="4" w:space="0" w:color="auto"/>
              <w:bottom w:val="single" w:sz="4" w:space="0" w:color="000000"/>
              <w:right w:val="single" w:sz="4" w:space="0" w:color="auto"/>
            </w:tcBorders>
            <w:vAlign w:val="center"/>
            <w:hideMark/>
          </w:tcPr>
          <w:p w14:paraId="39AB31E2"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p>
        </w:tc>
        <w:tc>
          <w:tcPr>
            <w:tcW w:w="904" w:type="pct"/>
            <w:tcBorders>
              <w:top w:val="nil"/>
              <w:left w:val="nil"/>
              <w:bottom w:val="single" w:sz="4" w:space="0" w:color="auto"/>
              <w:right w:val="single" w:sz="4" w:space="0" w:color="auto"/>
            </w:tcBorders>
            <w:shd w:val="clear" w:color="auto" w:fill="auto"/>
            <w:vAlign w:val="center"/>
            <w:hideMark/>
          </w:tcPr>
          <w:p w14:paraId="77A579A0" w14:textId="77777777" w:rsidR="004B1144" w:rsidRPr="005C2673" w:rsidRDefault="004B1144" w:rsidP="004B1144">
            <w:pPr>
              <w:spacing w:after="0" w:line="240" w:lineRule="auto"/>
              <w:rPr>
                <w:rFonts w:eastAsia="Times New Roman" w:cs="Arial"/>
                <w:color w:val="000000"/>
                <w:sz w:val="20"/>
                <w:szCs w:val="20"/>
                <w:lang w:val="mn-MN" w:eastAsia="ko-KR" w:bidi="mn-Mong-MN"/>
              </w:rPr>
            </w:pPr>
            <w:r w:rsidRPr="005C2673">
              <w:rPr>
                <w:rFonts w:eastAsia="Times New Roman" w:cs="Arial"/>
                <w:color w:val="000000"/>
                <w:sz w:val="20"/>
                <w:szCs w:val="20"/>
                <w:lang w:val="mn-MN" w:eastAsia="ko-KR" w:bidi="mn-Mong-MN"/>
              </w:rPr>
              <w:t>Уул уурхайн үйлдвэрлэлийн олборлолт хийж буй газар /2-р бүс/</w:t>
            </w:r>
          </w:p>
        </w:tc>
        <w:tc>
          <w:tcPr>
            <w:tcW w:w="798" w:type="pct"/>
            <w:vMerge/>
            <w:tcBorders>
              <w:top w:val="nil"/>
              <w:left w:val="single" w:sz="4" w:space="0" w:color="auto"/>
              <w:bottom w:val="single" w:sz="4" w:space="0" w:color="auto"/>
              <w:right w:val="single" w:sz="4" w:space="0" w:color="auto"/>
            </w:tcBorders>
            <w:vAlign w:val="center"/>
            <w:hideMark/>
          </w:tcPr>
          <w:p w14:paraId="2237D6C1"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85" w:type="pct"/>
            <w:vMerge/>
            <w:tcBorders>
              <w:top w:val="nil"/>
              <w:left w:val="single" w:sz="4" w:space="0" w:color="auto"/>
              <w:bottom w:val="single" w:sz="4" w:space="0" w:color="000000"/>
              <w:right w:val="single" w:sz="4" w:space="0" w:color="auto"/>
            </w:tcBorders>
            <w:vAlign w:val="center"/>
            <w:hideMark/>
          </w:tcPr>
          <w:p w14:paraId="533665AE"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523" w:type="pct"/>
            <w:vMerge/>
            <w:tcBorders>
              <w:top w:val="nil"/>
              <w:left w:val="single" w:sz="4" w:space="0" w:color="auto"/>
              <w:bottom w:val="single" w:sz="4" w:space="0" w:color="000000"/>
              <w:right w:val="single" w:sz="4" w:space="0" w:color="auto"/>
            </w:tcBorders>
            <w:vAlign w:val="center"/>
            <w:hideMark/>
          </w:tcPr>
          <w:p w14:paraId="68E7AD8F"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c>
          <w:tcPr>
            <w:tcW w:w="923" w:type="pct"/>
            <w:vMerge/>
            <w:tcBorders>
              <w:top w:val="nil"/>
              <w:left w:val="single" w:sz="4" w:space="0" w:color="auto"/>
              <w:bottom w:val="single" w:sz="4" w:space="0" w:color="000000"/>
              <w:right w:val="single" w:sz="4" w:space="0" w:color="auto"/>
            </w:tcBorders>
            <w:vAlign w:val="center"/>
            <w:hideMark/>
          </w:tcPr>
          <w:p w14:paraId="1AFA2FA0" w14:textId="77777777" w:rsidR="004B1144" w:rsidRPr="005C2673" w:rsidRDefault="004B1144" w:rsidP="004B1144">
            <w:pPr>
              <w:spacing w:after="0" w:line="240" w:lineRule="auto"/>
              <w:rPr>
                <w:rFonts w:eastAsia="Times New Roman" w:cs="Arial"/>
                <w:color w:val="000000"/>
                <w:sz w:val="20"/>
                <w:szCs w:val="20"/>
                <w:lang w:val="mn-MN" w:eastAsia="ko-KR" w:bidi="mn-Mong-MN"/>
              </w:rPr>
            </w:pPr>
          </w:p>
        </w:tc>
      </w:tr>
      <w:tr w:rsidR="004B1144" w:rsidRPr="005C2673" w14:paraId="13E66D71" w14:textId="77777777" w:rsidTr="004B1144">
        <w:trPr>
          <w:trHeight w:val="300"/>
        </w:trPr>
        <w:tc>
          <w:tcPr>
            <w:tcW w:w="217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31B7B1" w14:textId="77777777" w:rsidR="004B1144" w:rsidRPr="005C2673" w:rsidRDefault="004B1144" w:rsidP="004B1144">
            <w:pPr>
              <w:spacing w:after="0" w:line="240" w:lineRule="auto"/>
              <w:jc w:val="center"/>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НИЙТ ДҮН</w:t>
            </w:r>
          </w:p>
        </w:tc>
        <w:tc>
          <w:tcPr>
            <w:tcW w:w="798" w:type="pct"/>
            <w:tcBorders>
              <w:top w:val="nil"/>
              <w:left w:val="nil"/>
              <w:bottom w:val="single" w:sz="4" w:space="0" w:color="auto"/>
              <w:right w:val="single" w:sz="4" w:space="0" w:color="auto"/>
            </w:tcBorders>
            <w:shd w:val="clear" w:color="auto" w:fill="auto"/>
            <w:vAlign w:val="center"/>
            <w:hideMark/>
          </w:tcPr>
          <w:p w14:paraId="5860ECAC"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 xml:space="preserve">    20,265 </w:t>
            </w:r>
          </w:p>
        </w:tc>
        <w:tc>
          <w:tcPr>
            <w:tcW w:w="585" w:type="pct"/>
            <w:tcBorders>
              <w:top w:val="nil"/>
              <w:left w:val="nil"/>
              <w:bottom w:val="single" w:sz="4" w:space="0" w:color="auto"/>
              <w:right w:val="single" w:sz="4" w:space="0" w:color="auto"/>
            </w:tcBorders>
            <w:shd w:val="clear" w:color="auto" w:fill="auto"/>
            <w:vAlign w:val="center"/>
            <w:hideMark/>
          </w:tcPr>
          <w:p w14:paraId="1964677E"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 </w:t>
            </w:r>
          </w:p>
        </w:tc>
        <w:tc>
          <w:tcPr>
            <w:tcW w:w="523" w:type="pct"/>
            <w:tcBorders>
              <w:top w:val="nil"/>
              <w:left w:val="nil"/>
              <w:bottom w:val="single" w:sz="4" w:space="0" w:color="auto"/>
              <w:right w:val="single" w:sz="4" w:space="0" w:color="auto"/>
            </w:tcBorders>
            <w:shd w:val="clear" w:color="auto" w:fill="auto"/>
            <w:vAlign w:val="center"/>
            <w:hideMark/>
          </w:tcPr>
          <w:p w14:paraId="3BE2FA8E"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 </w:t>
            </w:r>
          </w:p>
        </w:tc>
        <w:tc>
          <w:tcPr>
            <w:tcW w:w="923" w:type="pct"/>
            <w:tcBorders>
              <w:top w:val="nil"/>
              <w:left w:val="nil"/>
              <w:bottom w:val="single" w:sz="4" w:space="0" w:color="auto"/>
              <w:right w:val="single" w:sz="4" w:space="0" w:color="auto"/>
            </w:tcBorders>
            <w:shd w:val="clear" w:color="auto" w:fill="auto"/>
            <w:vAlign w:val="center"/>
            <w:hideMark/>
          </w:tcPr>
          <w:p w14:paraId="0DB2F2C1" w14:textId="77777777" w:rsidR="004B1144" w:rsidRPr="005C2673" w:rsidRDefault="004B1144" w:rsidP="004B1144">
            <w:pPr>
              <w:spacing w:after="0" w:line="240" w:lineRule="auto"/>
              <w:rPr>
                <w:rFonts w:eastAsia="Times New Roman" w:cs="Arial"/>
                <w:b/>
                <w:bCs/>
                <w:color w:val="000000"/>
                <w:sz w:val="20"/>
                <w:szCs w:val="20"/>
                <w:lang w:val="mn-MN" w:eastAsia="ko-KR" w:bidi="mn-Mong-MN"/>
              </w:rPr>
            </w:pPr>
            <w:r w:rsidRPr="005C2673">
              <w:rPr>
                <w:rFonts w:eastAsia="Times New Roman" w:cs="Arial"/>
                <w:b/>
                <w:bCs/>
                <w:color w:val="000000"/>
                <w:sz w:val="20"/>
                <w:szCs w:val="20"/>
                <w:lang w:val="mn-MN" w:eastAsia="ko-KR" w:bidi="mn-Mong-MN"/>
              </w:rPr>
              <w:t xml:space="preserve">   4,706,466,500 </w:t>
            </w:r>
          </w:p>
        </w:tc>
      </w:tr>
    </w:tbl>
    <w:p w14:paraId="6A83B677" w14:textId="77777777" w:rsidR="004B1144" w:rsidRPr="005C2673" w:rsidRDefault="004B1144" w:rsidP="008606FF">
      <w:pPr>
        <w:rPr>
          <w:lang w:val="mn-MN"/>
        </w:rPr>
      </w:pPr>
    </w:p>
    <w:tbl>
      <w:tblPr>
        <w:tblStyle w:val="TableGrid"/>
        <w:tblW w:w="5000" w:type="pct"/>
        <w:tblLook w:val="04A0" w:firstRow="1" w:lastRow="0" w:firstColumn="1" w:lastColumn="0" w:noHBand="0" w:noVBand="1"/>
      </w:tblPr>
      <w:tblGrid>
        <w:gridCol w:w="2148"/>
        <w:gridCol w:w="2305"/>
        <w:gridCol w:w="2305"/>
        <w:gridCol w:w="2304"/>
      </w:tblGrid>
      <w:tr w:rsidR="004B1FA1" w:rsidRPr="005C2673" w14:paraId="65EB384D" w14:textId="77777777" w:rsidTr="0002297F">
        <w:tc>
          <w:tcPr>
            <w:tcW w:w="1185" w:type="pct"/>
          </w:tcPr>
          <w:p w14:paraId="66E7BC09" w14:textId="1CA92D3C" w:rsidR="004B1FA1" w:rsidRPr="005C2673" w:rsidRDefault="004B1FA1" w:rsidP="0002297F">
            <w:pPr>
              <w:pStyle w:val="FootnoteText"/>
              <w:rPr>
                <w:lang w:val="mn-MN"/>
              </w:rPr>
            </w:pPr>
            <w:r w:rsidRPr="005C2673">
              <w:rPr>
                <w:lang w:val="mn-MN"/>
              </w:rPr>
              <w:t>Хэрэгжих хугацаа</w:t>
            </w:r>
          </w:p>
        </w:tc>
        <w:tc>
          <w:tcPr>
            <w:tcW w:w="1272" w:type="pct"/>
          </w:tcPr>
          <w:p w14:paraId="30D4E37C" w14:textId="505EEE3E" w:rsidR="004B1FA1" w:rsidRPr="005C2673" w:rsidRDefault="004B1FA1" w:rsidP="0002297F">
            <w:pPr>
              <w:pStyle w:val="FootnoteText"/>
              <w:rPr>
                <w:lang w:val="mn-MN"/>
              </w:rPr>
            </w:pPr>
            <w:r w:rsidRPr="005C2673">
              <w:rPr>
                <w:lang w:val="mn-MN"/>
              </w:rPr>
              <w:t>2026-2030</w:t>
            </w:r>
          </w:p>
        </w:tc>
        <w:tc>
          <w:tcPr>
            <w:tcW w:w="1272" w:type="pct"/>
          </w:tcPr>
          <w:p w14:paraId="7227C703" w14:textId="64E691AB" w:rsidR="004B1FA1" w:rsidRPr="005C2673" w:rsidRDefault="004B1FA1" w:rsidP="0002297F">
            <w:pPr>
              <w:pStyle w:val="FootnoteText"/>
              <w:rPr>
                <w:lang w:val="mn-MN"/>
              </w:rPr>
            </w:pPr>
            <w:r w:rsidRPr="005C2673">
              <w:rPr>
                <w:lang w:val="mn-MN"/>
              </w:rPr>
              <w:t>2031-2035</w:t>
            </w:r>
          </w:p>
        </w:tc>
        <w:tc>
          <w:tcPr>
            <w:tcW w:w="1271" w:type="pct"/>
          </w:tcPr>
          <w:p w14:paraId="7B0ABC6A" w14:textId="53556D93" w:rsidR="004B1FA1" w:rsidRPr="005C2673" w:rsidRDefault="004B1FA1" w:rsidP="0002297F">
            <w:pPr>
              <w:pStyle w:val="FootnoteText"/>
              <w:rPr>
                <w:lang w:val="mn-MN"/>
              </w:rPr>
            </w:pPr>
            <w:r w:rsidRPr="005C2673">
              <w:rPr>
                <w:lang w:val="mn-MN"/>
              </w:rPr>
              <w:t>2036-2040</w:t>
            </w:r>
          </w:p>
        </w:tc>
      </w:tr>
      <w:tr w:rsidR="004B1FA1" w:rsidRPr="005C2673" w14:paraId="015FC2D6" w14:textId="77777777" w:rsidTr="0002297F">
        <w:tc>
          <w:tcPr>
            <w:tcW w:w="1185" w:type="pct"/>
          </w:tcPr>
          <w:p w14:paraId="4D9062A6" w14:textId="7BB23113" w:rsidR="004B1FA1" w:rsidRPr="005C2673" w:rsidRDefault="004B1FA1" w:rsidP="0002297F">
            <w:pPr>
              <w:pStyle w:val="FootnoteText"/>
              <w:rPr>
                <w:lang w:val="mn-MN"/>
              </w:rPr>
            </w:pPr>
            <w:r w:rsidRPr="005C2673">
              <w:rPr>
                <w:lang w:val="mn-MN"/>
              </w:rPr>
              <w:t xml:space="preserve">Газрын </w:t>
            </w:r>
            <w:r w:rsidR="0002297F" w:rsidRPr="005C2673">
              <w:rPr>
                <w:lang w:val="mn-MN"/>
              </w:rPr>
              <w:t>эзлэх хувь</w:t>
            </w:r>
          </w:p>
        </w:tc>
        <w:tc>
          <w:tcPr>
            <w:tcW w:w="1272" w:type="pct"/>
          </w:tcPr>
          <w:p w14:paraId="2C455632" w14:textId="2D586847" w:rsidR="004B1FA1" w:rsidRPr="005C2673" w:rsidRDefault="004B1FA1" w:rsidP="0002297F">
            <w:pPr>
              <w:pStyle w:val="FootnoteText"/>
              <w:rPr>
                <w:lang w:val="mn-MN"/>
              </w:rPr>
            </w:pPr>
            <w:r w:rsidRPr="005C2673">
              <w:rPr>
                <w:lang w:val="mn-MN"/>
              </w:rPr>
              <w:t>52</w:t>
            </w:r>
          </w:p>
        </w:tc>
        <w:tc>
          <w:tcPr>
            <w:tcW w:w="1272" w:type="pct"/>
          </w:tcPr>
          <w:p w14:paraId="7B0882BE" w14:textId="25EF72BC" w:rsidR="004B1FA1" w:rsidRPr="005C2673" w:rsidRDefault="004B1FA1" w:rsidP="0002297F">
            <w:pPr>
              <w:pStyle w:val="FootnoteText"/>
              <w:rPr>
                <w:lang w:val="mn-MN"/>
              </w:rPr>
            </w:pPr>
            <w:r w:rsidRPr="005C2673">
              <w:rPr>
                <w:lang w:val="mn-MN"/>
              </w:rPr>
              <w:t>86</w:t>
            </w:r>
          </w:p>
        </w:tc>
        <w:tc>
          <w:tcPr>
            <w:tcW w:w="1271" w:type="pct"/>
          </w:tcPr>
          <w:p w14:paraId="108CB746" w14:textId="5A4968B8" w:rsidR="004B1FA1" w:rsidRPr="005C2673" w:rsidRDefault="004B1FA1" w:rsidP="0002297F">
            <w:pPr>
              <w:pStyle w:val="FootnoteText"/>
              <w:rPr>
                <w:lang w:val="mn-MN"/>
              </w:rPr>
            </w:pPr>
            <w:r w:rsidRPr="005C2673">
              <w:rPr>
                <w:lang w:val="mn-MN"/>
              </w:rPr>
              <w:t>100</w:t>
            </w:r>
          </w:p>
        </w:tc>
      </w:tr>
      <w:tr w:rsidR="004B1FA1" w:rsidRPr="005C2673" w14:paraId="50C8F030" w14:textId="77777777" w:rsidTr="0002297F">
        <w:tc>
          <w:tcPr>
            <w:tcW w:w="1185" w:type="pct"/>
          </w:tcPr>
          <w:p w14:paraId="51C24D61" w14:textId="4A801E3F" w:rsidR="004B1FA1" w:rsidRPr="005C2673" w:rsidRDefault="0002297F" w:rsidP="0002297F">
            <w:pPr>
              <w:pStyle w:val="FootnoteText"/>
              <w:rPr>
                <w:lang w:val="mn-MN"/>
              </w:rPr>
            </w:pPr>
            <w:r w:rsidRPr="005C2673">
              <w:rPr>
                <w:lang w:val="mn-MN"/>
              </w:rPr>
              <w:t>Газрын төлбөр /</w:t>
            </w:r>
            <w:r w:rsidR="004B1FA1" w:rsidRPr="005C2673">
              <w:rPr>
                <w:lang w:val="mn-MN"/>
              </w:rPr>
              <w:t>Нэг жилд</w:t>
            </w:r>
            <w:r w:rsidRPr="005C2673">
              <w:rPr>
                <w:lang w:val="mn-MN"/>
              </w:rPr>
              <w:t>/</w:t>
            </w:r>
          </w:p>
        </w:tc>
        <w:tc>
          <w:tcPr>
            <w:tcW w:w="1272" w:type="pct"/>
          </w:tcPr>
          <w:p w14:paraId="1CC8C0A5" w14:textId="5F16A6B3" w:rsidR="004B1FA1" w:rsidRPr="005C2673" w:rsidRDefault="004B1FA1" w:rsidP="0002297F">
            <w:pPr>
              <w:pStyle w:val="FootnoteText"/>
              <w:rPr>
                <w:lang w:val="mn-MN"/>
              </w:rPr>
            </w:pPr>
            <w:r w:rsidRPr="005C2673">
              <w:rPr>
                <w:lang w:val="mn-MN"/>
              </w:rPr>
              <w:t>2,447,362,580</w:t>
            </w:r>
          </w:p>
        </w:tc>
        <w:tc>
          <w:tcPr>
            <w:tcW w:w="1272" w:type="pct"/>
          </w:tcPr>
          <w:p w14:paraId="5C933A3A" w14:textId="261526FE" w:rsidR="004B1FA1" w:rsidRPr="005C2673" w:rsidRDefault="004B1FA1" w:rsidP="0002297F">
            <w:pPr>
              <w:pStyle w:val="FootnoteText"/>
              <w:rPr>
                <w:lang w:val="mn-MN"/>
              </w:rPr>
            </w:pPr>
            <w:r w:rsidRPr="005C2673">
              <w:rPr>
                <w:lang w:val="mn-MN"/>
              </w:rPr>
              <w:t>4,047,561,190</w:t>
            </w:r>
          </w:p>
        </w:tc>
        <w:tc>
          <w:tcPr>
            <w:tcW w:w="1271" w:type="pct"/>
          </w:tcPr>
          <w:p w14:paraId="172DBD6E" w14:textId="7AF18B22" w:rsidR="004B1FA1" w:rsidRPr="005C2673" w:rsidRDefault="004B1FA1" w:rsidP="0002297F">
            <w:pPr>
              <w:pStyle w:val="FootnoteText"/>
              <w:rPr>
                <w:lang w:val="mn-MN"/>
              </w:rPr>
            </w:pPr>
            <w:r w:rsidRPr="005C2673">
              <w:rPr>
                <w:lang w:val="mn-MN"/>
              </w:rPr>
              <w:t>4,706,465,500</w:t>
            </w:r>
          </w:p>
        </w:tc>
      </w:tr>
      <w:tr w:rsidR="004B1FA1" w:rsidRPr="005C2673" w14:paraId="20E82B0C" w14:textId="77777777" w:rsidTr="0002297F">
        <w:tc>
          <w:tcPr>
            <w:tcW w:w="1185" w:type="pct"/>
          </w:tcPr>
          <w:p w14:paraId="277A8FB0" w14:textId="4B6A4C95" w:rsidR="004B1FA1" w:rsidRPr="005C2673" w:rsidRDefault="0002297F" w:rsidP="0002297F">
            <w:pPr>
              <w:pStyle w:val="FootnoteText"/>
              <w:rPr>
                <w:lang w:val="mn-MN"/>
              </w:rPr>
            </w:pPr>
            <w:r w:rsidRPr="005C2673">
              <w:rPr>
                <w:lang w:val="mn-MN"/>
              </w:rPr>
              <w:t>Газрын төлбөр /</w:t>
            </w:r>
            <w:r w:rsidR="004B1FA1" w:rsidRPr="005C2673">
              <w:rPr>
                <w:lang w:val="mn-MN"/>
              </w:rPr>
              <w:t>5 жилд</w:t>
            </w:r>
            <w:r w:rsidRPr="005C2673">
              <w:rPr>
                <w:lang w:val="mn-MN"/>
              </w:rPr>
              <w:t>/</w:t>
            </w:r>
          </w:p>
        </w:tc>
        <w:tc>
          <w:tcPr>
            <w:tcW w:w="1272" w:type="pct"/>
          </w:tcPr>
          <w:p w14:paraId="744F1B40" w14:textId="56451410" w:rsidR="004B1FA1" w:rsidRPr="005C2673" w:rsidRDefault="004B1FA1" w:rsidP="0002297F">
            <w:pPr>
              <w:pStyle w:val="FootnoteText"/>
              <w:rPr>
                <w:lang w:val="mn-MN"/>
              </w:rPr>
            </w:pPr>
            <w:r w:rsidRPr="005C2673">
              <w:rPr>
                <w:lang w:val="mn-MN"/>
              </w:rPr>
              <w:t>12,236,812,900</w:t>
            </w:r>
          </w:p>
        </w:tc>
        <w:tc>
          <w:tcPr>
            <w:tcW w:w="1272" w:type="pct"/>
          </w:tcPr>
          <w:p w14:paraId="19D55931" w14:textId="11CFAADD" w:rsidR="004B1FA1" w:rsidRPr="005C2673" w:rsidRDefault="004B1FA1" w:rsidP="0002297F">
            <w:pPr>
              <w:pStyle w:val="FootnoteText"/>
              <w:rPr>
                <w:lang w:val="mn-MN"/>
              </w:rPr>
            </w:pPr>
            <w:r w:rsidRPr="005C2673">
              <w:rPr>
                <w:lang w:val="mn-MN"/>
              </w:rPr>
              <w:t>20,237,805,950</w:t>
            </w:r>
          </w:p>
        </w:tc>
        <w:tc>
          <w:tcPr>
            <w:tcW w:w="1271" w:type="pct"/>
          </w:tcPr>
          <w:p w14:paraId="28CB78DB" w14:textId="01C095F8" w:rsidR="004B1FA1" w:rsidRPr="005C2673" w:rsidRDefault="004B1FA1" w:rsidP="0002297F">
            <w:pPr>
              <w:pStyle w:val="FootnoteText"/>
              <w:rPr>
                <w:lang w:val="mn-MN"/>
              </w:rPr>
            </w:pPr>
            <w:r w:rsidRPr="005C2673">
              <w:rPr>
                <w:lang w:val="mn-MN"/>
              </w:rPr>
              <w:t>20,532,327,500</w:t>
            </w:r>
          </w:p>
        </w:tc>
      </w:tr>
    </w:tbl>
    <w:p w14:paraId="026FD44F" w14:textId="77777777" w:rsidR="001979DE" w:rsidRPr="005C2673" w:rsidRDefault="001979DE" w:rsidP="008606FF">
      <w:pPr>
        <w:rPr>
          <w:rFonts w:cs="Arial"/>
          <w:color w:val="333333"/>
          <w:sz w:val="20"/>
          <w:szCs w:val="20"/>
          <w:shd w:val="clear" w:color="auto" w:fill="FFFFFF"/>
          <w:lang w:val="mn-MN"/>
        </w:rPr>
      </w:pPr>
    </w:p>
    <w:p w14:paraId="63F03702" w14:textId="097E3C80" w:rsidR="00FC5E4E" w:rsidRPr="005C2673" w:rsidRDefault="00A00291" w:rsidP="00FC5E4E">
      <w:pPr>
        <w:pStyle w:val="Heading2"/>
        <w:rPr>
          <w:shd w:val="clear" w:color="auto" w:fill="FFFFFF"/>
          <w:lang w:val="mn-MN"/>
        </w:rPr>
      </w:pPr>
      <w:bookmarkStart w:id="5" w:name="_Toc162364218"/>
      <w:r w:rsidRPr="005C2673">
        <w:rPr>
          <w:shd w:val="clear" w:color="auto" w:fill="FFFFFF"/>
          <w:lang w:val="mn-MN"/>
        </w:rPr>
        <w:t>Үл хөдлөх эд хөрөнгийн албан татвар</w:t>
      </w:r>
      <w:bookmarkEnd w:id="5"/>
    </w:p>
    <w:p w14:paraId="47CC235C" w14:textId="3BE69D3F" w:rsidR="006A0110" w:rsidRPr="005C2673" w:rsidRDefault="005C2673" w:rsidP="006A0110">
      <w:pPr>
        <w:rPr>
          <w:shd w:val="clear" w:color="auto" w:fill="FFFFFF"/>
          <w:lang w:val="mn-MN"/>
        </w:rPr>
      </w:pPr>
      <w:r>
        <w:rPr>
          <w:lang w:val="mn-MN"/>
        </w:rPr>
        <w:t>Шинэ Х</w:t>
      </w:r>
      <w:r w:rsidRPr="005C2673">
        <w:rPr>
          <w:lang w:val="mn-MN"/>
        </w:rPr>
        <w:t xml:space="preserve">архорум </w:t>
      </w:r>
      <w:r w:rsidR="006A0110" w:rsidRPr="005C2673">
        <w:rPr>
          <w:lang w:val="mn-MN"/>
        </w:rPr>
        <w:t>хотын бүтээн байгуулалт хийсэн аж ахуй нэгж, иргэнээс тухай үл хөдлөх хөрөнгийг 2035 он хүртэл үл хөдлөх хөрөнгийн албан татвараас чөлөөлөх одоогийн хуулиар 0.6-2 хувийг орон нутгийн өөрөө удирдах байгууллага тогтоон авч байна. Ирээдүйд хотын үнэ цэнэ өсөх үед 2036-н оноос татварын тогтоон авах нь шинээр үйл ажиллагаа явуулж буй аж ахуй нэгжид дэмжлэг болох юм</w:t>
      </w:r>
    </w:p>
    <w:p w14:paraId="370562DC" w14:textId="4C8ADEE4" w:rsidR="00FC5E4E" w:rsidRPr="005C2673" w:rsidRDefault="00FC5E4E" w:rsidP="00FC5E4E">
      <w:pPr>
        <w:rPr>
          <w:lang w:val="mn-MN"/>
        </w:rPr>
      </w:pPr>
      <w:r w:rsidRPr="005C2673">
        <w:rPr>
          <w:lang w:val="mn-MN"/>
        </w:rPr>
        <w:t>Хархорум хотын төлөвлөлтийн хилд багтаж байгаа Хархорум хотын хөгжлийн ерөнхий төлөвлөгөөний дагуу үүрэг зориулалтын бүсчлэл зөрчилгүй аливаа барилга, байгууламжыг хөнгөлөх.</w:t>
      </w:r>
    </w:p>
    <w:tbl>
      <w:tblPr>
        <w:tblStyle w:val="GridTable5Dark-Accent3"/>
        <w:tblW w:w="4844" w:type="pct"/>
        <w:tblLook w:val="04A0" w:firstRow="1" w:lastRow="0" w:firstColumn="1" w:lastColumn="0" w:noHBand="0" w:noVBand="1"/>
      </w:tblPr>
      <w:tblGrid>
        <w:gridCol w:w="3392"/>
        <w:gridCol w:w="1123"/>
        <w:gridCol w:w="1124"/>
        <w:gridCol w:w="1124"/>
        <w:gridCol w:w="1124"/>
        <w:gridCol w:w="1175"/>
      </w:tblGrid>
      <w:tr w:rsidR="00097C4C" w:rsidRPr="005C2673" w14:paraId="6DADDAF2" w14:textId="77777777" w:rsidTr="00097C4C">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93" w:type="pct"/>
            <w:noWrap/>
          </w:tcPr>
          <w:p w14:paraId="5DD07A44" w14:textId="77777777" w:rsidR="0015244C" w:rsidRPr="005C2673" w:rsidRDefault="0015244C" w:rsidP="0015244C">
            <w:pPr>
              <w:rPr>
                <w:rFonts w:eastAsia="Times New Roman" w:cs="Arial"/>
                <w:b w:val="0"/>
                <w:bCs w:val="0"/>
                <w:color w:val="auto"/>
                <w:sz w:val="20"/>
                <w:szCs w:val="20"/>
                <w:lang w:val="mn-MN" w:eastAsia="ko-KR" w:bidi="mn-Mong-MN"/>
              </w:rPr>
            </w:pPr>
          </w:p>
        </w:tc>
        <w:tc>
          <w:tcPr>
            <w:tcW w:w="1311" w:type="pct"/>
            <w:gridSpan w:val="2"/>
            <w:noWrap/>
          </w:tcPr>
          <w:p w14:paraId="791C96E1" w14:textId="169EC373" w:rsidR="0015244C" w:rsidRPr="005C2673" w:rsidRDefault="0015244C" w:rsidP="0015244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auto"/>
                <w:sz w:val="20"/>
                <w:szCs w:val="20"/>
                <w:lang w:val="mn-MN" w:eastAsia="ko-KR" w:bidi="mn-Mong-MN"/>
              </w:rPr>
            </w:pPr>
            <w:r w:rsidRPr="005C2673">
              <w:rPr>
                <w:rFonts w:eastAsia="Times New Roman" w:cs="Arial"/>
                <w:color w:val="auto"/>
                <w:sz w:val="20"/>
                <w:szCs w:val="20"/>
                <w:lang w:val="mn-MN" w:eastAsia="ko-KR" w:bidi="mn-Mong-MN"/>
              </w:rPr>
              <w:t>2026-2030</w:t>
            </w:r>
          </w:p>
        </w:tc>
        <w:tc>
          <w:tcPr>
            <w:tcW w:w="1311" w:type="pct"/>
            <w:gridSpan w:val="2"/>
            <w:noWrap/>
          </w:tcPr>
          <w:p w14:paraId="029DBD1A" w14:textId="15A35852" w:rsidR="0015244C" w:rsidRPr="005C2673" w:rsidRDefault="0015244C" w:rsidP="0015244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auto"/>
                <w:sz w:val="20"/>
                <w:szCs w:val="20"/>
                <w:lang w:val="mn-MN" w:eastAsia="ko-KR" w:bidi="mn-Mong-MN"/>
              </w:rPr>
            </w:pPr>
            <w:r w:rsidRPr="005C2673">
              <w:rPr>
                <w:rFonts w:eastAsia="Times New Roman" w:cs="Arial"/>
                <w:color w:val="auto"/>
                <w:sz w:val="20"/>
                <w:szCs w:val="20"/>
                <w:lang w:val="mn-MN" w:eastAsia="ko-KR" w:bidi="mn-Mong-MN"/>
              </w:rPr>
              <w:t>2031-2035</w:t>
            </w:r>
          </w:p>
        </w:tc>
        <w:tc>
          <w:tcPr>
            <w:tcW w:w="685" w:type="pct"/>
          </w:tcPr>
          <w:p w14:paraId="786C4C09" w14:textId="58F9D5B5" w:rsidR="0015244C" w:rsidRPr="005C2673" w:rsidRDefault="0015244C" w:rsidP="0015244C">
            <w:pP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auto"/>
                <w:sz w:val="20"/>
                <w:szCs w:val="20"/>
                <w:lang w:val="mn-MN" w:eastAsia="ko-KR" w:bidi="mn-Mong-MN"/>
              </w:rPr>
            </w:pPr>
            <w:r w:rsidRPr="005C2673">
              <w:rPr>
                <w:rFonts w:eastAsia="Times New Roman" w:cs="Arial"/>
                <w:color w:val="auto"/>
                <w:sz w:val="20"/>
                <w:szCs w:val="20"/>
                <w:lang w:val="mn-MN" w:eastAsia="ko-KR" w:bidi="mn-Mong-MN"/>
              </w:rPr>
              <w:t>Нийт</w:t>
            </w:r>
          </w:p>
        </w:tc>
      </w:tr>
      <w:tr w:rsidR="00097C4C" w:rsidRPr="005C2673" w14:paraId="71842BC6" w14:textId="77777777" w:rsidTr="00097C4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693" w:type="pct"/>
            <w:noWrap/>
            <w:hideMark/>
          </w:tcPr>
          <w:p w14:paraId="3444D6EC" w14:textId="77777777" w:rsidR="00CB3729" w:rsidRPr="005C2673" w:rsidRDefault="00CB3729" w:rsidP="0015244C">
            <w:pPr>
              <w:rPr>
                <w:rFonts w:eastAsia="Times New Roman" w:cs="Arial"/>
                <w:b w:val="0"/>
                <w:bCs w:val="0"/>
                <w:color w:val="auto"/>
                <w:sz w:val="20"/>
                <w:szCs w:val="20"/>
                <w:lang w:val="mn-MN" w:eastAsia="ko-KR" w:bidi="mn-Mong-MN"/>
              </w:rPr>
            </w:pPr>
            <w:r w:rsidRPr="005C2673">
              <w:rPr>
                <w:rFonts w:eastAsia="Times New Roman" w:cs="Arial"/>
                <w:color w:val="auto"/>
                <w:sz w:val="20"/>
                <w:szCs w:val="20"/>
                <w:lang w:val="mn-MN" w:eastAsia="ko-KR" w:bidi="mn-Mong-MN"/>
              </w:rPr>
              <w:t>Төрөл</w:t>
            </w:r>
          </w:p>
        </w:tc>
        <w:tc>
          <w:tcPr>
            <w:tcW w:w="656" w:type="pct"/>
            <w:noWrap/>
            <w:hideMark/>
          </w:tcPr>
          <w:p w14:paraId="4FF5DA99"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val="mn-MN" w:eastAsia="ko-KR" w:bidi="mn-Mong-MN"/>
              </w:rPr>
            </w:pPr>
            <w:r w:rsidRPr="005C2673">
              <w:rPr>
                <w:rFonts w:eastAsia="Times New Roman" w:cs="Arial"/>
                <w:b/>
                <w:bCs/>
                <w:sz w:val="20"/>
                <w:szCs w:val="20"/>
                <w:lang w:val="mn-MN" w:eastAsia="ko-KR" w:bidi="mn-Mong-MN"/>
              </w:rPr>
              <w:t xml:space="preserve"> Төр </w:t>
            </w:r>
          </w:p>
        </w:tc>
        <w:tc>
          <w:tcPr>
            <w:tcW w:w="656" w:type="pct"/>
            <w:noWrap/>
            <w:hideMark/>
          </w:tcPr>
          <w:p w14:paraId="25D008A2"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val="mn-MN" w:eastAsia="ko-KR" w:bidi="mn-Mong-MN"/>
              </w:rPr>
            </w:pPr>
            <w:r w:rsidRPr="005C2673">
              <w:rPr>
                <w:rFonts w:eastAsia="Times New Roman" w:cs="Arial"/>
                <w:b/>
                <w:bCs/>
                <w:sz w:val="20"/>
                <w:szCs w:val="20"/>
                <w:lang w:val="mn-MN" w:eastAsia="ko-KR" w:bidi="mn-Mong-MN"/>
              </w:rPr>
              <w:t xml:space="preserve"> Хувийн </w:t>
            </w:r>
          </w:p>
        </w:tc>
        <w:tc>
          <w:tcPr>
            <w:tcW w:w="656" w:type="pct"/>
            <w:noWrap/>
            <w:hideMark/>
          </w:tcPr>
          <w:p w14:paraId="38E7FBA7"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val="mn-MN" w:eastAsia="ko-KR" w:bidi="mn-Mong-MN"/>
              </w:rPr>
            </w:pPr>
            <w:r w:rsidRPr="005C2673">
              <w:rPr>
                <w:rFonts w:eastAsia="Times New Roman" w:cs="Arial"/>
                <w:b/>
                <w:bCs/>
                <w:sz w:val="20"/>
                <w:szCs w:val="20"/>
                <w:lang w:val="mn-MN" w:eastAsia="ko-KR" w:bidi="mn-Mong-MN"/>
              </w:rPr>
              <w:t xml:space="preserve"> Төр </w:t>
            </w:r>
          </w:p>
        </w:tc>
        <w:tc>
          <w:tcPr>
            <w:tcW w:w="656" w:type="pct"/>
            <w:noWrap/>
            <w:hideMark/>
          </w:tcPr>
          <w:p w14:paraId="36AE167A"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val="mn-MN" w:eastAsia="ko-KR" w:bidi="mn-Mong-MN"/>
              </w:rPr>
            </w:pPr>
            <w:r w:rsidRPr="005C2673">
              <w:rPr>
                <w:rFonts w:eastAsia="Times New Roman" w:cs="Arial"/>
                <w:b/>
                <w:bCs/>
                <w:sz w:val="20"/>
                <w:szCs w:val="20"/>
                <w:lang w:val="mn-MN" w:eastAsia="ko-KR" w:bidi="mn-Mong-MN"/>
              </w:rPr>
              <w:t xml:space="preserve"> Хувийн </w:t>
            </w:r>
          </w:p>
        </w:tc>
        <w:tc>
          <w:tcPr>
            <w:tcW w:w="685" w:type="pct"/>
            <w:hideMark/>
          </w:tcPr>
          <w:p w14:paraId="4FA113DF" w14:textId="58AE4DCD"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val="mn-MN" w:eastAsia="ko-KR" w:bidi="mn-Mong-MN"/>
              </w:rPr>
            </w:pPr>
            <w:r w:rsidRPr="005C2673">
              <w:rPr>
                <w:rFonts w:eastAsia="Times New Roman" w:cs="Arial"/>
                <w:b/>
                <w:bCs/>
                <w:sz w:val="20"/>
                <w:szCs w:val="20"/>
                <w:lang w:val="mn-MN" w:eastAsia="ko-KR" w:bidi="mn-Mong-MN"/>
              </w:rPr>
              <w:t xml:space="preserve"> Хөнгөлөлт</w:t>
            </w:r>
            <w:r w:rsidR="0015244C" w:rsidRPr="005C2673">
              <w:rPr>
                <w:rFonts w:eastAsia="Times New Roman" w:cs="Arial"/>
                <w:b/>
                <w:bCs/>
                <w:sz w:val="20"/>
                <w:szCs w:val="20"/>
                <w:lang w:val="mn-MN" w:eastAsia="ko-KR" w:bidi="mn-Mong-MN"/>
              </w:rPr>
              <w:t xml:space="preserve"> </w:t>
            </w:r>
            <w:r w:rsidRPr="005C2673">
              <w:rPr>
                <w:rFonts w:eastAsia="Times New Roman" w:cs="Arial"/>
                <w:b/>
                <w:bCs/>
                <w:sz w:val="20"/>
                <w:szCs w:val="20"/>
                <w:lang w:val="mn-MN" w:eastAsia="ko-KR" w:bidi="mn-Mong-MN"/>
              </w:rPr>
              <w:t xml:space="preserve">/сая.төг/ </w:t>
            </w:r>
          </w:p>
        </w:tc>
      </w:tr>
      <w:tr w:rsidR="00097C4C" w:rsidRPr="005C2673" w14:paraId="4E4779A4"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14:paraId="76903BFE" w14:textId="77777777" w:rsidR="00CB3729" w:rsidRPr="005C2673" w:rsidRDefault="00CB3729" w:rsidP="0015244C">
            <w:pPr>
              <w:rPr>
                <w:rFonts w:eastAsia="Times New Roman" w:cs="Arial"/>
                <w:color w:val="auto"/>
                <w:sz w:val="20"/>
                <w:szCs w:val="20"/>
                <w:lang w:val="mn-MN" w:eastAsia="ko-KR" w:bidi="mn-Mong-MN"/>
              </w:rPr>
            </w:pPr>
            <w:r w:rsidRPr="005C2673">
              <w:rPr>
                <w:rFonts w:eastAsia="Times New Roman" w:cs="Arial"/>
                <w:color w:val="auto"/>
                <w:sz w:val="20"/>
                <w:szCs w:val="20"/>
                <w:lang w:val="mn-MN" w:eastAsia="ko-KR" w:bidi="mn-Mong-MN"/>
              </w:rPr>
              <w:t>Нийгмийн дэд бүтэц нийт төсөв</w:t>
            </w:r>
          </w:p>
        </w:tc>
        <w:tc>
          <w:tcPr>
            <w:tcW w:w="656" w:type="pct"/>
            <w:noWrap/>
            <w:hideMark/>
          </w:tcPr>
          <w:p w14:paraId="165A833A" w14:textId="72B89E84"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2,536,310 </w:t>
            </w:r>
          </w:p>
        </w:tc>
        <w:tc>
          <w:tcPr>
            <w:tcW w:w="656" w:type="pct"/>
            <w:noWrap/>
            <w:hideMark/>
          </w:tcPr>
          <w:p w14:paraId="2968F69A"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c>
          <w:tcPr>
            <w:tcW w:w="656" w:type="pct"/>
            <w:noWrap/>
            <w:hideMark/>
          </w:tcPr>
          <w:p w14:paraId="3AC94411" w14:textId="72C4608B"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2,275,659 </w:t>
            </w:r>
          </w:p>
        </w:tc>
        <w:tc>
          <w:tcPr>
            <w:tcW w:w="656" w:type="pct"/>
            <w:noWrap/>
            <w:hideMark/>
          </w:tcPr>
          <w:p w14:paraId="56451D03"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c>
          <w:tcPr>
            <w:tcW w:w="685" w:type="pct"/>
            <w:noWrap/>
            <w:hideMark/>
          </w:tcPr>
          <w:p w14:paraId="3476D7F4"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r>
      <w:tr w:rsidR="00097C4C" w:rsidRPr="005C2673" w14:paraId="6318C589"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14:paraId="271265CA" w14:textId="77777777" w:rsidR="00CB3729" w:rsidRPr="005C2673" w:rsidRDefault="00CB3729" w:rsidP="0015244C">
            <w:pPr>
              <w:rPr>
                <w:rFonts w:eastAsia="Times New Roman" w:cs="Arial"/>
                <w:color w:val="auto"/>
                <w:sz w:val="20"/>
                <w:szCs w:val="20"/>
                <w:lang w:val="mn-MN" w:eastAsia="ko-KR" w:bidi="mn-Mong-MN"/>
              </w:rPr>
            </w:pPr>
            <w:r w:rsidRPr="005C2673">
              <w:rPr>
                <w:rFonts w:eastAsia="Times New Roman" w:cs="Arial"/>
                <w:color w:val="auto"/>
                <w:sz w:val="20"/>
                <w:szCs w:val="20"/>
                <w:lang w:val="mn-MN" w:eastAsia="ko-KR" w:bidi="mn-Mong-MN"/>
              </w:rPr>
              <w:t>Орон сууцны нийт төсөв</w:t>
            </w:r>
          </w:p>
        </w:tc>
        <w:tc>
          <w:tcPr>
            <w:tcW w:w="656" w:type="pct"/>
            <w:noWrap/>
            <w:hideMark/>
          </w:tcPr>
          <w:p w14:paraId="07D7CEBA" w14:textId="6ACE9D71"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971,734 </w:t>
            </w:r>
          </w:p>
        </w:tc>
        <w:tc>
          <w:tcPr>
            <w:tcW w:w="656" w:type="pct"/>
            <w:noWrap/>
            <w:hideMark/>
          </w:tcPr>
          <w:p w14:paraId="7D226EF6" w14:textId="2FA62F0E"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8,745,604 </w:t>
            </w:r>
          </w:p>
        </w:tc>
        <w:tc>
          <w:tcPr>
            <w:tcW w:w="656" w:type="pct"/>
            <w:noWrap/>
            <w:hideMark/>
          </w:tcPr>
          <w:p w14:paraId="2D07D8D1" w14:textId="109D9C46"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1,766,394 </w:t>
            </w:r>
          </w:p>
        </w:tc>
        <w:tc>
          <w:tcPr>
            <w:tcW w:w="656" w:type="pct"/>
            <w:noWrap/>
            <w:hideMark/>
          </w:tcPr>
          <w:p w14:paraId="211590BC" w14:textId="30C7FE0D"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15,897,547 </w:t>
            </w:r>
          </w:p>
        </w:tc>
        <w:tc>
          <w:tcPr>
            <w:tcW w:w="685" w:type="pct"/>
            <w:noWrap/>
            <w:hideMark/>
          </w:tcPr>
          <w:p w14:paraId="535E48B9"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p>
        </w:tc>
      </w:tr>
      <w:tr w:rsidR="00097C4C" w:rsidRPr="005C2673" w14:paraId="1B42CAA1"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14:paraId="485EFAED" w14:textId="77777777" w:rsidR="00CB3729" w:rsidRPr="005C2673" w:rsidRDefault="00CB3729" w:rsidP="0015244C">
            <w:pPr>
              <w:rPr>
                <w:rFonts w:eastAsia="Times New Roman" w:cs="Arial"/>
                <w:color w:val="auto"/>
                <w:sz w:val="20"/>
                <w:szCs w:val="20"/>
                <w:lang w:val="mn-MN" w:eastAsia="ko-KR" w:bidi="mn-Mong-MN"/>
              </w:rPr>
            </w:pPr>
            <w:r w:rsidRPr="005C2673">
              <w:rPr>
                <w:rFonts w:eastAsia="Times New Roman" w:cs="Arial"/>
                <w:color w:val="auto"/>
                <w:sz w:val="20"/>
                <w:szCs w:val="20"/>
                <w:lang w:val="mn-MN" w:eastAsia="ko-KR" w:bidi="mn-Mong-MN"/>
              </w:rPr>
              <w:t>Үйлдвэр аж ахуйн</w:t>
            </w:r>
          </w:p>
        </w:tc>
        <w:tc>
          <w:tcPr>
            <w:tcW w:w="656" w:type="pct"/>
            <w:noWrap/>
            <w:hideMark/>
          </w:tcPr>
          <w:p w14:paraId="7ECD2DFC" w14:textId="67358A92"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610,015 </w:t>
            </w:r>
          </w:p>
        </w:tc>
        <w:tc>
          <w:tcPr>
            <w:tcW w:w="656" w:type="pct"/>
            <w:noWrap/>
            <w:hideMark/>
          </w:tcPr>
          <w:p w14:paraId="206A1F39" w14:textId="2254A803"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5,490,135 </w:t>
            </w:r>
          </w:p>
        </w:tc>
        <w:tc>
          <w:tcPr>
            <w:tcW w:w="656" w:type="pct"/>
            <w:noWrap/>
            <w:hideMark/>
          </w:tcPr>
          <w:p w14:paraId="223C9F28" w14:textId="1F42102C"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600,092 </w:t>
            </w:r>
          </w:p>
        </w:tc>
        <w:tc>
          <w:tcPr>
            <w:tcW w:w="656" w:type="pct"/>
            <w:noWrap/>
            <w:hideMark/>
          </w:tcPr>
          <w:p w14:paraId="0AB28605" w14:textId="50C26DC8"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5,400,831 </w:t>
            </w:r>
          </w:p>
        </w:tc>
        <w:tc>
          <w:tcPr>
            <w:tcW w:w="685" w:type="pct"/>
            <w:noWrap/>
            <w:hideMark/>
          </w:tcPr>
          <w:p w14:paraId="7DCC220A" w14:textId="4276862F"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val="mn-MN" w:eastAsia="ko-KR" w:bidi="mn-Mong-MN"/>
              </w:rPr>
            </w:pPr>
            <w:r w:rsidRPr="005C2673">
              <w:rPr>
                <w:rFonts w:eastAsia="Times New Roman" w:cs="Arial"/>
                <w:b/>
                <w:bCs/>
                <w:sz w:val="20"/>
                <w:szCs w:val="20"/>
                <w:lang w:val="mn-MN" w:eastAsia="ko-KR" w:bidi="mn-Mong-MN"/>
              </w:rPr>
              <w:t xml:space="preserve">121,011 </w:t>
            </w:r>
          </w:p>
        </w:tc>
      </w:tr>
      <w:tr w:rsidR="00097C4C" w:rsidRPr="005C2673" w14:paraId="7078A54E"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14:paraId="6C6432AA" w14:textId="77777777" w:rsidR="00CB3729" w:rsidRPr="005C2673" w:rsidRDefault="00CB3729" w:rsidP="0015244C">
            <w:pPr>
              <w:rPr>
                <w:rFonts w:eastAsia="Times New Roman" w:cs="Arial"/>
                <w:color w:val="auto"/>
                <w:sz w:val="20"/>
                <w:szCs w:val="20"/>
                <w:lang w:val="mn-MN" w:eastAsia="ko-KR" w:bidi="mn-Mong-MN"/>
              </w:rPr>
            </w:pPr>
            <w:r w:rsidRPr="005C2673">
              <w:rPr>
                <w:rFonts w:eastAsia="Times New Roman" w:cs="Arial"/>
                <w:color w:val="auto"/>
                <w:sz w:val="20"/>
                <w:szCs w:val="20"/>
                <w:lang w:val="mn-MN" w:eastAsia="ko-KR" w:bidi="mn-Mong-MN"/>
              </w:rPr>
              <w:t>Үйлчилгээний барилга байгууламж</w:t>
            </w:r>
          </w:p>
        </w:tc>
        <w:tc>
          <w:tcPr>
            <w:tcW w:w="656" w:type="pct"/>
            <w:noWrap/>
            <w:hideMark/>
          </w:tcPr>
          <w:p w14:paraId="5AF89C17" w14:textId="6BF370EB"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957,056 </w:t>
            </w:r>
          </w:p>
        </w:tc>
        <w:tc>
          <w:tcPr>
            <w:tcW w:w="656" w:type="pct"/>
            <w:noWrap/>
            <w:hideMark/>
          </w:tcPr>
          <w:p w14:paraId="0E8913C5" w14:textId="55B0387C"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 8,613,500 </w:t>
            </w:r>
          </w:p>
        </w:tc>
        <w:tc>
          <w:tcPr>
            <w:tcW w:w="656" w:type="pct"/>
            <w:noWrap/>
            <w:hideMark/>
          </w:tcPr>
          <w:p w14:paraId="3BC8383F" w14:textId="11F8A738"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1,432,600 </w:t>
            </w:r>
          </w:p>
        </w:tc>
        <w:tc>
          <w:tcPr>
            <w:tcW w:w="656" w:type="pct"/>
            <w:noWrap/>
            <w:hideMark/>
          </w:tcPr>
          <w:p w14:paraId="0B228DE6" w14:textId="5E20D021"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12,893,402 </w:t>
            </w:r>
          </w:p>
        </w:tc>
        <w:tc>
          <w:tcPr>
            <w:tcW w:w="685" w:type="pct"/>
            <w:noWrap/>
            <w:hideMark/>
          </w:tcPr>
          <w:p w14:paraId="47AA6F32" w14:textId="1C48FEF5"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b/>
                <w:bCs/>
                <w:sz w:val="20"/>
                <w:szCs w:val="20"/>
                <w:lang w:val="mn-MN" w:eastAsia="ko-KR" w:bidi="mn-Mong-MN"/>
              </w:rPr>
            </w:pPr>
            <w:r w:rsidRPr="005C2673">
              <w:rPr>
                <w:rFonts w:eastAsia="Times New Roman" w:cs="Arial"/>
                <w:b/>
                <w:bCs/>
                <w:sz w:val="20"/>
                <w:szCs w:val="20"/>
                <w:lang w:val="mn-MN" w:eastAsia="ko-KR" w:bidi="mn-Mong-MN"/>
              </w:rPr>
              <w:t xml:space="preserve">238,966 </w:t>
            </w:r>
          </w:p>
        </w:tc>
      </w:tr>
      <w:tr w:rsidR="00097C4C" w:rsidRPr="005C2673" w14:paraId="4240B325"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14:paraId="5F6AA0DD" w14:textId="77777777" w:rsidR="00CB3729" w:rsidRPr="005C2673" w:rsidRDefault="00CB3729" w:rsidP="0015244C">
            <w:pPr>
              <w:rPr>
                <w:rFonts w:eastAsia="Times New Roman" w:cs="Arial"/>
                <w:color w:val="auto"/>
                <w:sz w:val="20"/>
                <w:szCs w:val="20"/>
                <w:lang w:val="mn-MN" w:eastAsia="ko-KR" w:bidi="mn-Mong-MN"/>
              </w:rPr>
            </w:pPr>
            <w:r w:rsidRPr="005C2673">
              <w:rPr>
                <w:rFonts w:eastAsia="Times New Roman" w:cs="Arial"/>
                <w:color w:val="auto"/>
                <w:sz w:val="20"/>
                <w:szCs w:val="20"/>
                <w:lang w:val="mn-MN" w:eastAsia="ko-KR" w:bidi="mn-Mong-MN"/>
              </w:rPr>
              <w:t>Гол зам, талбай</w:t>
            </w:r>
          </w:p>
        </w:tc>
        <w:tc>
          <w:tcPr>
            <w:tcW w:w="656" w:type="pct"/>
            <w:noWrap/>
            <w:hideMark/>
          </w:tcPr>
          <w:p w14:paraId="18AA1E1F" w14:textId="466FF9B3"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2,185,684 </w:t>
            </w:r>
          </w:p>
        </w:tc>
        <w:tc>
          <w:tcPr>
            <w:tcW w:w="656" w:type="pct"/>
            <w:noWrap/>
            <w:hideMark/>
          </w:tcPr>
          <w:p w14:paraId="51524AF3"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c>
          <w:tcPr>
            <w:tcW w:w="656" w:type="pct"/>
            <w:noWrap/>
            <w:hideMark/>
          </w:tcPr>
          <w:p w14:paraId="5D123540" w14:textId="2914AFE4"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1,935,660 </w:t>
            </w:r>
          </w:p>
        </w:tc>
        <w:tc>
          <w:tcPr>
            <w:tcW w:w="656" w:type="pct"/>
            <w:noWrap/>
            <w:hideMark/>
          </w:tcPr>
          <w:p w14:paraId="1E91C473"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c>
          <w:tcPr>
            <w:tcW w:w="685" w:type="pct"/>
            <w:noWrap/>
            <w:hideMark/>
          </w:tcPr>
          <w:p w14:paraId="592A2E57"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r>
      <w:tr w:rsidR="00097C4C" w:rsidRPr="005C2673" w14:paraId="04089ED2"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14:paraId="47256FBA" w14:textId="77777777" w:rsidR="00CB3729" w:rsidRPr="005C2673" w:rsidRDefault="00CB3729" w:rsidP="0015244C">
            <w:pPr>
              <w:rPr>
                <w:rFonts w:eastAsia="Times New Roman" w:cs="Arial"/>
                <w:color w:val="auto"/>
                <w:sz w:val="20"/>
                <w:szCs w:val="20"/>
                <w:lang w:val="mn-MN" w:eastAsia="ko-KR" w:bidi="mn-Mong-MN"/>
              </w:rPr>
            </w:pPr>
            <w:r w:rsidRPr="005C2673">
              <w:rPr>
                <w:rFonts w:eastAsia="Times New Roman" w:cs="Arial"/>
                <w:color w:val="auto"/>
                <w:sz w:val="20"/>
                <w:szCs w:val="20"/>
                <w:lang w:val="mn-MN" w:eastAsia="ko-KR" w:bidi="mn-Mong-MN"/>
              </w:rPr>
              <w:t>Замын барилга байгууламж</w:t>
            </w:r>
          </w:p>
        </w:tc>
        <w:tc>
          <w:tcPr>
            <w:tcW w:w="656" w:type="pct"/>
            <w:noWrap/>
            <w:hideMark/>
          </w:tcPr>
          <w:p w14:paraId="023C11E2" w14:textId="5F7A1654"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1,752,081 </w:t>
            </w:r>
          </w:p>
        </w:tc>
        <w:tc>
          <w:tcPr>
            <w:tcW w:w="656" w:type="pct"/>
            <w:noWrap/>
            <w:hideMark/>
          </w:tcPr>
          <w:p w14:paraId="5586C060"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p>
        </w:tc>
        <w:tc>
          <w:tcPr>
            <w:tcW w:w="656" w:type="pct"/>
            <w:noWrap/>
            <w:hideMark/>
          </w:tcPr>
          <w:p w14:paraId="2D8F0256" w14:textId="73C3B4F9"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1,815,587 </w:t>
            </w:r>
          </w:p>
        </w:tc>
        <w:tc>
          <w:tcPr>
            <w:tcW w:w="656" w:type="pct"/>
            <w:noWrap/>
            <w:hideMark/>
          </w:tcPr>
          <w:p w14:paraId="62597774"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p>
        </w:tc>
        <w:tc>
          <w:tcPr>
            <w:tcW w:w="685" w:type="pct"/>
            <w:noWrap/>
            <w:hideMark/>
          </w:tcPr>
          <w:p w14:paraId="1D4891A8"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p>
        </w:tc>
      </w:tr>
      <w:tr w:rsidR="00097C4C" w:rsidRPr="005C2673" w14:paraId="23C60041"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14:paraId="59C18806" w14:textId="77777777" w:rsidR="00CB3729" w:rsidRPr="005C2673" w:rsidRDefault="00CB3729" w:rsidP="0015244C">
            <w:pPr>
              <w:rPr>
                <w:rFonts w:eastAsia="Times New Roman" w:cs="Arial"/>
                <w:color w:val="auto"/>
                <w:sz w:val="20"/>
                <w:szCs w:val="20"/>
                <w:lang w:val="mn-MN" w:eastAsia="ko-KR" w:bidi="mn-Mong-MN"/>
              </w:rPr>
            </w:pPr>
            <w:r w:rsidRPr="005C2673">
              <w:rPr>
                <w:rFonts w:eastAsia="Times New Roman" w:cs="Arial"/>
                <w:color w:val="auto"/>
                <w:sz w:val="20"/>
                <w:szCs w:val="20"/>
                <w:lang w:val="mn-MN" w:eastAsia="ko-KR" w:bidi="mn-Mong-MN"/>
              </w:rPr>
              <w:t>Дулаан хангамж</w:t>
            </w:r>
          </w:p>
        </w:tc>
        <w:tc>
          <w:tcPr>
            <w:tcW w:w="656" w:type="pct"/>
            <w:noWrap/>
            <w:hideMark/>
          </w:tcPr>
          <w:p w14:paraId="708C2EAF" w14:textId="0DB689DB"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1,030,759 </w:t>
            </w:r>
          </w:p>
        </w:tc>
        <w:tc>
          <w:tcPr>
            <w:tcW w:w="656" w:type="pct"/>
            <w:noWrap/>
            <w:hideMark/>
          </w:tcPr>
          <w:p w14:paraId="4CE7EDFA"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c>
          <w:tcPr>
            <w:tcW w:w="656" w:type="pct"/>
            <w:noWrap/>
            <w:hideMark/>
          </w:tcPr>
          <w:p w14:paraId="78A17A24" w14:textId="074AD0E0"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2,289,860 </w:t>
            </w:r>
          </w:p>
        </w:tc>
        <w:tc>
          <w:tcPr>
            <w:tcW w:w="656" w:type="pct"/>
            <w:noWrap/>
            <w:hideMark/>
          </w:tcPr>
          <w:p w14:paraId="65D7AD9D"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c>
          <w:tcPr>
            <w:tcW w:w="685" w:type="pct"/>
            <w:noWrap/>
            <w:hideMark/>
          </w:tcPr>
          <w:p w14:paraId="1E2C47AA"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r>
      <w:tr w:rsidR="00097C4C" w:rsidRPr="005C2673" w14:paraId="56E228E1"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14:paraId="7E0479A1" w14:textId="77777777" w:rsidR="00CB3729" w:rsidRPr="005C2673" w:rsidRDefault="00CB3729" w:rsidP="0015244C">
            <w:pPr>
              <w:rPr>
                <w:rFonts w:eastAsia="Times New Roman" w:cs="Arial"/>
                <w:color w:val="auto"/>
                <w:sz w:val="20"/>
                <w:szCs w:val="20"/>
                <w:lang w:val="mn-MN" w:eastAsia="ko-KR" w:bidi="mn-Mong-MN"/>
              </w:rPr>
            </w:pPr>
            <w:r w:rsidRPr="005C2673">
              <w:rPr>
                <w:rFonts w:eastAsia="Times New Roman" w:cs="Arial"/>
                <w:color w:val="auto"/>
                <w:sz w:val="20"/>
                <w:szCs w:val="20"/>
                <w:lang w:val="mn-MN" w:eastAsia="ko-KR" w:bidi="mn-Mong-MN"/>
              </w:rPr>
              <w:t>Цахилгаан хангамж</w:t>
            </w:r>
          </w:p>
        </w:tc>
        <w:tc>
          <w:tcPr>
            <w:tcW w:w="656" w:type="pct"/>
            <w:noWrap/>
            <w:hideMark/>
          </w:tcPr>
          <w:p w14:paraId="0CBB024A" w14:textId="4077638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3,673,822 </w:t>
            </w:r>
          </w:p>
        </w:tc>
        <w:tc>
          <w:tcPr>
            <w:tcW w:w="656" w:type="pct"/>
            <w:noWrap/>
            <w:hideMark/>
          </w:tcPr>
          <w:p w14:paraId="7D537A77"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p>
        </w:tc>
        <w:tc>
          <w:tcPr>
            <w:tcW w:w="656" w:type="pct"/>
            <w:noWrap/>
            <w:hideMark/>
          </w:tcPr>
          <w:p w14:paraId="068E202B" w14:textId="324329D0"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5,759,737 </w:t>
            </w:r>
          </w:p>
        </w:tc>
        <w:tc>
          <w:tcPr>
            <w:tcW w:w="656" w:type="pct"/>
            <w:noWrap/>
            <w:hideMark/>
          </w:tcPr>
          <w:p w14:paraId="1574CBB2"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p>
        </w:tc>
        <w:tc>
          <w:tcPr>
            <w:tcW w:w="685" w:type="pct"/>
            <w:noWrap/>
            <w:hideMark/>
          </w:tcPr>
          <w:p w14:paraId="3CB71660"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p>
        </w:tc>
      </w:tr>
      <w:tr w:rsidR="00097C4C" w:rsidRPr="005C2673" w14:paraId="33235421"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14:paraId="3D472EEF" w14:textId="77777777" w:rsidR="00CB3729" w:rsidRPr="005C2673" w:rsidRDefault="00CB3729" w:rsidP="0015244C">
            <w:pPr>
              <w:rPr>
                <w:rFonts w:eastAsia="Times New Roman" w:cs="Arial"/>
                <w:color w:val="auto"/>
                <w:sz w:val="20"/>
                <w:szCs w:val="20"/>
                <w:lang w:val="mn-MN" w:eastAsia="ko-KR" w:bidi="mn-Mong-MN"/>
              </w:rPr>
            </w:pPr>
            <w:r w:rsidRPr="005C2673">
              <w:rPr>
                <w:rFonts w:eastAsia="Times New Roman" w:cs="Arial"/>
                <w:color w:val="auto"/>
                <w:sz w:val="20"/>
                <w:szCs w:val="20"/>
                <w:lang w:val="mn-MN" w:eastAsia="ko-KR" w:bidi="mn-Mong-MN"/>
              </w:rPr>
              <w:t>Инженерийн бэлтгэл арга хэмжээ</w:t>
            </w:r>
          </w:p>
        </w:tc>
        <w:tc>
          <w:tcPr>
            <w:tcW w:w="656" w:type="pct"/>
            <w:noWrap/>
            <w:hideMark/>
          </w:tcPr>
          <w:p w14:paraId="6EE04F94" w14:textId="5866BEE1"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1,242,639 </w:t>
            </w:r>
          </w:p>
        </w:tc>
        <w:tc>
          <w:tcPr>
            <w:tcW w:w="656" w:type="pct"/>
            <w:noWrap/>
            <w:hideMark/>
          </w:tcPr>
          <w:p w14:paraId="2E59C8EB"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c>
          <w:tcPr>
            <w:tcW w:w="656" w:type="pct"/>
            <w:noWrap/>
            <w:hideMark/>
          </w:tcPr>
          <w:p w14:paraId="457DA56E" w14:textId="4693AF89"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744,639 </w:t>
            </w:r>
          </w:p>
        </w:tc>
        <w:tc>
          <w:tcPr>
            <w:tcW w:w="656" w:type="pct"/>
            <w:noWrap/>
            <w:hideMark/>
          </w:tcPr>
          <w:p w14:paraId="0040406F"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c>
          <w:tcPr>
            <w:tcW w:w="685" w:type="pct"/>
            <w:noWrap/>
            <w:hideMark/>
          </w:tcPr>
          <w:p w14:paraId="3BF4A323"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r>
      <w:tr w:rsidR="00097C4C" w:rsidRPr="005C2673" w14:paraId="393CD6F6"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14:paraId="6D5F32C1" w14:textId="77777777" w:rsidR="00CB3729" w:rsidRPr="005C2673" w:rsidRDefault="00CB3729" w:rsidP="0015244C">
            <w:pPr>
              <w:rPr>
                <w:rFonts w:eastAsia="Times New Roman" w:cs="Arial"/>
                <w:color w:val="auto"/>
                <w:sz w:val="20"/>
                <w:szCs w:val="20"/>
                <w:lang w:val="mn-MN" w:eastAsia="ko-KR" w:bidi="mn-Mong-MN"/>
              </w:rPr>
            </w:pPr>
            <w:r w:rsidRPr="005C2673">
              <w:rPr>
                <w:rFonts w:eastAsia="Times New Roman" w:cs="Arial"/>
                <w:color w:val="auto"/>
                <w:sz w:val="20"/>
                <w:szCs w:val="20"/>
                <w:lang w:val="mn-MN" w:eastAsia="ko-KR" w:bidi="mn-Mong-MN"/>
              </w:rPr>
              <w:t>Ус хангамж ариутгах татуурга</w:t>
            </w:r>
          </w:p>
        </w:tc>
        <w:tc>
          <w:tcPr>
            <w:tcW w:w="656" w:type="pct"/>
            <w:noWrap/>
            <w:hideMark/>
          </w:tcPr>
          <w:p w14:paraId="782AFBDD" w14:textId="7CD22EC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3,103,907 </w:t>
            </w:r>
          </w:p>
        </w:tc>
        <w:tc>
          <w:tcPr>
            <w:tcW w:w="656" w:type="pct"/>
            <w:noWrap/>
            <w:hideMark/>
          </w:tcPr>
          <w:p w14:paraId="240D40E7"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p>
        </w:tc>
        <w:tc>
          <w:tcPr>
            <w:tcW w:w="656" w:type="pct"/>
            <w:noWrap/>
            <w:hideMark/>
          </w:tcPr>
          <w:p w14:paraId="2B7F9BE3" w14:textId="0920B22D"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5,152,558 </w:t>
            </w:r>
          </w:p>
        </w:tc>
        <w:tc>
          <w:tcPr>
            <w:tcW w:w="656" w:type="pct"/>
            <w:noWrap/>
            <w:hideMark/>
          </w:tcPr>
          <w:p w14:paraId="598C0F42"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p>
        </w:tc>
        <w:tc>
          <w:tcPr>
            <w:tcW w:w="685" w:type="pct"/>
            <w:noWrap/>
            <w:hideMark/>
          </w:tcPr>
          <w:p w14:paraId="6D322EDD"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p>
        </w:tc>
      </w:tr>
      <w:tr w:rsidR="00097C4C" w:rsidRPr="005C2673" w14:paraId="4F4727DC"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14:paraId="6E0F6CD0" w14:textId="77777777" w:rsidR="00CB3729" w:rsidRPr="005C2673" w:rsidRDefault="00CB3729" w:rsidP="0015244C">
            <w:pPr>
              <w:rPr>
                <w:rFonts w:eastAsia="Times New Roman" w:cs="Arial"/>
                <w:color w:val="auto"/>
                <w:sz w:val="20"/>
                <w:szCs w:val="20"/>
                <w:lang w:val="mn-MN" w:eastAsia="ko-KR" w:bidi="mn-Mong-MN"/>
              </w:rPr>
            </w:pPr>
            <w:r w:rsidRPr="005C2673">
              <w:rPr>
                <w:rFonts w:eastAsia="Times New Roman" w:cs="Arial"/>
                <w:color w:val="auto"/>
                <w:sz w:val="20"/>
                <w:szCs w:val="20"/>
                <w:lang w:val="mn-MN" w:eastAsia="ko-KR" w:bidi="mn-Mong-MN"/>
              </w:rPr>
              <w:t>Мэдээлэл холбоо</w:t>
            </w:r>
          </w:p>
        </w:tc>
        <w:tc>
          <w:tcPr>
            <w:tcW w:w="656" w:type="pct"/>
            <w:noWrap/>
            <w:hideMark/>
          </w:tcPr>
          <w:p w14:paraId="60CE5269" w14:textId="64665836"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11,969 </w:t>
            </w:r>
          </w:p>
        </w:tc>
        <w:tc>
          <w:tcPr>
            <w:tcW w:w="656" w:type="pct"/>
            <w:noWrap/>
            <w:hideMark/>
          </w:tcPr>
          <w:p w14:paraId="663C60E1"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c>
          <w:tcPr>
            <w:tcW w:w="656" w:type="pct"/>
            <w:noWrap/>
            <w:hideMark/>
          </w:tcPr>
          <w:p w14:paraId="355D96AB" w14:textId="6274305A"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15,933 </w:t>
            </w:r>
          </w:p>
        </w:tc>
        <w:tc>
          <w:tcPr>
            <w:tcW w:w="656" w:type="pct"/>
            <w:noWrap/>
            <w:hideMark/>
          </w:tcPr>
          <w:p w14:paraId="6269EC6B"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c>
          <w:tcPr>
            <w:tcW w:w="685" w:type="pct"/>
            <w:noWrap/>
            <w:hideMark/>
          </w:tcPr>
          <w:p w14:paraId="149FBDF5" w14:textId="77777777"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p>
        </w:tc>
      </w:tr>
      <w:tr w:rsidR="00097C4C" w:rsidRPr="005C2673" w14:paraId="01904DF4"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14:paraId="77D1042D" w14:textId="77777777" w:rsidR="00CB3729" w:rsidRPr="005C2673" w:rsidRDefault="00CB3729" w:rsidP="0015244C">
            <w:pPr>
              <w:rPr>
                <w:rFonts w:eastAsia="Times New Roman" w:cs="Arial"/>
                <w:color w:val="auto"/>
                <w:sz w:val="20"/>
                <w:szCs w:val="20"/>
                <w:lang w:val="mn-MN" w:eastAsia="ko-KR" w:bidi="mn-Mong-MN"/>
              </w:rPr>
            </w:pPr>
            <w:r w:rsidRPr="005C2673">
              <w:rPr>
                <w:rFonts w:eastAsia="Times New Roman" w:cs="Arial"/>
                <w:color w:val="auto"/>
                <w:sz w:val="20"/>
                <w:szCs w:val="20"/>
                <w:lang w:val="mn-MN" w:eastAsia="ko-KR" w:bidi="mn-Mong-MN"/>
              </w:rPr>
              <w:t>Ногоон байгууламж</w:t>
            </w:r>
          </w:p>
        </w:tc>
        <w:tc>
          <w:tcPr>
            <w:tcW w:w="656" w:type="pct"/>
            <w:noWrap/>
            <w:hideMark/>
          </w:tcPr>
          <w:p w14:paraId="289A29B6" w14:textId="3AFC20F3"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57,314 </w:t>
            </w:r>
          </w:p>
        </w:tc>
        <w:tc>
          <w:tcPr>
            <w:tcW w:w="656" w:type="pct"/>
            <w:noWrap/>
            <w:hideMark/>
          </w:tcPr>
          <w:p w14:paraId="3D3EEC3B"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p>
        </w:tc>
        <w:tc>
          <w:tcPr>
            <w:tcW w:w="656" w:type="pct"/>
            <w:noWrap/>
            <w:hideMark/>
          </w:tcPr>
          <w:p w14:paraId="31F9675B" w14:textId="020AEB10"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525,380 </w:t>
            </w:r>
          </w:p>
        </w:tc>
        <w:tc>
          <w:tcPr>
            <w:tcW w:w="656" w:type="pct"/>
            <w:noWrap/>
            <w:hideMark/>
          </w:tcPr>
          <w:p w14:paraId="47FED251"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p>
        </w:tc>
        <w:tc>
          <w:tcPr>
            <w:tcW w:w="685" w:type="pct"/>
            <w:noWrap/>
            <w:hideMark/>
          </w:tcPr>
          <w:p w14:paraId="15D7597A" w14:textId="77777777" w:rsidR="00CB3729" w:rsidRPr="005C2673" w:rsidRDefault="00CB3729" w:rsidP="0015244C">
            <w:pP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mn-MN" w:eastAsia="ko-KR" w:bidi="mn-Mong-MN"/>
              </w:rPr>
            </w:pPr>
          </w:p>
        </w:tc>
      </w:tr>
      <w:tr w:rsidR="00097C4C" w:rsidRPr="005C2673" w14:paraId="0A0BB86C"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1693" w:type="pct"/>
            <w:noWrap/>
            <w:hideMark/>
          </w:tcPr>
          <w:p w14:paraId="180B38B3" w14:textId="77777777" w:rsidR="00CB3729" w:rsidRPr="005C2673" w:rsidRDefault="00CB3729" w:rsidP="0015244C">
            <w:pPr>
              <w:rPr>
                <w:rFonts w:eastAsia="Times New Roman" w:cs="Arial"/>
                <w:b w:val="0"/>
                <w:bCs w:val="0"/>
                <w:color w:val="auto"/>
                <w:sz w:val="20"/>
                <w:szCs w:val="20"/>
                <w:lang w:val="mn-MN" w:eastAsia="ko-KR" w:bidi="mn-Mong-MN"/>
              </w:rPr>
            </w:pPr>
            <w:r w:rsidRPr="005C2673">
              <w:rPr>
                <w:rFonts w:eastAsia="Times New Roman" w:cs="Arial"/>
                <w:color w:val="auto"/>
                <w:sz w:val="20"/>
                <w:szCs w:val="20"/>
                <w:lang w:val="mn-MN" w:eastAsia="ko-KR" w:bidi="mn-Mong-MN"/>
              </w:rPr>
              <w:t>Нийт /сая.төгрөг/</w:t>
            </w:r>
          </w:p>
        </w:tc>
        <w:tc>
          <w:tcPr>
            <w:tcW w:w="656" w:type="pct"/>
            <w:noWrap/>
            <w:hideMark/>
          </w:tcPr>
          <w:p w14:paraId="018AE135" w14:textId="04BEBE09"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18,133,290 </w:t>
            </w:r>
          </w:p>
        </w:tc>
        <w:tc>
          <w:tcPr>
            <w:tcW w:w="656" w:type="pct"/>
            <w:noWrap/>
            <w:hideMark/>
          </w:tcPr>
          <w:p w14:paraId="47EE5361" w14:textId="7A353668"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22,849,239 </w:t>
            </w:r>
          </w:p>
        </w:tc>
        <w:tc>
          <w:tcPr>
            <w:tcW w:w="656" w:type="pct"/>
            <w:noWrap/>
            <w:hideMark/>
          </w:tcPr>
          <w:p w14:paraId="1D019D60" w14:textId="7AD62326"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22,038,440 </w:t>
            </w:r>
          </w:p>
        </w:tc>
        <w:tc>
          <w:tcPr>
            <w:tcW w:w="656" w:type="pct"/>
            <w:noWrap/>
            <w:hideMark/>
          </w:tcPr>
          <w:p w14:paraId="61FF2D23" w14:textId="6C955B75"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mn-MN" w:eastAsia="ko-KR" w:bidi="mn-Mong-MN"/>
              </w:rPr>
            </w:pPr>
            <w:r w:rsidRPr="005C2673">
              <w:rPr>
                <w:rFonts w:eastAsia="Times New Roman" w:cs="Arial"/>
                <w:sz w:val="20"/>
                <w:szCs w:val="20"/>
                <w:lang w:val="mn-MN" w:eastAsia="ko-KR" w:bidi="mn-Mong-MN"/>
              </w:rPr>
              <w:t xml:space="preserve">34,191,780 </w:t>
            </w:r>
          </w:p>
        </w:tc>
        <w:tc>
          <w:tcPr>
            <w:tcW w:w="685" w:type="pct"/>
            <w:noWrap/>
            <w:hideMark/>
          </w:tcPr>
          <w:p w14:paraId="15737993" w14:textId="46602DA8" w:rsidR="00CB3729" w:rsidRPr="005C2673" w:rsidRDefault="00CB3729" w:rsidP="0015244C">
            <w:pPr>
              <w:cnfStyle w:val="000000000000" w:firstRow="0" w:lastRow="0" w:firstColumn="0" w:lastColumn="0" w:oddVBand="0" w:evenVBand="0" w:oddHBand="0" w:evenHBand="0" w:firstRowFirstColumn="0" w:firstRowLastColumn="0" w:lastRowFirstColumn="0" w:lastRowLastColumn="0"/>
              <w:rPr>
                <w:rFonts w:eastAsia="Times New Roman" w:cs="Arial"/>
                <w:b/>
                <w:bCs/>
                <w:sz w:val="20"/>
                <w:szCs w:val="20"/>
                <w:lang w:val="mn-MN" w:eastAsia="ko-KR" w:bidi="mn-Mong-MN"/>
              </w:rPr>
            </w:pPr>
            <w:r w:rsidRPr="005C2673">
              <w:rPr>
                <w:rFonts w:eastAsia="Times New Roman" w:cs="Arial"/>
                <w:b/>
                <w:bCs/>
                <w:sz w:val="20"/>
                <w:szCs w:val="20"/>
                <w:lang w:val="mn-MN" w:eastAsia="ko-KR" w:bidi="mn-Mong-MN"/>
              </w:rPr>
              <w:t>359,976</w:t>
            </w:r>
          </w:p>
        </w:tc>
      </w:tr>
    </w:tbl>
    <w:p w14:paraId="582476E9" w14:textId="77777777" w:rsidR="00A314C4" w:rsidRPr="005C2673" w:rsidRDefault="00A314C4" w:rsidP="00A314C4">
      <w:pPr>
        <w:pStyle w:val="Title"/>
      </w:pPr>
    </w:p>
    <w:p w14:paraId="0695BA2E" w14:textId="5A1E515E" w:rsidR="00CB3729" w:rsidRPr="005C2673" w:rsidRDefault="00A314C4" w:rsidP="00A314C4">
      <w:pPr>
        <w:pStyle w:val="Title"/>
      </w:pPr>
      <w:r w:rsidRPr="005C2673">
        <w:t>Хөнгөлөлт чөлөөлт</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2035"/>
        <w:gridCol w:w="2035"/>
        <w:gridCol w:w="1588"/>
      </w:tblGrid>
      <w:tr w:rsidR="00A314C4" w:rsidRPr="005C2673" w14:paraId="25BF709D" w14:textId="351A8E3D" w:rsidTr="00A314C4">
        <w:trPr>
          <w:trHeight w:val="289"/>
        </w:trPr>
        <w:tc>
          <w:tcPr>
            <w:tcW w:w="0" w:type="auto"/>
            <w:shd w:val="clear" w:color="auto" w:fill="auto"/>
            <w:noWrap/>
            <w:vAlign w:val="bottom"/>
            <w:hideMark/>
          </w:tcPr>
          <w:p w14:paraId="1F0DA332" w14:textId="56275467" w:rsidR="00A314C4" w:rsidRPr="005C2673" w:rsidRDefault="00A314C4" w:rsidP="00A314C4">
            <w:pPr>
              <w:pStyle w:val="FootnoteText"/>
              <w:rPr>
                <w:rFonts w:eastAsia="Times New Roman"/>
                <w:lang w:val="mn-MN" w:eastAsia="ko-KR" w:bidi="mn-Mong-MN"/>
              </w:rPr>
            </w:pPr>
            <w:r w:rsidRPr="005C2673">
              <w:rPr>
                <w:rFonts w:eastAsia="Times New Roman"/>
                <w:lang w:val="mn-MN" w:eastAsia="ko-KR" w:bidi="mn-Mong-MN"/>
              </w:rPr>
              <w:lastRenderedPageBreak/>
              <w:t>Төрөл</w:t>
            </w:r>
          </w:p>
        </w:tc>
        <w:tc>
          <w:tcPr>
            <w:tcW w:w="0" w:type="auto"/>
            <w:shd w:val="clear" w:color="auto" w:fill="auto"/>
            <w:noWrap/>
            <w:vAlign w:val="bottom"/>
            <w:hideMark/>
          </w:tcPr>
          <w:p w14:paraId="04E37E2E" w14:textId="77777777"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2030 он /ҮХХ/</w:t>
            </w:r>
          </w:p>
        </w:tc>
        <w:tc>
          <w:tcPr>
            <w:tcW w:w="0" w:type="auto"/>
            <w:shd w:val="clear" w:color="auto" w:fill="auto"/>
            <w:noWrap/>
            <w:vAlign w:val="bottom"/>
            <w:hideMark/>
          </w:tcPr>
          <w:p w14:paraId="266C59D8" w14:textId="77777777"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2035 он /ҮХХ/</w:t>
            </w:r>
          </w:p>
        </w:tc>
        <w:tc>
          <w:tcPr>
            <w:tcW w:w="0" w:type="auto"/>
            <w:vAlign w:val="bottom"/>
          </w:tcPr>
          <w:p w14:paraId="10564545" w14:textId="2CC81576"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Нийт</w:t>
            </w:r>
          </w:p>
        </w:tc>
      </w:tr>
      <w:tr w:rsidR="00A314C4" w:rsidRPr="005C2673" w14:paraId="452BB1F9" w14:textId="72768C4D" w:rsidTr="00A314C4">
        <w:trPr>
          <w:trHeight w:val="289"/>
        </w:trPr>
        <w:tc>
          <w:tcPr>
            <w:tcW w:w="0" w:type="auto"/>
            <w:shd w:val="clear" w:color="auto" w:fill="auto"/>
            <w:noWrap/>
            <w:vAlign w:val="bottom"/>
            <w:hideMark/>
          </w:tcPr>
          <w:p w14:paraId="3C4FF2E7" w14:textId="77777777"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Төр</w:t>
            </w:r>
          </w:p>
        </w:tc>
        <w:tc>
          <w:tcPr>
            <w:tcW w:w="0" w:type="auto"/>
            <w:shd w:val="clear" w:color="auto" w:fill="auto"/>
            <w:noWrap/>
            <w:vAlign w:val="bottom"/>
            <w:hideMark/>
          </w:tcPr>
          <w:p w14:paraId="7641B87B" w14:textId="43BE6533"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 xml:space="preserve">15,671 </w:t>
            </w:r>
          </w:p>
        </w:tc>
        <w:tc>
          <w:tcPr>
            <w:tcW w:w="0" w:type="auto"/>
            <w:shd w:val="clear" w:color="auto" w:fill="auto"/>
            <w:noWrap/>
            <w:vAlign w:val="bottom"/>
            <w:hideMark/>
          </w:tcPr>
          <w:p w14:paraId="524F3EDE" w14:textId="41D27AD8"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 xml:space="preserve">20,327 </w:t>
            </w:r>
          </w:p>
        </w:tc>
        <w:tc>
          <w:tcPr>
            <w:tcW w:w="0" w:type="auto"/>
            <w:vAlign w:val="bottom"/>
          </w:tcPr>
          <w:p w14:paraId="5E7E2B99" w14:textId="12EC16AD"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 xml:space="preserve"> 35,998</w:t>
            </w:r>
          </w:p>
        </w:tc>
      </w:tr>
      <w:tr w:rsidR="00A314C4" w:rsidRPr="005C2673" w14:paraId="656C13E2" w14:textId="6EB04C43" w:rsidTr="00A314C4">
        <w:trPr>
          <w:trHeight w:val="289"/>
        </w:trPr>
        <w:tc>
          <w:tcPr>
            <w:tcW w:w="0" w:type="auto"/>
            <w:shd w:val="clear" w:color="auto" w:fill="auto"/>
            <w:noWrap/>
            <w:vAlign w:val="bottom"/>
            <w:hideMark/>
          </w:tcPr>
          <w:p w14:paraId="385789CE" w14:textId="77777777"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Хувийн хэвшил</w:t>
            </w:r>
          </w:p>
        </w:tc>
        <w:tc>
          <w:tcPr>
            <w:tcW w:w="0" w:type="auto"/>
            <w:shd w:val="clear" w:color="auto" w:fill="auto"/>
            <w:noWrap/>
            <w:vAlign w:val="bottom"/>
            <w:hideMark/>
          </w:tcPr>
          <w:p w14:paraId="09387E8B" w14:textId="36256CD8"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 xml:space="preserve">141,036 </w:t>
            </w:r>
          </w:p>
        </w:tc>
        <w:tc>
          <w:tcPr>
            <w:tcW w:w="0" w:type="auto"/>
            <w:shd w:val="clear" w:color="auto" w:fill="auto"/>
            <w:noWrap/>
            <w:vAlign w:val="bottom"/>
            <w:hideMark/>
          </w:tcPr>
          <w:p w14:paraId="575B522B" w14:textId="2F449268"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 xml:space="preserve">182,942 </w:t>
            </w:r>
          </w:p>
        </w:tc>
        <w:tc>
          <w:tcPr>
            <w:tcW w:w="0" w:type="auto"/>
            <w:vAlign w:val="bottom"/>
          </w:tcPr>
          <w:p w14:paraId="32AE8C52" w14:textId="062EB747"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 xml:space="preserve"> 323,978 </w:t>
            </w:r>
          </w:p>
        </w:tc>
      </w:tr>
      <w:tr w:rsidR="00A314C4" w:rsidRPr="005C2673" w14:paraId="3DFEFE36" w14:textId="22DD1050" w:rsidTr="00A314C4">
        <w:trPr>
          <w:trHeight w:val="579"/>
        </w:trPr>
        <w:tc>
          <w:tcPr>
            <w:tcW w:w="0" w:type="auto"/>
            <w:shd w:val="clear" w:color="auto" w:fill="auto"/>
            <w:vAlign w:val="bottom"/>
            <w:hideMark/>
          </w:tcPr>
          <w:p w14:paraId="7E43C440" w14:textId="6C3AE2B0"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Нийт хөнгөлөлт /1 жилд/</w:t>
            </w:r>
          </w:p>
        </w:tc>
        <w:tc>
          <w:tcPr>
            <w:tcW w:w="0" w:type="auto"/>
            <w:shd w:val="clear" w:color="auto" w:fill="auto"/>
            <w:noWrap/>
            <w:vAlign w:val="bottom"/>
            <w:hideMark/>
          </w:tcPr>
          <w:p w14:paraId="350D42A6" w14:textId="546C92A2"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 xml:space="preserve">156,707 </w:t>
            </w:r>
          </w:p>
        </w:tc>
        <w:tc>
          <w:tcPr>
            <w:tcW w:w="0" w:type="auto"/>
            <w:shd w:val="clear" w:color="auto" w:fill="auto"/>
            <w:noWrap/>
            <w:vAlign w:val="bottom"/>
            <w:hideMark/>
          </w:tcPr>
          <w:p w14:paraId="58C2A349" w14:textId="08EC5B6C"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203,269</w:t>
            </w:r>
          </w:p>
        </w:tc>
        <w:tc>
          <w:tcPr>
            <w:tcW w:w="0" w:type="auto"/>
            <w:vAlign w:val="bottom"/>
          </w:tcPr>
          <w:p w14:paraId="49F4DFC4" w14:textId="4939DCC2"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 xml:space="preserve">    359,976 </w:t>
            </w:r>
          </w:p>
        </w:tc>
      </w:tr>
      <w:tr w:rsidR="00A314C4" w:rsidRPr="005C2673" w14:paraId="5D7A16DE" w14:textId="21BD7E41" w:rsidTr="00A314C4">
        <w:trPr>
          <w:trHeight w:val="289"/>
        </w:trPr>
        <w:tc>
          <w:tcPr>
            <w:tcW w:w="0" w:type="auto"/>
            <w:shd w:val="clear" w:color="auto" w:fill="auto"/>
            <w:noWrap/>
            <w:vAlign w:val="bottom"/>
            <w:hideMark/>
          </w:tcPr>
          <w:p w14:paraId="7A6B3D86" w14:textId="58BBE80B"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Хөнгөлөлт /10 жилд/</w:t>
            </w:r>
          </w:p>
        </w:tc>
        <w:tc>
          <w:tcPr>
            <w:tcW w:w="0" w:type="auto"/>
            <w:shd w:val="clear" w:color="auto" w:fill="auto"/>
            <w:noWrap/>
            <w:vAlign w:val="bottom"/>
            <w:hideMark/>
          </w:tcPr>
          <w:p w14:paraId="2986F9F5" w14:textId="7432AF75"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1,567,070</w:t>
            </w:r>
          </w:p>
        </w:tc>
        <w:tc>
          <w:tcPr>
            <w:tcW w:w="0" w:type="auto"/>
            <w:shd w:val="clear" w:color="auto" w:fill="auto"/>
            <w:noWrap/>
            <w:vAlign w:val="bottom"/>
            <w:hideMark/>
          </w:tcPr>
          <w:p w14:paraId="3A2FF941" w14:textId="75797381"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 xml:space="preserve">1,016,345 </w:t>
            </w:r>
          </w:p>
        </w:tc>
        <w:tc>
          <w:tcPr>
            <w:tcW w:w="0" w:type="auto"/>
            <w:vAlign w:val="bottom"/>
          </w:tcPr>
          <w:p w14:paraId="7796511D" w14:textId="4BD6E0A2" w:rsidR="00A314C4" w:rsidRPr="005C2673" w:rsidRDefault="00A314C4" w:rsidP="00A314C4">
            <w:pPr>
              <w:pStyle w:val="FootnoteText"/>
              <w:rPr>
                <w:rFonts w:eastAsia="Times New Roman"/>
                <w:color w:val="000000"/>
                <w:lang w:val="mn-MN" w:eastAsia="ko-KR" w:bidi="mn-Mong-MN"/>
              </w:rPr>
            </w:pPr>
            <w:r w:rsidRPr="005C2673">
              <w:rPr>
                <w:rFonts w:eastAsia="Times New Roman"/>
                <w:color w:val="000000"/>
                <w:lang w:val="mn-MN" w:eastAsia="ko-KR" w:bidi="mn-Mong-MN"/>
              </w:rPr>
              <w:t xml:space="preserve">2,583,415 </w:t>
            </w:r>
          </w:p>
        </w:tc>
      </w:tr>
    </w:tbl>
    <w:p w14:paraId="3D033F56" w14:textId="40A19A2A" w:rsidR="0015244C" w:rsidRPr="005C2673" w:rsidRDefault="0015244C" w:rsidP="00FC5E4E">
      <w:pPr>
        <w:rPr>
          <w:lang w:val="mn-MN"/>
        </w:rPr>
      </w:pPr>
    </w:p>
    <w:p w14:paraId="105BBF79" w14:textId="6D341AB2" w:rsidR="001979DE" w:rsidRPr="005C2673" w:rsidRDefault="001979DE" w:rsidP="001979DE">
      <w:pPr>
        <w:pStyle w:val="Heading2"/>
        <w:rPr>
          <w:lang w:val="mn-MN"/>
        </w:rPr>
      </w:pPr>
      <w:bookmarkStart w:id="6" w:name="_Toc162364219"/>
      <w:r w:rsidRPr="005C2673">
        <w:rPr>
          <w:lang w:val="mn-MN"/>
        </w:rPr>
        <w:t>Барилга бүтээн байгуулалтын албан татвар</w:t>
      </w:r>
      <w:bookmarkEnd w:id="6"/>
    </w:p>
    <w:p w14:paraId="02F119ED" w14:textId="2B2A06E2" w:rsidR="00A314C4" w:rsidRPr="005C2673" w:rsidRDefault="005C2673" w:rsidP="00A314C4">
      <w:pPr>
        <w:rPr>
          <w:lang w:val="mn-MN"/>
        </w:rPr>
      </w:pPr>
      <w:r>
        <w:rPr>
          <w:lang w:val="mn-MN"/>
        </w:rPr>
        <w:t>Шинэ Х</w:t>
      </w:r>
      <w:r w:rsidRPr="005C2673">
        <w:rPr>
          <w:lang w:val="mn-MN"/>
        </w:rPr>
        <w:t xml:space="preserve">архорум </w:t>
      </w:r>
      <w:r w:rsidR="00A314C4" w:rsidRPr="005C2673">
        <w:rPr>
          <w:lang w:val="mn-MN"/>
        </w:rPr>
        <w:t>хотын бүтээн байгуулалт хийсэн аж ахуй нэгж, иргэнээс хийгдсэн бүтээн байгуулалтын зардлыг НӨАТ-с хөнгөлөх, буцаан олгох. Боловсруулсан техник эдийн засгийн үндэслэлийн урьдчилсан байдлаар 97 их наяд 212 тэрбум төгрөгийн бүтээн байгуулалт хийгдэхээр тооцоолсон байна. Тухайн бүтээн байгуулалтыг хийсэн иргэн аж ахуй нэгжээс ирүүлсэн хүсэлтийг үндэслэж хөнгөлөлт эдлүүлэх.</w:t>
      </w:r>
    </w:p>
    <w:p w14:paraId="3440089A" w14:textId="277D45DA" w:rsidR="00A314C4" w:rsidRPr="005C2673" w:rsidRDefault="00A314C4" w:rsidP="00A314C4">
      <w:pPr>
        <w:rPr>
          <w:lang w:val="mn-MN"/>
        </w:rPr>
      </w:pPr>
      <w:r w:rsidRPr="005C2673">
        <w:rPr>
          <w:lang w:val="mn-MN"/>
        </w:rPr>
        <w:t>Хархорум хотын төлөвлөлтийн хилд багтаж байгаа Хархорум хотын хөгжлийн ерөнхий төлөвлөгөөний дагуу үүрэг зориулалтын бүсчлэл зөрчилгүй аливаа барилга, байгууламжыг хөнгөлөх.</w:t>
      </w:r>
    </w:p>
    <w:tbl>
      <w:tblPr>
        <w:tblStyle w:val="GridTable5Dark-Accent3"/>
        <w:tblW w:w="0" w:type="auto"/>
        <w:tblLayout w:type="fixed"/>
        <w:tblLook w:val="04A0" w:firstRow="1" w:lastRow="0" w:firstColumn="1" w:lastColumn="0" w:noHBand="0" w:noVBand="1"/>
      </w:tblPr>
      <w:tblGrid>
        <w:gridCol w:w="3162"/>
        <w:gridCol w:w="1525"/>
        <w:gridCol w:w="1687"/>
        <w:gridCol w:w="1276"/>
        <w:gridCol w:w="1412"/>
      </w:tblGrid>
      <w:tr w:rsidR="00097C4C" w:rsidRPr="005C2673" w14:paraId="6B627528" w14:textId="77777777" w:rsidTr="00097C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31E60BE0" w14:textId="77777777" w:rsidR="001979DE" w:rsidRPr="005C2673" w:rsidRDefault="001979DE" w:rsidP="00F515D4">
            <w:pPr>
              <w:pStyle w:val="FootnoteText"/>
              <w:rPr>
                <w:rFonts w:eastAsia="Times New Roman"/>
                <w:b w:val="0"/>
                <w:bCs w:val="0"/>
                <w:color w:val="auto"/>
                <w:lang w:val="mn-MN" w:eastAsia="ko-KR" w:bidi="mn-Mong-MN"/>
              </w:rPr>
            </w:pPr>
            <w:r w:rsidRPr="005C2673">
              <w:rPr>
                <w:rFonts w:eastAsia="Times New Roman"/>
                <w:b w:val="0"/>
                <w:bCs w:val="0"/>
                <w:color w:val="auto"/>
                <w:lang w:val="mn-MN" w:eastAsia="ko-KR" w:bidi="mn-Mong-MN"/>
              </w:rPr>
              <w:t>Төрөл</w:t>
            </w:r>
          </w:p>
        </w:tc>
        <w:tc>
          <w:tcPr>
            <w:tcW w:w="1525" w:type="dxa"/>
            <w:noWrap/>
            <w:hideMark/>
          </w:tcPr>
          <w:p w14:paraId="6162638C" w14:textId="77777777" w:rsidR="001979DE" w:rsidRPr="005C2673" w:rsidRDefault="001979DE" w:rsidP="00F515D4">
            <w:pPr>
              <w:pStyle w:val="FootnoteText"/>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val="mn-MN" w:eastAsia="ko-KR" w:bidi="mn-Mong-MN"/>
              </w:rPr>
            </w:pPr>
            <w:r w:rsidRPr="005C2673">
              <w:rPr>
                <w:rFonts w:eastAsia="Times New Roman"/>
                <w:b w:val="0"/>
                <w:bCs w:val="0"/>
                <w:color w:val="auto"/>
                <w:lang w:val="mn-MN" w:eastAsia="ko-KR" w:bidi="mn-Mong-MN"/>
              </w:rPr>
              <w:t xml:space="preserve"> Төр </w:t>
            </w:r>
          </w:p>
        </w:tc>
        <w:tc>
          <w:tcPr>
            <w:tcW w:w="1687" w:type="dxa"/>
            <w:noWrap/>
            <w:hideMark/>
          </w:tcPr>
          <w:p w14:paraId="1691D42B" w14:textId="77777777" w:rsidR="001979DE" w:rsidRPr="005C2673" w:rsidRDefault="001979DE" w:rsidP="00F515D4">
            <w:pPr>
              <w:pStyle w:val="FootnoteText"/>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val="mn-MN" w:eastAsia="ko-KR" w:bidi="mn-Mong-MN"/>
              </w:rPr>
            </w:pPr>
            <w:r w:rsidRPr="005C2673">
              <w:rPr>
                <w:rFonts w:eastAsia="Times New Roman"/>
                <w:b w:val="0"/>
                <w:bCs w:val="0"/>
                <w:color w:val="auto"/>
                <w:lang w:val="mn-MN" w:eastAsia="ko-KR" w:bidi="mn-Mong-MN"/>
              </w:rPr>
              <w:t xml:space="preserve"> Хувийн </w:t>
            </w:r>
          </w:p>
        </w:tc>
        <w:tc>
          <w:tcPr>
            <w:tcW w:w="1276" w:type="dxa"/>
            <w:noWrap/>
            <w:hideMark/>
          </w:tcPr>
          <w:p w14:paraId="73853515" w14:textId="77777777" w:rsidR="001979DE" w:rsidRPr="005C2673" w:rsidRDefault="001979DE" w:rsidP="00F515D4">
            <w:pPr>
              <w:pStyle w:val="FootnoteText"/>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val="mn-MN" w:eastAsia="ko-KR" w:bidi="mn-Mong-MN"/>
              </w:rPr>
            </w:pPr>
            <w:r w:rsidRPr="005C2673">
              <w:rPr>
                <w:rFonts w:eastAsia="Times New Roman"/>
                <w:b w:val="0"/>
                <w:bCs w:val="0"/>
                <w:color w:val="auto"/>
                <w:lang w:val="mn-MN" w:eastAsia="ko-KR" w:bidi="mn-Mong-MN"/>
              </w:rPr>
              <w:t xml:space="preserve"> Төр </w:t>
            </w:r>
          </w:p>
        </w:tc>
        <w:tc>
          <w:tcPr>
            <w:tcW w:w="1412" w:type="dxa"/>
            <w:noWrap/>
            <w:hideMark/>
          </w:tcPr>
          <w:p w14:paraId="58526110" w14:textId="77777777" w:rsidR="001979DE" w:rsidRPr="005C2673" w:rsidRDefault="001979DE" w:rsidP="00F515D4">
            <w:pPr>
              <w:pStyle w:val="FootnoteText"/>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lang w:val="mn-MN" w:eastAsia="ko-KR" w:bidi="mn-Mong-MN"/>
              </w:rPr>
            </w:pPr>
            <w:r w:rsidRPr="005C2673">
              <w:rPr>
                <w:rFonts w:eastAsia="Times New Roman"/>
                <w:b w:val="0"/>
                <w:bCs w:val="0"/>
                <w:color w:val="auto"/>
                <w:lang w:val="mn-MN" w:eastAsia="ko-KR" w:bidi="mn-Mong-MN"/>
              </w:rPr>
              <w:t xml:space="preserve"> Хувийн </w:t>
            </w:r>
          </w:p>
        </w:tc>
      </w:tr>
      <w:tr w:rsidR="00097C4C" w:rsidRPr="005C2673" w14:paraId="7DA283D8"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3B357146" w14:textId="77777777" w:rsidR="001979DE" w:rsidRPr="005C2673" w:rsidRDefault="001979DE" w:rsidP="00F515D4">
            <w:pPr>
              <w:pStyle w:val="FootnoteText"/>
              <w:rPr>
                <w:rFonts w:eastAsia="Times New Roman"/>
                <w:color w:val="auto"/>
                <w:lang w:val="mn-MN" w:eastAsia="ko-KR" w:bidi="mn-Mong-MN"/>
              </w:rPr>
            </w:pPr>
            <w:r w:rsidRPr="005C2673">
              <w:rPr>
                <w:rFonts w:eastAsia="Times New Roman"/>
                <w:color w:val="auto"/>
                <w:lang w:val="mn-MN" w:eastAsia="ko-KR" w:bidi="mn-Mong-MN"/>
              </w:rPr>
              <w:t>Нийгмийн дэд бүтэц нийт төсөв</w:t>
            </w:r>
          </w:p>
        </w:tc>
        <w:tc>
          <w:tcPr>
            <w:tcW w:w="1525" w:type="dxa"/>
            <w:noWrap/>
            <w:hideMark/>
          </w:tcPr>
          <w:p w14:paraId="0C475A15"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2,536,310 </w:t>
            </w:r>
          </w:p>
        </w:tc>
        <w:tc>
          <w:tcPr>
            <w:tcW w:w="1687" w:type="dxa"/>
            <w:noWrap/>
            <w:hideMark/>
          </w:tcPr>
          <w:p w14:paraId="28578E54"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p>
        </w:tc>
        <w:tc>
          <w:tcPr>
            <w:tcW w:w="1276" w:type="dxa"/>
            <w:noWrap/>
            <w:hideMark/>
          </w:tcPr>
          <w:p w14:paraId="41FBF6EB"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2,275,659 </w:t>
            </w:r>
          </w:p>
        </w:tc>
        <w:tc>
          <w:tcPr>
            <w:tcW w:w="1412" w:type="dxa"/>
            <w:noWrap/>
            <w:hideMark/>
          </w:tcPr>
          <w:p w14:paraId="7A3C7D5E"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p>
        </w:tc>
      </w:tr>
      <w:tr w:rsidR="00097C4C" w:rsidRPr="005C2673" w14:paraId="01D0BB95"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5EA8E9AE" w14:textId="77777777" w:rsidR="001979DE" w:rsidRPr="005C2673" w:rsidRDefault="001979DE" w:rsidP="00F515D4">
            <w:pPr>
              <w:pStyle w:val="FootnoteText"/>
              <w:rPr>
                <w:rFonts w:eastAsia="Times New Roman"/>
                <w:color w:val="auto"/>
                <w:lang w:val="mn-MN" w:eastAsia="ko-KR" w:bidi="mn-Mong-MN"/>
              </w:rPr>
            </w:pPr>
            <w:r w:rsidRPr="005C2673">
              <w:rPr>
                <w:rFonts w:eastAsia="Times New Roman"/>
                <w:color w:val="auto"/>
                <w:lang w:val="mn-MN" w:eastAsia="ko-KR" w:bidi="mn-Mong-MN"/>
              </w:rPr>
              <w:t>Орон сууцны нийт төсөв</w:t>
            </w:r>
          </w:p>
        </w:tc>
        <w:tc>
          <w:tcPr>
            <w:tcW w:w="1525" w:type="dxa"/>
            <w:noWrap/>
            <w:hideMark/>
          </w:tcPr>
          <w:p w14:paraId="1119ADED"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971,734 </w:t>
            </w:r>
          </w:p>
        </w:tc>
        <w:tc>
          <w:tcPr>
            <w:tcW w:w="1687" w:type="dxa"/>
            <w:noWrap/>
            <w:hideMark/>
          </w:tcPr>
          <w:p w14:paraId="21321E4A"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8,745,604 </w:t>
            </w:r>
          </w:p>
        </w:tc>
        <w:tc>
          <w:tcPr>
            <w:tcW w:w="1276" w:type="dxa"/>
            <w:noWrap/>
            <w:hideMark/>
          </w:tcPr>
          <w:p w14:paraId="1AC0B169"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1,766,394 </w:t>
            </w:r>
          </w:p>
        </w:tc>
        <w:tc>
          <w:tcPr>
            <w:tcW w:w="1412" w:type="dxa"/>
            <w:noWrap/>
            <w:hideMark/>
          </w:tcPr>
          <w:p w14:paraId="6D62C948"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15,897,547 </w:t>
            </w:r>
          </w:p>
        </w:tc>
      </w:tr>
      <w:tr w:rsidR="00097C4C" w:rsidRPr="005C2673" w14:paraId="5C02509C"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3FB8F050" w14:textId="77777777" w:rsidR="001979DE" w:rsidRPr="005C2673" w:rsidRDefault="001979DE" w:rsidP="00F515D4">
            <w:pPr>
              <w:pStyle w:val="FootnoteText"/>
              <w:rPr>
                <w:rFonts w:eastAsia="Times New Roman"/>
                <w:color w:val="auto"/>
                <w:lang w:val="mn-MN" w:eastAsia="ko-KR" w:bidi="mn-Mong-MN"/>
              </w:rPr>
            </w:pPr>
            <w:r w:rsidRPr="005C2673">
              <w:rPr>
                <w:rFonts w:eastAsia="Times New Roman"/>
                <w:color w:val="auto"/>
                <w:lang w:val="mn-MN" w:eastAsia="ko-KR" w:bidi="mn-Mong-MN"/>
              </w:rPr>
              <w:t>Үйлдвэр аж ахуйн</w:t>
            </w:r>
          </w:p>
        </w:tc>
        <w:tc>
          <w:tcPr>
            <w:tcW w:w="1525" w:type="dxa"/>
            <w:noWrap/>
            <w:hideMark/>
          </w:tcPr>
          <w:p w14:paraId="34E7F4D9"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610,015 </w:t>
            </w:r>
          </w:p>
        </w:tc>
        <w:tc>
          <w:tcPr>
            <w:tcW w:w="1687" w:type="dxa"/>
            <w:noWrap/>
            <w:hideMark/>
          </w:tcPr>
          <w:p w14:paraId="41A8F3C3"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5,490,135 </w:t>
            </w:r>
          </w:p>
        </w:tc>
        <w:tc>
          <w:tcPr>
            <w:tcW w:w="1276" w:type="dxa"/>
            <w:noWrap/>
            <w:hideMark/>
          </w:tcPr>
          <w:p w14:paraId="099C4BE5"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600,092 </w:t>
            </w:r>
          </w:p>
        </w:tc>
        <w:tc>
          <w:tcPr>
            <w:tcW w:w="1412" w:type="dxa"/>
            <w:noWrap/>
            <w:hideMark/>
          </w:tcPr>
          <w:p w14:paraId="4C1851AE"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5,400,831 </w:t>
            </w:r>
          </w:p>
        </w:tc>
      </w:tr>
      <w:tr w:rsidR="00097C4C" w:rsidRPr="005C2673" w14:paraId="7E4FA3FB"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5FDB46B0" w14:textId="77777777" w:rsidR="001979DE" w:rsidRPr="005C2673" w:rsidRDefault="001979DE" w:rsidP="00F515D4">
            <w:pPr>
              <w:pStyle w:val="FootnoteText"/>
              <w:rPr>
                <w:rFonts w:eastAsia="Times New Roman"/>
                <w:color w:val="auto"/>
                <w:lang w:val="mn-MN" w:eastAsia="ko-KR" w:bidi="mn-Mong-MN"/>
              </w:rPr>
            </w:pPr>
            <w:r w:rsidRPr="005C2673">
              <w:rPr>
                <w:rFonts w:eastAsia="Times New Roman"/>
                <w:color w:val="auto"/>
                <w:lang w:val="mn-MN" w:eastAsia="ko-KR" w:bidi="mn-Mong-MN"/>
              </w:rPr>
              <w:t>Үйлчилгээний барилга байгууламж</w:t>
            </w:r>
          </w:p>
        </w:tc>
        <w:tc>
          <w:tcPr>
            <w:tcW w:w="1525" w:type="dxa"/>
            <w:noWrap/>
            <w:hideMark/>
          </w:tcPr>
          <w:p w14:paraId="7A33BBDB"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957,056 </w:t>
            </w:r>
          </w:p>
        </w:tc>
        <w:tc>
          <w:tcPr>
            <w:tcW w:w="1687" w:type="dxa"/>
            <w:noWrap/>
            <w:hideMark/>
          </w:tcPr>
          <w:p w14:paraId="2DBAAC4F"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8,613,500 </w:t>
            </w:r>
          </w:p>
        </w:tc>
        <w:tc>
          <w:tcPr>
            <w:tcW w:w="1276" w:type="dxa"/>
            <w:noWrap/>
            <w:hideMark/>
          </w:tcPr>
          <w:p w14:paraId="6D710DF7"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1,432,600 </w:t>
            </w:r>
          </w:p>
        </w:tc>
        <w:tc>
          <w:tcPr>
            <w:tcW w:w="1412" w:type="dxa"/>
            <w:noWrap/>
            <w:hideMark/>
          </w:tcPr>
          <w:p w14:paraId="2531B092"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12,893,402 </w:t>
            </w:r>
          </w:p>
        </w:tc>
      </w:tr>
      <w:tr w:rsidR="00097C4C" w:rsidRPr="005C2673" w14:paraId="212328C0"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5052D74F" w14:textId="77777777" w:rsidR="001979DE" w:rsidRPr="005C2673" w:rsidRDefault="001979DE" w:rsidP="00F515D4">
            <w:pPr>
              <w:pStyle w:val="FootnoteText"/>
              <w:rPr>
                <w:rFonts w:eastAsia="Times New Roman"/>
                <w:color w:val="auto"/>
                <w:lang w:val="mn-MN" w:eastAsia="ko-KR" w:bidi="mn-Mong-MN"/>
              </w:rPr>
            </w:pPr>
            <w:r w:rsidRPr="005C2673">
              <w:rPr>
                <w:rFonts w:eastAsia="Times New Roman"/>
                <w:color w:val="auto"/>
                <w:lang w:val="mn-MN" w:eastAsia="ko-KR" w:bidi="mn-Mong-MN"/>
              </w:rPr>
              <w:t>Гол зам, талбай</w:t>
            </w:r>
          </w:p>
        </w:tc>
        <w:tc>
          <w:tcPr>
            <w:tcW w:w="1525" w:type="dxa"/>
            <w:noWrap/>
            <w:hideMark/>
          </w:tcPr>
          <w:p w14:paraId="151AC6BF"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2,185,684 </w:t>
            </w:r>
          </w:p>
        </w:tc>
        <w:tc>
          <w:tcPr>
            <w:tcW w:w="1687" w:type="dxa"/>
            <w:noWrap/>
            <w:hideMark/>
          </w:tcPr>
          <w:p w14:paraId="3F474715"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p>
        </w:tc>
        <w:tc>
          <w:tcPr>
            <w:tcW w:w="1276" w:type="dxa"/>
            <w:noWrap/>
            <w:hideMark/>
          </w:tcPr>
          <w:p w14:paraId="2C7EC539"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1,935,660 </w:t>
            </w:r>
          </w:p>
        </w:tc>
        <w:tc>
          <w:tcPr>
            <w:tcW w:w="1412" w:type="dxa"/>
            <w:noWrap/>
            <w:hideMark/>
          </w:tcPr>
          <w:p w14:paraId="1660F852"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p>
        </w:tc>
      </w:tr>
      <w:tr w:rsidR="00097C4C" w:rsidRPr="005C2673" w14:paraId="26F163EB"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5CDF01C0" w14:textId="77777777" w:rsidR="001979DE" w:rsidRPr="005C2673" w:rsidRDefault="001979DE" w:rsidP="00F515D4">
            <w:pPr>
              <w:pStyle w:val="FootnoteText"/>
              <w:rPr>
                <w:rFonts w:eastAsia="Times New Roman"/>
                <w:color w:val="auto"/>
                <w:lang w:val="mn-MN" w:eastAsia="ko-KR" w:bidi="mn-Mong-MN"/>
              </w:rPr>
            </w:pPr>
            <w:r w:rsidRPr="005C2673">
              <w:rPr>
                <w:rFonts w:eastAsia="Times New Roman"/>
                <w:color w:val="auto"/>
                <w:lang w:val="mn-MN" w:eastAsia="ko-KR" w:bidi="mn-Mong-MN"/>
              </w:rPr>
              <w:t>Замын барилга байгууламж</w:t>
            </w:r>
          </w:p>
        </w:tc>
        <w:tc>
          <w:tcPr>
            <w:tcW w:w="1525" w:type="dxa"/>
            <w:noWrap/>
            <w:hideMark/>
          </w:tcPr>
          <w:p w14:paraId="7252FED6"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1,752,081 </w:t>
            </w:r>
          </w:p>
        </w:tc>
        <w:tc>
          <w:tcPr>
            <w:tcW w:w="1687" w:type="dxa"/>
            <w:noWrap/>
            <w:hideMark/>
          </w:tcPr>
          <w:p w14:paraId="75073AA5"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p>
        </w:tc>
        <w:tc>
          <w:tcPr>
            <w:tcW w:w="1276" w:type="dxa"/>
            <w:noWrap/>
            <w:hideMark/>
          </w:tcPr>
          <w:p w14:paraId="3161C327"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1,815,587 </w:t>
            </w:r>
          </w:p>
        </w:tc>
        <w:tc>
          <w:tcPr>
            <w:tcW w:w="1412" w:type="dxa"/>
            <w:noWrap/>
            <w:hideMark/>
          </w:tcPr>
          <w:p w14:paraId="0E8888B6"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p>
        </w:tc>
      </w:tr>
      <w:tr w:rsidR="00097C4C" w:rsidRPr="005C2673" w14:paraId="542C54E0"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1592F1E2" w14:textId="77777777" w:rsidR="001979DE" w:rsidRPr="005C2673" w:rsidRDefault="001979DE" w:rsidP="00F515D4">
            <w:pPr>
              <w:pStyle w:val="FootnoteText"/>
              <w:rPr>
                <w:rFonts w:eastAsia="Times New Roman"/>
                <w:color w:val="auto"/>
                <w:lang w:val="mn-MN" w:eastAsia="ko-KR" w:bidi="mn-Mong-MN"/>
              </w:rPr>
            </w:pPr>
            <w:r w:rsidRPr="005C2673">
              <w:rPr>
                <w:rFonts w:eastAsia="Times New Roman"/>
                <w:color w:val="auto"/>
                <w:lang w:val="mn-MN" w:eastAsia="ko-KR" w:bidi="mn-Mong-MN"/>
              </w:rPr>
              <w:t>Дулаан хангамж</w:t>
            </w:r>
          </w:p>
        </w:tc>
        <w:tc>
          <w:tcPr>
            <w:tcW w:w="1525" w:type="dxa"/>
            <w:noWrap/>
            <w:hideMark/>
          </w:tcPr>
          <w:p w14:paraId="415637D4"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1,030,759 </w:t>
            </w:r>
          </w:p>
        </w:tc>
        <w:tc>
          <w:tcPr>
            <w:tcW w:w="1687" w:type="dxa"/>
            <w:noWrap/>
            <w:hideMark/>
          </w:tcPr>
          <w:p w14:paraId="23A899DB"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p>
        </w:tc>
        <w:tc>
          <w:tcPr>
            <w:tcW w:w="1276" w:type="dxa"/>
            <w:noWrap/>
            <w:hideMark/>
          </w:tcPr>
          <w:p w14:paraId="1623383C"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2,289,860 </w:t>
            </w:r>
          </w:p>
        </w:tc>
        <w:tc>
          <w:tcPr>
            <w:tcW w:w="1412" w:type="dxa"/>
            <w:noWrap/>
            <w:hideMark/>
          </w:tcPr>
          <w:p w14:paraId="603108D2"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p>
        </w:tc>
      </w:tr>
      <w:tr w:rsidR="00097C4C" w:rsidRPr="005C2673" w14:paraId="76747C9B"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43C1077E" w14:textId="77777777" w:rsidR="001979DE" w:rsidRPr="005C2673" w:rsidRDefault="001979DE" w:rsidP="00F515D4">
            <w:pPr>
              <w:pStyle w:val="FootnoteText"/>
              <w:rPr>
                <w:rFonts w:eastAsia="Times New Roman"/>
                <w:color w:val="auto"/>
                <w:lang w:val="mn-MN" w:eastAsia="ko-KR" w:bidi="mn-Mong-MN"/>
              </w:rPr>
            </w:pPr>
            <w:r w:rsidRPr="005C2673">
              <w:rPr>
                <w:rFonts w:eastAsia="Times New Roman"/>
                <w:color w:val="auto"/>
                <w:lang w:val="mn-MN" w:eastAsia="ko-KR" w:bidi="mn-Mong-MN"/>
              </w:rPr>
              <w:t>Цахилгаан хангамж</w:t>
            </w:r>
          </w:p>
        </w:tc>
        <w:tc>
          <w:tcPr>
            <w:tcW w:w="1525" w:type="dxa"/>
            <w:noWrap/>
            <w:hideMark/>
          </w:tcPr>
          <w:p w14:paraId="5F4938C0"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3,673,822 </w:t>
            </w:r>
          </w:p>
        </w:tc>
        <w:tc>
          <w:tcPr>
            <w:tcW w:w="1687" w:type="dxa"/>
            <w:noWrap/>
            <w:hideMark/>
          </w:tcPr>
          <w:p w14:paraId="1712FEA3"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p>
        </w:tc>
        <w:tc>
          <w:tcPr>
            <w:tcW w:w="1276" w:type="dxa"/>
            <w:noWrap/>
            <w:hideMark/>
          </w:tcPr>
          <w:p w14:paraId="4EBF615F"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5,759,737 </w:t>
            </w:r>
          </w:p>
        </w:tc>
        <w:tc>
          <w:tcPr>
            <w:tcW w:w="1412" w:type="dxa"/>
            <w:noWrap/>
            <w:hideMark/>
          </w:tcPr>
          <w:p w14:paraId="1F074F28"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p>
        </w:tc>
      </w:tr>
      <w:tr w:rsidR="00097C4C" w:rsidRPr="005C2673" w14:paraId="5DC21DAA"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6DDD46A9" w14:textId="77777777" w:rsidR="001979DE" w:rsidRPr="005C2673" w:rsidRDefault="001979DE" w:rsidP="00F515D4">
            <w:pPr>
              <w:pStyle w:val="FootnoteText"/>
              <w:rPr>
                <w:rFonts w:eastAsia="Times New Roman"/>
                <w:color w:val="auto"/>
                <w:lang w:val="mn-MN" w:eastAsia="ko-KR" w:bidi="mn-Mong-MN"/>
              </w:rPr>
            </w:pPr>
            <w:r w:rsidRPr="005C2673">
              <w:rPr>
                <w:rFonts w:eastAsia="Times New Roman"/>
                <w:color w:val="auto"/>
                <w:lang w:val="mn-MN" w:eastAsia="ko-KR" w:bidi="mn-Mong-MN"/>
              </w:rPr>
              <w:t>Инженерийн бэлтгэл арга хэмжээ</w:t>
            </w:r>
          </w:p>
        </w:tc>
        <w:tc>
          <w:tcPr>
            <w:tcW w:w="1525" w:type="dxa"/>
            <w:noWrap/>
            <w:hideMark/>
          </w:tcPr>
          <w:p w14:paraId="5CECA114"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1,242,639 </w:t>
            </w:r>
          </w:p>
        </w:tc>
        <w:tc>
          <w:tcPr>
            <w:tcW w:w="1687" w:type="dxa"/>
            <w:noWrap/>
            <w:hideMark/>
          </w:tcPr>
          <w:p w14:paraId="7CEC5474"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p>
        </w:tc>
        <w:tc>
          <w:tcPr>
            <w:tcW w:w="1276" w:type="dxa"/>
            <w:noWrap/>
            <w:hideMark/>
          </w:tcPr>
          <w:p w14:paraId="1170DE54"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744,639 </w:t>
            </w:r>
          </w:p>
        </w:tc>
        <w:tc>
          <w:tcPr>
            <w:tcW w:w="1412" w:type="dxa"/>
            <w:noWrap/>
            <w:hideMark/>
          </w:tcPr>
          <w:p w14:paraId="320DFD7B"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p>
        </w:tc>
      </w:tr>
      <w:tr w:rsidR="00097C4C" w:rsidRPr="005C2673" w14:paraId="3629D57A"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7AF8F59F" w14:textId="77777777" w:rsidR="001979DE" w:rsidRPr="005C2673" w:rsidRDefault="001979DE" w:rsidP="00F515D4">
            <w:pPr>
              <w:pStyle w:val="FootnoteText"/>
              <w:rPr>
                <w:rFonts w:eastAsia="Times New Roman"/>
                <w:color w:val="auto"/>
                <w:lang w:val="mn-MN" w:eastAsia="ko-KR" w:bidi="mn-Mong-MN"/>
              </w:rPr>
            </w:pPr>
            <w:r w:rsidRPr="005C2673">
              <w:rPr>
                <w:rFonts w:eastAsia="Times New Roman"/>
                <w:color w:val="auto"/>
                <w:lang w:val="mn-MN" w:eastAsia="ko-KR" w:bidi="mn-Mong-MN"/>
              </w:rPr>
              <w:t>Ус хангамж ариутгах татуурга</w:t>
            </w:r>
          </w:p>
        </w:tc>
        <w:tc>
          <w:tcPr>
            <w:tcW w:w="1525" w:type="dxa"/>
            <w:noWrap/>
            <w:hideMark/>
          </w:tcPr>
          <w:p w14:paraId="3BF3C00F"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3,103,907 </w:t>
            </w:r>
          </w:p>
        </w:tc>
        <w:tc>
          <w:tcPr>
            <w:tcW w:w="1687" w:type="dxa"/>
            <w:noWrap/>
            <w:hideMark/>
          </w:tcPr>
          <w:p w14:paraId="111BDD7D"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p>
        </w:tc>
        <w:tc>
          <w:tcPr>
            <w:tcW w:w="1276" w:type="dxa"/>
            <w:noWrap/>
            <w:hideMark/>
          </w:tcPr>
          <w:p w14:paraId="750CB64F"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5,152,558 </w:t>
            </w:r>
          </w:p>
        </w:tc>
        <w:tc>
          <w:tcPr>
            <w:tcW w:w="1412" w:type="dxa"/>
            <w:noWrap/>
            <w:hideMark/>
          </w:tcPr>
          <w:p w14:paraId="03BAF3DB"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p>
        </w:tc>
      </w:tr>
      <w:tr w:rsidR="00097C4C" w:rsidRPr="005C2673" w14:paraId="2FDF28CA"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7DEF76A5" w14:textId="77777777" w:rsidR="001979DE" w:rsidRPr="005C2673" w:rsidRDefault="001979DE" w:rsidP="00F515D4">
            <w:pPr>
              <w:pStyle w:val="FootnoteText"/>
              <w:rPr>
                <w:rFonts w:eastAsia="Times New Roman"/>
                <w:color w:val="auto"/>
                <w:lang w:val="mn-MN" w:eastAsia="ko-KR" w:bidi="mn-Mong-MN"/>
              </w:rPr>
            </w:pPr>
            <w:r w:rsidRPr="005C2673">
              <w:rPr>
                <w:rFonts w:eastAsia="Times New Roman"/>
                <w:color w:val="auto"/>
                <w:lang w:val="mn-MN" w:eastAsia="ko-KR" w:bidi="mn-Mong-MN"/>
              </w:rPr>
              <w:lastRenderedPageBreak/>
              <w:t>Мэдээлэл холбоо</w:t>
            </w:r>
          </w:p>
        </w:tc>
        <w:tc>
          <w:tcPr>
            <w:tcW w:w="1525" w:type="dxa"/>
            <w:noWrap/>
            <w:hideMark/>
          </w:tcPr>
          <w:p w14:paraId="66A78329"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11,969 </w:t>
            </w:r>
          </w:p>
        </w:tc>
        <w:tc>
          <w:tcPr>
            <w:tcW w:w="1687" w:type="dxa"/>
            <w:noWrap/>
            <w:hideMark/>
          </w:tcPr>
          <w:p w14:paraId="435FB966"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p>
        </w:tc>
        <w:tc>
          <w:tcPr>
            <w:tcW w:w="1276" w:type="dxa"/>
            <w:noWrap/>
            <w:hideMark/>
          </w:tcPr>
          <w:p w14:paraId="4A586169"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15,933 </w:t>
            </w:r>
          </w:p>
        </w:tc>
        <w:tc>
          <w:tcPr>
            <w:tcW w:w="1412" w:type="dxa"/>
            <w:noWrap/>
            <w:hideMark/>
          </w:tcPr>
          <w:p w14:paraId="3B9DCD71"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p>
        </w:tc>
      </w:tr>
      <w:tr w:rsidR="00097C4C" w:rsidRPr="005C2673" w14:paraId="197643D8" w14:textId="77777777" w:rsidTr="00097C4C">
        <w:trPr>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1F2CA4D4" w14:textId="77777777" w:rsidR="001979DE" w:rsidRPr="005C2673" w:rsidRDefault="001979DE" w:rsidP="00F515D4">
            <w:pPr>
              <w:pStyle w:val="FootnoteText"/>
              <w:rPr>
                <w:rFonts w:eastAsia="Times New Roman"/>
                <w:color w:val="auto"/>
                <w:lang w:val="mn-MN" w:eastAsia="ko-KR" w:bidi="mn-Mong-MN"/>
              </w:rPr>
            </w:pPr>
            <w:r w:rsidRPr="005C2673">
              <w:rPr>
                <w:rFonts w:eastAsia="Times New Roman"/>
                <w:color w:val="auto"/>
                <w:lang w:val="mn-MN" w:eastAsia="ko-KR" w:bidi="mn-Mong-MN"/>
              </w:rPr>
              <w:t>Ногоон байгууламж</w:t>
            </w:r>
          </w:p>
        </w:tc>
        <w:tc>
          <w:tcPr>
            <w:tcW w:w="1525" w:type="dxa"/>
            <w:noWrap/>
            <w:hideMark/>
          </w:tcPr>
          <w:p w14:paraId="0EBC0B85"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57,314 </w:t>
            </w:r>
          </w:p>
        </w:tc>
        <w:tc>
          <w:tcPr>
            <w:tcW w:w="1687" w:type="dxa"/>
            <w:noWrap/>
            <w:hideMark/>
          </w:tcPr>
          <w:p w14:paraId="5F12B120"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p>
        </w:tc>
        <w:tc>
          <w:tcPr>
            <w:tcW w:w="1276" w:type="dxa"/>
            <w:noWrap/>
            <w:hideMark/>
          </w:tcPr>
          <w:p w14:paraId="6B220139"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525,380 </w:t>
            </w:r>
          </w:p>
        </w:tc>
        <w:tc>
          <w:tcPr>
            <w:tcW w:w="1412" w:type="dxa"/>
            <w:noWrap/>
            <w:hideMark/>
          </w:tcPr>
          <w:p w14:paraId="1295D76E" w14:textId="77777777" w:rsidR="001979DE" w:rsidRPr="005C2673" w:rsidRDefault="001979DE" w:rsidP="00F515D4">
            <w:pPr>
              <w:pStyle w:val="FootnoteText"/>
              <w:cnfStyle w:val="000000000000" w:firstRow="0" w:lastRow="0" w:firstColumn="0" w:lastColumn="0" w:oddVBand="0" w:evenVBand="0" w:oddHBand="0" w:evenHBand="0" w:firstRowFirstColumn="0" w:firstRowLastColumn="0" w:lastRowFirstColumn="0" w:lastRowLastColumn="0"/>
              <w:rPr>
                <w:rFonts w:eastAsia="Times New Roman"/>
                <w:lang w:val="mn-MN" w:eastAsia="ko-KR" w:bidi="mn-Mong-MN"/>
              </w:rPr>
            </w:pPr>
          </w:p>
        </w:tc>
      </w:tr>
      <w:tr w:rsidR="00097C4C" w:rsidRPr="005C2673" w14:paraId="61E93F97" w14:textId="77777777" w:rsidTr="00097C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2" w:type="dxa"/>
            <w:noWrap/>
            <w:hideMark/>
          </w:tcPr>
          <w:p w14:paraId="691587BD" w14:textId="77777777" w:rsidR="001979DE" w:rsidRPr="005C2673" w:rsidRDefault="001979DE" w:rsidP="00F515D4">
            <w:pPr>
              <w:pStyle w:val="FootnoteText"/>
              <w:rPr>
                <w:rFonts w:eastAsia="Times New Roman"/>
                <w:b w:val="0"/>
                <w:bCs w:val="0"/>
                <w:color w:val="auto"/>
                <w:lang w:val="mn-MN" w:eastAsia="ko-KR" w:bidi="mn-Mong-MN"/>
              </w:rPr>
            </w:pPr>
            <w:r w:rsidRPr="005C2673">
              <w:rPr>
                <w:rFonts w:eastAsia="Times New Roman"/>
                <w:color w:val="auto"/>
                <w:lang w:val="mn-MN" w:eastAsia="ko-KR" w:bidi="mn-Mong-MN"/>
              </w:rPr>
              <w:t>Нийт /сая.төгрөг/</w:t>
            </w:r>
          </w:p>
        </w:tc>
        <w:tc>
          <w:tcPr>
            <w:tcW w:w="1525" w:type="dxa"/>
            <w:noWrap/>
            <w:hideMark/>
          </w:tcPr>
          <w:p w14:paraId="7A05486E"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18,133,290 </w:t>
            </w:r>
          </w:p>
        </w:tc>
        <w:tc>
          <w:tcPr>
            <w:tcW w:w="1687" w:type="dxa"/>
            <w:noWrap/>
            <w:hideMark/>
          </w:tcPr>
          <w:p w14:paraId="37B89DF2"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22,849,239 </w:t>
            </w:r>
          </w:p>
        </w:tc>
        <w:tc>
          <w:tcPr>
            <w:tcW w:w="1276" w:type="dxa"/>
            <w:noWrap/>
            <w:hideMark/>
          </w:tcPr>
          <w:p w14:paraId="40901BAA"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22,038,440 </w:t>
            </w:r>
          </w:p>
        </w:tc>
        <w:tc>
          <w:tcPr>
            <w:tcW w:w="1412" w:type="dxa"/>
            <w:noWrap/>
            <w:hideMark/>
          </w:tcPr>
          <w:p w14:paraId="73821EEC" w14:textId="77777777" w:rsidR="001979DE" w:rsidRPr="005C2673" w:rsidRDefault="001979DE" w:rsidP="00F515D4">
            <w:pPr>
              <w:pStyle w:val="FootnoteText"/>
              <w:cnfStyle w:val="000000100000" w:firstRow="0" w:lastRow="0" w:firstColumn="0" w:lastColumn="0" w:oddVBand="0" w:evenVBand="0" w:oddHBand="1" w:evenHBand="0" w:firstRowFirstColumn="0" w:firstRowLastColumn="0" w:lastRowFirstColumn="0" w:lastRowLastColumn="0"/>
              <w:rPr>
                <w:rFonts w:eastAsia="Times New Roman"/>
                <w:lang w:val="mn-MN" w:eastAsia="ko-KR" w:bidi="mn-Mong-MN"/>
              </w:rPr>
            </w:pPr>
            <w:r w:rsidRPr="005C2673">
              <w:rPr>
                <w:rFonts w:eastAsia="Times New Roman"/>
                <w:lang w:val="mn-MN" w:eastAsia="ko-KR" w:bidi="mn-Mong-MN"/>
              </w:rPr>
              <w:t xml:space="preserve">   34,191,780 </w:t>
            </w:r>
          </w:p>
        </w:tc>
      </w:tr>
    </w:tbl>
    <w:p w14:paraId="4BA62293" w14:textId="4C6C1043" w:rsidR="001979DE" w:rsidRPr="005C2673" w:rsidRDefault="001979DE" w:rsidP="00FC5E4E">
      <w:pPr>
        <w:rPr>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gridCol w:w="1745"/>
        <w:gridCol w:w="2112"/>
      </w:tblGrid>
      <w:tr w:rsidR="001979DE" w:rsidRPr="005C2673" w14:paraId="40F74662" w14:textId="77777777" w:rsidTr="001979DE">
        <w:trPr>
          <w:trHeight w:val="300"/>
        </w:trPr>
        <w:tc>
          <w:tcPr>
            <w:tcW w:w="2895" w:type="pct"/>
            <w:shd w:val="clear" w:color="auto" w:fill="auto"/>
            <w:noWrap/>
            <w:vAlign w:val="bottom"/>
            <w:hideMark/>
          </w:tcPr>
          <w:p w14:paraId="3CE2C571" w14:textId="77777777" w:rsidR="001979DE" w:rsidRPr="005C2673" w:rsidRDefault="001979DE" w:rsidP="00A314C4">
            <w:pPr>
              <w:pStyle w:val="FootnoteText"/>
              <w:rPr>
                <w:lang w:val="mn-MN"/>
              </w:rPr>
            </w:pPr>
          </w:p>
        </w:tc>
        <w:tc>
          <w:tcPr>
            <w:tcW w:w="958" w:type="pct"/>
            <w:shd w:val="clear" w:color="auto" w:fill="auto"/>
            <w:noWrap/>
            <w:vAlign w:val="bottom"/>
            <w:hideMark/>
          </w:tcPr>
          <w:p w14:paraId="62BD4DE6" w14:textId="77777777" w:rsidR="001979DE" w:rsidRPr="005C2673" w:rsidRDefault="001979DE" w:rsidP="00A314C4">
            <w:pPr>
              <w:pStyle w:val="FootnoteText"/>
              <w:rPr>
                <w:lang w:val="mn-MN"/>
              </w:rPr>
            </w:pPr>
            <w:r w:rsidRPr="005C2673">
              <w:rPr>
                <w:lang w:val="mn-MN"/>
              </w:rPr>
              <w:t>Нийт</w:t>
            </w:r>
          </w:p>
        </w:tc>
        <w:tc>
          <w:tcPr>
            <w:tcW w:w="1147" w:type="pct"/>
            <w:shd w:val="clear" w:color="auto" w:fill="auto"/>
            <w:noWrap/>
            <w:vAlign w:val="bottom"/>
            <w:hideMark/>
          </w:tcPr>
          <w:p w14:paraId="13626632" w14:textId="77777777" w:rsidR="001979DE" w:rsidRPr="005C2673" w:rsidRDefault="001979DE" w:rsidP="00A314C4">
            <w:pPr>
              <w:pStyle w:val="FootnoteText"/>
              <w:rPr>
                <w:lang w:val="mn-MN"/>
              </w:rPr>
            </w:pPr>
            <w:r w:rsidRPr="005C2673">
              <w:rPr>
                <w:lang w:val="mn-MN"/>
              </w:rPr>
              <w:t>НӨАТ хөнгөлөлт</w:t>
            </w:r>
          </w:p>
        </w:tc>
      </w:tr>
      <w:tr w:rsidR="001979DE" w:rsidRPr="005C2673" w14:paraId="1FD5F6CD" w14:textId="77777777" w:rsidTr="001979DE">
        <w:trPr>
          <w:trHeight w:val="300"/>
        </w:trPr>
        <w:tc>
          <w:tcPr>
            <w:tcW w:w="2895" w:type="pct"/>
            <w:shd w:val="clear" w:color="auto" w:fill="auto"/>
            <w:noWrap/>
            <w:vAlign w:val="bottom"/>
            <w:hideMark/>
          </w:tcPr>
          <w:p w14:paraId="6953FC9C" w14:textId="77777777" w:rsidR="001979DE" w:rsidRPr="005C2673" w:rsidRDefault="001979DE" w:rsidP="00A314C4">
            <w:pPr>
              <w:pStyle w:val="FootnoteText"/>
              <w:rPr>
                <w:lang w:val="mn-MN"/>
              </w:rPr>
            </w:pPr>
            <w:r w:rsidRPr="005C2673">
              <w:rPr>
                <w:lang w:val="mn-MN"/>
              </w:rPr>
              <w:t>Хөрөнгө оруулалтын томсгосон өртөг</w:t>
            </w:r>
          </w:p>
        </w:tc>
        <w:tc>
          <w:tcPr>
            <w:tcW w:w="958" w:type="pct"/>
            <w:shd w:val="clear" w:color="auto" w:fill="auto"/>
            <w:noWrap/>
            <w:vAlign w:val="bottom"/>
            <w:hideMark/>
          </w:tcPr>
          <w:p w14:paraId="560ED2CC" w14:textId="77777777" w:rsidR="001979DE" w:rsidRPr="005C2673" w:rsidRDefault="001979DE" w:rsidP="00A314C4">
            <w:pPr>
              <w:pStyle w:val="FootnoteText"/>
              <w:rPr>
                <w:lang w:val="mn-MN"/>
              </w:rPr>
            </w:pPr>
            <w:r w:rsidRPr="005C2673">
              <w:rPr>
                <w:lang w:val="mn-MN"/>
              </w:rPr>
              <w:t xml:space="preserve">       97,212,749 </w:t>
            </w:r>
          </w:p>
        </w:tc>
        <w:tc>
          <w:tcPr>
            <w:tcW w:w="1147" w:type="pct"/>
            <w:shd w:val="clear" w:color="auto" w:fill="auto"/>
            <w:noWrap/>
            <w:vAlign w:val="bottom"/>
            <w:hideMark/>
          </w:tcPr>
          <w:p w14:paraId="11B9CC0E" w14:textId="77777777" w:rsidR="001979DE" w:rsidRPr="005C2673" w:rsidRDefault="001979DE" w:rsidP="00A314C4">
            <w:pPr>
              <w:pStyle w:val="FootnoteText"/>
              <w:rPr>
                <w:lang w:val="mn-MN"/>
              </w:rPr>
            </w:pPr>
            <w:r w:rsidRPr="005C2673">
              <w:rPr>
                <w:lang w:val="mn-MN"/>
              </w:rPr>
              <w:t xml:space="preserve">               8,837,514 </w:t>
            </w:r>
          </w:p>
        </w:tc>
      </w:tr>
      <w:tr w:rsidR="001979DE" w:rsidRPr="005C2673" w14:paraId="73EBD450" w14:textId="77777777" w:rsidTr="001979DE">
        <w:trPr>
          <w:trHeight w:val="300"/>
        </w:trPr>
        <w:tc>
          <w:tcPr>
            <w:tcW w:w="2895" w:type="pct"/>
            <w:shd w:val="clear" w:color="auto" w:fill="auto"/>
            <w:noWrap/>
            <w:vAlign w:val="bottom"/>
            <w:hideMark/>
          </w:tcPr>
          <w:p w14:paraId="6E69D569" w14:textId="77777777" w:rsidR="001979DE" w:rsidRPr="005C2673" w:rsidRDefault="001979DE" w:rsidP="00A314C4">
            <w:pPr>
              <w:pStyle w:val="FootnoteText"/>
              <w:rPr>
                <w:lang w:val="mn-MN"/>
              </w:rPr>
            </w:pPr>
            <w:r w:rsidRPr="005C2673">
              <w:rPr>
                <w:lang w:val="mn-MN"/>
              </w:rPr>
              <w:t>Төр</w:t>
            </w:r>
          </w:p>
        </w:tc>
        <w:tc>
          <w:tcPr>
            <w:tcW w:w="958" w:type="pct"/>
            <w:shd w:val="clear" w:color="auto" w:fill="auto"/>
            <w:noWrap/>
            <w:vAlign w:val="bottom"/>
            <w:hideMark/>
          </w:tcPr>
          <w:p w14:paraId="6D2D0D29" w14:textId="77777777" w:rsidR="001979DE" w:rsidRPr="005C2673" w:rsidRDefault="001979DE" w:rsidP="00A314C4">
            <w:pPr>
              <w:pStyle w:val="FootnoteText"/>
              <w:rPr>
                <w:lang w:val="mn-MN"/>
              </w:rPr>
            </w:pPr>
            <w:r w:rsidRPr="005C2673">
              <w:rPr>
                <w:lang w:val="mn-MN"/>
              </w:rPr>
              <w:t xml:space="preserve">       40,171,730 </w:t>
            </w:r>
          </w:p>
        </w:tc>
        <w:tc>
          <w:tcPr>
            <w:tcW w:w="1147" w:type="pct"/>
            <w:shd w:val="clear" w:color="auto" w:fill="auto"/>
            <w:noWrap/>
            <w:vAlign w:val="bottom"/>
            <w:hideMark/>
          </w:tcPr>
          <w:p w14:paraId="745ECD03" w14:textId="77777777" w:rsidR="001979DE" w:rsidRPr="005C2673" w:rsidRDefault="001979DE" w:rsidP="00A314C4">
            <w:pPr>
              <w:pStyle w:val="FootnoteText"/>
              <w:rPr>
                <w:lang w:val="mn-MN"/>
              </w:rPr>
            </w:pPr>
            <w:r w:rsidRPr="005C2673">
              <w:rPr>
                <w:lang w:val="mn-MN"/>
              </w:rPr>
              <w:t xml:space="preserve">               3,651,972 </w:t>
            </w:r>
          </w:p>
        </w:tc>
      </w:tr>
      <w:tr w:rsidR="001979DE" w:rsidRPr="005C2673" w14:paraId="0F67E919" w14:textId="77777777" w:rsidTr="001979DE">
        <w:trPr>
          <w:trHeight w:val="300"/>
        </w:trPr>
        <w:tc>
          <w:tcPr>
            <w:tcW w:w="2895" w:type="pct"/>
            <w:shd w:val="clear" w:color="auto" w:fill="auto"/>
            <w:noWrap/>
            <w:vAlign w:val="bottom"/>
            <w:hideMark/>
          </w:tcPr>
          <w:p w14:paraId="393CF461" w14:textId="77777777" w:rsidR="001979DE" w:rsidRPr="005C2673" w:rsidRDefault="001979DE" w:rsidP="00A314C4">
            <w:pPr>
              <w:pStyle w:val="FootnoteText"/>
              <w:rPr>
                <w:lang w:val="mn-MN"/>
              </w:rPr>
            </w:pPr>
            <w:r w:rsidRPr="005C2673">
              <w:rPr>
                <w:lang w:val="mn-MN"/>
              </w:rPr>
              <w:t>Хувийн хэвшил</w:t>
            </w:r>
          </w:p>
        </w:tc>
        <w:tc>
          <w:tcPr>
            <w:tcW w:w="958" w:type="pct"/>
            <w:shd w:val="clear" w:color="auto" w:fill="auto"/>
            <w:noWrap/>
            <w:vAlign w:val="bottom"/>
            <w:hideMark/>
          </w:tcPr>
          <w:p w14:paraId="7277F5B1" w14:textId="77777777" w:rsidR="001979DE" w:rsidRPr="005C2673" w:rsidRDefault="001979DE" w:rsidP="00A314C4">
            <w:pPr>
              <w:pStyle w:val="FootnoteText"/>
              <w:rPr>
                <w:lang w:val="mn-MN"/>
              </w:rPr>
            </w:pPr>
            <w:r w:rsidRPr="005C2673">
              <w:rPr>
                <w:lang w:val="mn-MN"/>
              </w:rPr>
              <w:t xml:space="preserve">       57,041,019 </w:t>
            </w:r>
          </w:p>
        </w:tc>
        <w:tc>
          <w:tcPr>
            <w:tcW w:w="1147" w:type="pct"/>
            <w:shd w:val="clear" w:color="auto" w:fill="auto"/>
            <w:noWrap/>
            <w:vAlign w:val="bottom"/>
            <w:hideMark/>
          </w:tcPr>
          <w:p w14:paraId="7F1979F0" w14:textId="77777777" w:rsidR="001979DE" w:rsidRPr="005C2673" w:rsidRDefault="001979DE" w:rsidP="00A314C4">
            <w:pPr>
              <w:pStyle w:val="FootnoteText"/>
              <w:rPr>
                <w:lang w:val="mn-MN"/>
              </w:rPr>
            </w:pPr>
            <w:r w:rsidRPr="005C2673">
              <w:rPr>
                <w:lang w:val="mn-MN"/>
              </w:rPr>
              <w:t xml:space="preserve">               5,185,542 </w:t>
            </w:r>
          </w:p>
        </w:tc>
      </w:tr>
    </w:tbl>
    <w:p w14:paraId="68B8B500" w14:textId="1104B8F7" w:rsidR="001979DE" w:rsidRPr="005C2673" w:rsidRDefault="001979DE" w:rsidP="00FC5E4E">
      <w:pPr>
        <w:rPr>
          <w:lang w:val="mn-MN"/>
        </w:rPr>
      </w:pPr>
    </w:p>
    <w:p w14:paraId="25472B63" w14:textId="4ECE0452" w:rsidR="001979DE" w:rsidRPr="005C2673" w:rsidRDefault="00D127B4" w:rsidP="00D127B4">
      <w:pPr>
        <w:pStyle w:val="Heading2"/>
        <w:rPr>
          <w:lang w:val="mn-MN"/>
        </w:rPr>
      </w:pPr>
      <w:bookmarkStart w:id="7" w:name="_Toc162364220"/>
      <w:r w:rsidRPr="005C2673">
        <w:rPr>
          <w:lang w:val="mn-MN"/>
        </w:rPr>
        <w:t>Үйл ажиллагааний татвар</w:t>
      </w:r>
      <w:bookmarkEnd w:id="7"/>
    </w:p>
    <w:p w14:paraId="50889920" w14:textId="02C13EC5" w:rsidR="00D127B4" w:rsidRPr="005C2673" w:rsidRDefault="00D127B4" w:rsidP="00FC5E4E">
      <w:pPr>
        <w:rPr>
          <w:lang w:val="mn-MN"/>
        </w:rPr>
      </w:pPr>
      <w:r w:rsidRPr="005C2673">
        <w:rPr>
          <w:lang w:val="mn-MN"/>
        </w:rPr>
        <w:t>Нэг жилийн хугацаанд төлөх татварын төсөөлөл. Тухайн тооцоог 2020 оны татвар тайлангийн мэдээллийг ашиглаж салбарын нэг ажиллагсад ноогдох татвар хэмжээгээр авч тооцоолсон болно.</w:t>
      </w:r>
      <w:r w:rsidR="00A314C4" w:rsidRPr="005C2673">
        <w:rPr>
          <w:lang w:val="mn-MN"/>
        </w:rPr>
        <w:t xml:space="preserve"> Тухайн хөнгөлөлт нь 2035 он хүртэл үйлчлэх хэдий боловч аж ахуй нэгжийн үйл ажиллагаа</w:t>
      </w:r>
      <w:r w:rsidR="00097C4C" w:rsidRPr="005C2673">
        <w:rPr>
          <w:lang w:val="mn-MN"/>
        </w:rPr>
        <w:t xml:space="preserve"> харилцан адилгүй байх тул нэг жилийн нийт тоогоор төсөөлөн тооцоолов.</w:t>
      </w:r>
    </w:p>
    <w:tbl>
      <w:tblPr>
        <w:tblStyle w:val="GridTable5Dark-Accent3"/>
        <w:tblW w:w="0" w:type="auto"/>
        <w:tblLook w:val="04A0" w:firstRow="1" w:lastRow="0" w:firstColumn="1" w:lastColumn="0" w:noHBand="0" w:noVBand="1"/>
      </w:tblPr>
      <w:tblGrid>
        <w:gridCol w:w="541"/>
        <w:gridCol w:w="4829"/>
        <w:gridCol w:w="1445"/>
        <w:gridCol w:w="950"/>
        <w:gridCol w:w="1297"/>
      </w:tblGrid>
      <w:tr w:rsidR="00D127B4" w:rsidRPr="005C2673" w14:paraId="63EE4B42" w14:textId="77777777" w:rsidTr="00D127B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dxa"/>
          </w:tcPr>
          <w:p w14:paraId="7ED13FF0" w14:textId="77777777" w:rsidR="00D127B4" w:rsidRPr="005C2673" w:rsidRDefault="00D127B4" w:rsidP="004719D1">
            <w:pPr>
              <w:rPr>
                <w:rFonts w:ascii="Calibri" w:eastAsia="Times New Roman" w:hAnsi="Calibri" w:cs="Calibri"/>
                <w:b w:val="0"/>
                <w:bCs w:val="0"/>
                <w:color w:val="auto"/>
                <w:sz w:val="22"/>
                <w:lang w:val="mn-MN" w:eastAsia="ko-KR" w:bidi="mn-Mong-MN"/>
              </w:rPr>
            </w:pPr>
          </w:p>
        </w:tc>
        <w:tc>
          <w:tcPr>
            <w:tcW w:w="4829" w:type="dxa"/>
            <w:noWrap/>
            <w:hideMark/>
          </w:tcPr>
          <w:p w14:paraId="3C8EDBBD" w14:textId="77777777" w:rsidR="00D127B4" w:rsidRPr="005C2673" w:rsidRDefault="00D127B4" w:rsidP="004719D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Салбар</w:t>
            </w:r>
          </w:p>
        </w:tc>
        <w:tc>
          <w:tcPr>
            <w:tcW w:w="1445" w:type="dxa"/>
            <w:noWrap/>
            <w:hideMark/>
          </w:tcPr>
          <w:p w14:paraId="4F90BDBF" w14:textId="77777777" w:rsidR="00D127B4" w:rsidRPr="005C2673" w:rsidRDefault="00D127B4" w:rsidP="004719D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Тэргүүлэх салбар</w:t>
            </w:r>
          </w:p>
        </w:tc>
        <w:tc>
          <w:tcPr>
            <w:tcW w:w="0" w:type="auto"/>
          </w:tcPr>
          <w:p w14:paraId="7ECC2B4A" w14:textId="77777777" w:rsidR="00D127B4" w:rsidRPr="005C2673" w:rsidRDefault="00D127B4" w:rsidP="004719D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Орон нутгийн салбар</w:t>
            </w:r>
          </w:p>
        </w:tc>
        <w:tc>
          <w:tcPr>
            <w:tcW w:w="0" w:type="auto"/>
            <w:noWrap/>
            <w:hideMark/>
          </w:tcPr>
          <w:p w14:paraId="79A5AD17" w14:textId="77777777" w:rsidR="00D127B4" w:rsidRPr="005C2673" w:rsidRDefault="00D127B4" w:rsidP="004719D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Сая.төгрөг</w:t>
            </w:r>
          </w:p>
        </w:tc>
      </w:tr>
      <w:tr w:rsidR="00D127B4" w:rsidRPr="005C2673" w14:paraId="1CDADB80" w14:textId="77777777" w:rsidTr="00D127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dxa"/>
          </w:tcPr>
          <w:p w14:paraId="47C9FF37"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1</w:t>
            </w:r>
          </w:p>
        </w:tc>
        <w:tc>
          <w:tcPr>
            <w:tcW w:w="4829" w:type="dxa"/>
            <w:noWrap/>
            <w:hideMark/>
          </w:tcPr>
          <w:p w14:paraId="2B50AB76" w14:textId="77777777" w:rsidR="00D127B4" w:rsidRPr="005C2673" w:rsidRDefault="00D127B4" w:rsidP="004719D1">
            <w:pPr>
              <w:ind w:left="103" w:hanging="10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Уул уурхай, олборлолт</w:t>
            </w:r>
          </w:p>
        </w:tc>
        <w:tc>
          <w:tcPr>
            <w:tcW w:w="1445" w:type="dxa"/>
            <w:noWrap/>
            <w:hideMark/>
          </w:tcPr>
          <w:p w14:paraId="50CE9679"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10310</w:t>
            </w:r>
          </w:p>
        </w:tc>
        <w:tc>
          <w:tcPr>
            <w:tcW w:w="0" w:type="auto"/>
            <w:noWrap/>
            <w:hideMark/>
          </w:tcPr>
          <w:p w14:paraId="206F7A2C"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6FAEB822"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424,034 </w:t>
            </w:r>
          </w:p>
        </w:tc>
      </w:tr>
      <w:tr w:rsidR="00D127B4" w:rsidRPr="005C2673" w14:paraId="79738085" w14:textId="77777777" w:rsidTr="00D127B4">
        <w:trPr>
          <w:trHeight w:val="315"/>
        </w:trPr>
        <w:tc>
          <w:tcPr>
            <w:cnfStyle w:val="001000000000" w:firstRow="0" w:lastRow="0" w:firstColumn="1" w:lastColumn="0" w:oddVBand="0" w:evenVBand="0" w:oddHBand="0" w:evenHBand="0" w:firstRowFirstColumn="0" w:firstRowLastColumn="0" w:lastRowFirstColumn="0" w:lastRowLastColumn="0"/>
            <w:tcW w:w="704" w:type="dxa"/>
          </w:tcPr>
          <w:p w14:paraId="13238DC0"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2</w:t>
            </w:r>
          </w:p>
        </w:tc>
        <w:tc>
          <w:tcPr>
            <w:tcW w:w="4829" w:type="dxa"/>
            <w:noWrap/>
            <w:hideMark/>
          </w:tcPr>
          <w:p w14:paraId="5601C6D4"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Боловсруулах үйлдвэрлэл</w:t>
            </w:r>
          </w:p>
        </w:tc>
        <w:tc>
          <w:tcPr>
            <w:tcW w:w="1445" w:type="dxa"/>
            <w:noWrap/>
            <w:hideMark/>
          </w:tcPr>
          <w:p w14:paraId="1D35A92E"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24744</w:t>
            </w:r>
          </w:p>
        </w:tc>
        <w:tc>
          <w:tcPr>
            <w:tcW w:w="0" w:type="auto"/>
            <w:noWrap/>
            <w:hideMark/>
          </w:tcPr>
          <w:p w14:paraId="2EA80E59"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003B2E7F"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128,599 </w:t>
            </w:r>
          </w:p>
        </w:tc>
      </w:tr>
      <w:tr w:rsidR="00D127B4" w:rsidRPr="005C2673" w14:paraId="23604D67" w14:textId="77777777" w:rsidTr="00D127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dxa"/>
          </w:tcPr>
          <w:p w14:paraId="5F166BF9"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3</w:t>
            </w:r>
          </w:p>
        </w:tc>
        <w:tc>
          <w:tcPr>
            <w:tcW w:w="4829" w:type="dxa"/>
            <w:noWrap/>
            <w:hideMark/>
          </w:tcPr>
          <w:p w14:paraId="7A3908D8"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Цахилгаан, хий, уур, агааржуулалт</w:t>
            </w:r>
          </w:p>
        </w:tc>
        <w:tc>
          <w:tcPr>
            <w:tcW w:w="1445" w:type="dxa"/>
            <w:noWrap/>
            <w:hideMark/>
          </w:tcPr>
          <w:p w14:paraId="79153B0E"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3E877A34"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3422</w:t>
            </w:r>
          </w:p>
        </w:tc>
        <w:tc>
          <w:tcPr>
            <w:tcW w:w="0" w:type="auto"/>
            <w:noWrap/>
            <w:hideMark/>
          </w:tcPr>
          <w:p w14:paraId="6E67E8F1"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24,507 </w:t>
            </w:r>
          </w:p>
        </w:tc>
      </w:tr>
      <w:tr w:rsidR="00D127B4" w:rsidRPr="005C2673" w14:paraId="59ECA578" w14:textId="77777777" w:rsidTr="00D127B4">
        <w:trPr>
          <w:trHeight w:val="315"/>
        </w:trPr>
        <w:tc>
          <w:tcPr>
            <w:cnfStyle w:val="001000000000" w:firstRow="0" w:lastRow="0" w:firstColumn="1" w:lastColumn="0" w:oddVBand="0" w:evenVBand="0" w:oddHBand="0" w:evenHBand="0" w:firstRowFirstColumn="0" w:firstRowLastColumn="0" w:lastRowFirstColumn="0" w:lastRowLastColumn="0"/>
            <w:tcW w:w="704" w:type="dxa"/>
          </w:tcPr>
          <w:p w14:paraId="408638F7"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4</w:t>
            </w:r>
          </w:p>
        </w:tc>
        <w:tc>
          <w:tcPr>
            <w:tcW w:w="4829" w:type="dxa"/>
            <w:noWrap/>
            <w:hideMark/>
          </w:tcPr>
          <w:p w14:paraId="78443FAF"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Усан хангамж; бохир ус зайлуулах систем, хог, хаягдлын менежмент болон цэвэрлэх үйл ажиллагаа</w:t>
            </w:r>
          </w:p>
        </w:tc>
        <w:tc>
          <w:tcPr>
            <w:tcW w:w="1445" w:type="dxa"/>
            <w:noWrap/>
            <w:hideMark/>
          </w:tcPr>
          <w:p w14:paraId="6D4C0240"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17FF3DD3"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1069</w:t>
            </w:r>
          </w:p>
        </w:tc>
        <w:tc>
          <w:tcPr>
            <w:tcW w:w="0" w:type="auto"/>
            <w:noWrap/>
            <w:hideMark/>
          </w:tcPr>
          <w:p w14:paraId="35F382C6"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2,662 </w:t>
            </w:r>
          </w:p>
        </w:tc>
      </w:tr>
      <w:tr w:rsidR="00D127B4" w:rsidRPr="005C2673" w14:paraId="19EDC62A" w14:textId="77777777" w:rsidTr="00D127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dxa"/>
          </w:tcPr>
          <w:p w14:paraId="6694C7A1"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5</w:t>
            </w:r>
          </w:p>
        </w:tc>
        <w:tc>
          <w:tcPr>
            <w:tcW w:w="4829" w:type="dxa"/>
            <w:noWrap/>
            <w:hideMark/>
          </w:tcPr>
          <w:p w14:paraId="74BB5FED"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Барилга</w:t>
            </w:r>
          </w:p>
        </w:tc>
        <w:tc>
          <w:tcPr>
            <w:tcW w:w="1445" w:type="dxa"/>
            <w:noWrap/>
            <w:hideMark/>
          </w:tcPr>
          <w:p w14:paraId="535BEB47"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085DD717"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15653</w:t>
            </w:r>
          </w:p>
        </w:tc>
        <w:tc>
          <w:tcPr>
            <w:tcW w:w="0" w:type="auto"/>
            <w:noWrap/>
            <w:hideMark/>
          </w:tcPr>
          <w:p w14:paraId="13114E19"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40,835 </w:t>
            </w:r>
          </w:p>
        </w:tc>
      </w:tr>
      <w:tr w:rsidR="00D127B4" w:rsidRPr="005C2673" w14:paraId="2AB2C945" w14:textId="77777777" w:rsidTr="00D127B4">
        <w:trPr>
          <w:trHeight w:val="315"/>
        </w:trPr>
        <w:tc>
          <w:tcPr>
            <w:cnfStyle w:val="001000000000" w:firstRow="0" w:lastRow="0" w:firstColumn="1" w:lastColumn="0" w:oddVBand="0" w:evenVBand="0" w:oddHBand="0" w:evenHBand="0" w:firstRowFirstColumn="0" w:firstRowLastColumn="0" w:lastRowFirstColumn="0" w:lastRowLastColumn="0"/>
            <w:tcW w:w="704" w:type="dxa"/>
          </w:tcPr>
          <w:p w14:paraId="51D7EBC2"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6</w:t>
            </w:r>
          </w:p>
        </w:tc>
        <w:tc>
          <w:tcPr>
            <w:tcW w:w="4829" w:type="dxa"/>
            <w:noWrap/>
            <w:hideMark/>
          </w:tcPr>
          <w:p w14:paraId="637C5BA6"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Бөөний болон жижиглэн худалдаа, машин, мотоциклийн засвар, үйлчилгээ</w:t>
            </w:r>
          </w:p>
        </w:tc>
        <w:tc>
          <w:tcPr>
            <w:tcW w:w="1445" w:type="dxa"/>
            <w:noWrap/>
            <w:hideMark/>
          </w:tcPr>
          <w:p w14:paraId="34D4D7E8"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42769</w:t>
            </w:r>
          </w:p>
        </w:tc>
        <w:tc>
          <w:tcPr>
            <w:tcW w:w="0" w:type="auto"/>
            <w:noWrap/>
            <w:hideMark/>
          </w:tcPr>
          <w:p w14:paraId="646BA8A2"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11314863"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162,203 </w:t>
            </w:r>
          </w:p>
        </w:tc>
      </w:tr>
      <w:tr w:rsidR="00D127B4" w:rsidRPr="005C2673" w14:paraId="26F0BD45" w14:textId="77777777" w:rsidTr="00D127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dxa"/>
          </w:tcPr>
          <w:p w14:paraId="27E02499"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7</w:t>
            </w:r>
          </w:p>
        </w:tc>
        <w:tc>
          <w:tcPr>
            <w:tcW w:w="4829" w:type="dxa"/>
            <w:noWrap/>
            <w:hideMark/>
          </w:tcPr>
          <w:p w14:paraId="5CE8D4D3"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Тээвэр ба агуулахын үйл ажиллагаа</w:t>
            </w:r>
          </w:p>
        </w:tc>
        <w:tc>
          <w:tcPr>
            <w:tcW w:w="1445" w:type="dxa"/>
            <w:noWrap/>
            <w:hideMark/>
          </w:tcPr>
          <w:p w14:paraId="6B399B49"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1C072A4B"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10265</w:t>
            </w:r>
          </w:p>
        </w:tc>
        <w:tc>
          <w:tcPr>
            <w:tcW w:w="0" w:type="auto"/>
            <w:noWrap/>
            <w:hideMark/>
          </w:tcPr>
          <w:p w14:paraId="59EE52F1"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13,621 </w:t>
            </w:r>
          </w:p>
        </w:tc>
      </w:tr>
      <w:tr w:rsidR="00D127B4" w:rsidRPr="005C2673" w14:paraId="548E82EC" w14:textId="77777777" w:rsidTr="00D127B4">
        <w:trPr>
          <w:trHeight w:val="315"/>
        </w:trPr>
        <w:tc>
          <w:tcPr>
            <w:cnfStyle w:val="001000000000" w:firstRow="0" w:lastRow="0" w:firstColumn="1" w:lastColumn="0" w:oddVBand="0" w:evenVBand="0" w:oddHBand="0" w:evenHBand="0" w:firstRowFirstColumn="0" w:firstRowLastColumn="0" w:lastRowFirstColumn="0" w:lastRowLastColumn="0"/>
            <w:tcW w:w="704" w:type="dxa"/>
          </w:tcPr>
          <w:p w14:paraId="7C99D21C"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8</w:t>
            </w:r>
          </w:p>
        </w:tc>
        <w:tc>
          <w:tcPr>
            <w:tcW w:w="4829" w:type="dxa"/>
            <w:noWrap/>
            <w:hideMark/>
          </w:tcPr>
          <w:p w14:paraId="341E7867"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Зочид буудал, байр, сууц болон нийтийн хоолны үйлчилгээ</w:t>
            </w:r>
          </w:p>
        </w:tc>
        <w:tc>
          <w:tcPr>
            <w:tcW w:w="1445" w:type="dxa"/>
            <w:noWrap/>
            <w:hideMark/>
          </w:tcPr>
          <w:p w14:paraId="0FFDE78E"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35000</w:t>
            </w:r>
          </w:p>
        </w:tc>
        <w:tc>
          <w:tcPr>
            <w:tcW w:w="0" w:type="auto"/>
            <w:noWrap/>
            <w:hideMark/>
          </w:tcPr>
          <w:p w14:paraId="1AA8E7CA"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5CD0E282"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62,319 </w:t>
            </w:r>
          </w:p>
        </w:tc>
      </w:tr>
      <w:tr w:rsidR="00D127B4" w:rsidRPr="005C2673" w14:paraId="56E23A3E" w14:textId="77777777" w:rsidTr="00D127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dxa"/>
          </w:tcPr>
          <w:p w14:paraId="7A416E93"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9</w:t>
            </w:r>
          </w:p>
        </w:tc>
        <w:tc>
          <w:tcPr>
            <w:tcW w:w="4829" w:type="dxa"/>
            <w:noWrap/>
            <w:hideMark/>
          </w:tcPr>
          <w:p w14:paraId="3B3BEB3F"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Мэдээлэл, холбоо</w:t>
            </w:r>
          </w:p>
        </w:tc>
        <w:tc>
          <w:tcPr>
            <w:tcW w:w="1445" w:type="dxa"/>
            <w:noWrap/>
            <w:hideMark/>
          </w:tcPr>
          <w:p w14:paraId="04BCB4D2"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17190</w:t>
            </w:r>
          </w:p>
        </w:tc>
        <w:tc>
          <w:tcPr>
            <w:tcW w:w="0" w:type="auto"/>
            <w:noWrap/>
            <w:hideMark/>
          </w:tcPr>
          <w:p w14:paraId="5671831A"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5BBF59BB"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138,670 </w:t>
            </w:r>
          </w:p>
        </w:tc>
      </w:tr>
      <w:tr w:rsidR="00D127B4" w:rsidRPr="005C2673" w14:paraId="3E93DADC" w14:textId="77777777" w:rsidTr="00D127B4">
        <w:trPr>
          <w:trHeight w:val="315"/>
        </w:trPr>
        <w:tc>
          <w:tcPr>
            <w:cnfStyle w:val="001000000000" w:firstRow="0" w:lastRow="0" w:firstColumn="1" w:lastColumn="0" w:oddVBand="0" w:evenVBand="0" w:oddHBand="0" w:evenHBand="0" w:firstRowFirstColumn="0" w:firstRowLastColumn="0" w:lastRowFirstColumn="0" w:lastRowLastColumn="0"/>
            <w:tcW w:w="704" w:type="dxa"/>
          </w:tcPr>
          <w:p w14:paraId="3FE13829"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10</w:t>
            </w:r>
          </w:p>
        </w:tc>
        <w:tc>
          <w:tcPr>
            <w:tcW w:w="4829" w:type="dxa"/>
            <w:noWrap/>
            <w:hideMark/>
          </w:tcPr>
          <w:p w14:paraId="3E345C5B"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Санхүүгийн болон даатгалын үйл ажиллагаа</w:t>
            </w:r>
          </w:p>
        </w:tc>
        <w:tc>
          <w:tcPr>
            <w:tcW w:w="1445" w:type="dxa"/>
            <w:noWrap/>
            <w:hideMark/>
          </w:tcPr>
          <w:p w14:paraId="79C7D244"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01DA7849"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10478</w:t>
            </w:r>
          </w:p>
        </w:tc>
        <w:tc>
          <w:tcPr>
            <w:tcW w:w="0" w:type="auto"/>
            <w:noWrap/>
            <w:hideMark/>
          </w:tcPr>
          <w:p w14:paraId="35454C7B"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139,890 </w:t>
            </w:r>
          </w:p>
        </w:tc>
      </w:tr>
      <w:tr w:rsidR="00D127B4" w:rsidRPr="005C2673" w14:paraId="40BCA1AF" w14:textId="77777777" w:rsidTr="00D127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dxa"/>
          </w:tcPr>
          <w:p w14:paraId="4940020A"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11</w:t>
            </w:r>
          </w:p>
        </w:tc>
        <w:tc>
          <w:tcPr>
            <w:tcW w:w="4829" w:type="dxa"/>
            <w:noWrap/>
            <w:hideMark/>
          </w:tcPr>
          <w:p w14:paraId="379B047D"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Үл хөдлөх хөрөнгийн үйл ажиллагаа</w:t>
            </w:r>
          </w:p>
        </w:tc>
        <w:tc>
          <w:tcPr>
            <w:tcW w:w="1445" w:type="dxa"/>
            <w:noWrap/>
            <w:hideMark/>
          </w:tcPr>
          <w:p w14:paraId="5107F47E"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393B71BF"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9837</w:t>
            </w:r>
          </w:p>
        </w:tc>
        <w:tc>
          <w:tcPr>
            <w:tcW w:w="0" w:type="auto"/>
            <w:noWrap/>
            <w:hideMark/>
          </w:tcPr>
          <w:p w14:paraId="38877C69"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115,643 </w:t>
            </w:r>
          </w:p>
        </w:tc>
      </w:tr>
      <w:tr w:rsidR="00D127B4" w:rsidRPr="005C2673" w14:paraId="4D74993D" w14:textId="77777777" w:rsidTr="00D127B4">
        <w:trPr>
          <w:trHeight w:val="315"/>
        </w:trPr>
        <w:tc>
          <w:tcPr>
            <w:cnfStyle w:val="001000000000" w:firstRow="0" w:lastRow="0" w:firstColumn="1" w:lastColumn="0" w:oddVBand="0" w:evenVBand="0" w:oddHBand="0" w:evenHBand="0" w:firstRowFirstColumn="0" w:firstRowLastColumn="0" w:lastRowFirstColumn="0" w:lastRowLastColumn="0"/>
            <w:tcW w:w="704" w:type="dxa"/>
          </w:tcPr>
          <w:p w14:paraId="1F9392BD"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12</w:t>
            </w:r>
          </w:p>
        </w:tc>
        <w:tc>
          <w:tcPr>
            <w:tcW w:w="4829" w:type="dxa"/>
            <w:noWrap/>
            <w:hideMark/>
          </w:tcPr>
          <w:p w14:paraId="7B71202B"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Мэргэжлийн шинжлэх ухаан болон техникийн үйл ажиллагаа</w:t>
            </w:r>
          </w:p>
        </w:tc>
        <w:tc>
          <w:tcPr>
            <w:tcW w:w="1445" w:type="dxa"/>
            <w:noWrap/>
            <w:hideMark/>
          </w:tcPr>
          <w:p w14:paraId="3DEC04B6"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227D93F5"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3208</w:t>
            </w:r>
          </w:p>
        </w:tc>
        <w:tc>
          <w:tcPr>
            <w:tcW w:w="0" w:type="auto"/>
            <w:noWrap/>
            <w:hideMark/>
          </w:tcPr>
          <w:p w14:paraId="46A1EFAD"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36,021 </w:t>
            </w:r>
          </w:p>
        </w:tc>
      </w:tr>
      <w:tr w:rsidR="00D127B4" w:rsidRPr="005C2673" w14:paraId="2F088982" w14:textId="77777777" w:rsidTr="00D127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dxa"/>
          </w:tcPr>
          <w:p w14:paraId="0D278764"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13</w:t>
            </w:r>
          </w:p>
        </w:tc>
        <w:tc>
          <w:tcPr>
            <w:tcW w:w="4829" w:type="dxa"/>
            <w:noWrap/>
            <w:hideMark/>
          </w:tcPr>
          <w:p w14:paraId="4081ACB8"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Удирдлагын болон дэмжлэг үзүүлэх үйл ажиллагаа</w:t>
            </w:r>
          </w:p>
        </w:tc>
        <w:tc>
          <w:tcPr>
            <w:tcW w:w="1445" w:type="dxa"/>
            <w:noWrap/>
            <w:hideMark/>
          </w:tcPr>
          <w:p w14:paraId="49CBDAD2"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2C968B2C"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1711</w:t>
            </w:r>
          </w:p>
        </w:tc>
        <w:tc>
          <w:tcPr>
            <w:tcW w:w="0" w:type="auto"/>
            <w:noWrap/>
            <w:hideMark/>
          </w:tcPr>
          <w:p w14:paraId="2665EB81"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13,051 </w:t>
            </w:r>
          </w:p>
        </w:tc>
      </w:tr>
      <w:tr w:rsidR="00D127B4" w:rsidRPr="005C2673" w14:paraId="5C116673" w14:textId="77777777" w:rsidTr="00D127B4">
        <w:trPr>
          <w:trHeight w:val="315"/>
        </w:trPr>
        <w:tc>
          <w:tcPr>
            <w:cnfStyle w:val="001000000000" w:firstRow="0" w:lastRow="0" w:firstColumn="1" w:lastColumn="0" w:oddVBand="0" w:evenVBand="0" w:oddHBand="0" w:evenHBand="0" w:firstRowFirstColumn="0" w:firstRowLastColumn="0" w:lastRowFirstColumn="0" w:lastRowLastColumn="0"/>
            <w:tcW w:w="704" w:type="dxa"/>
          </w:tcPr>
          <w:p w14:paraId="75900B4D"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14</w:t>
            </w:r>
          </w:p>
        </w:tc>
        <w:tc>
          <w:tcPr>
            <w:tcW w:w="4829" w:type="dxa"/>
            <w:noWrap/>
            <w:hideMark/>
          </w:tcPr>
          <w:p w14:paraId="320E8953"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Төрийн удирдлага ба батлан хамгаалах үйл ажиллагаа, албан журмын нийгмийн хамгаалал</w:t>
            </w:r>
          </w:p>
        </w:tc>
        <w:tc>
          <w:tcPr>
            <w:tcW w:w="1445" w:type="dxa"/>
            <w:noWrap/>
            <w:hideMark/>
          </w:tcPr>
          <w:p w14:paraId="72B714D5"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9527</w:t>
            </w:r>
          </w:p>
        </w:tc>
        <w:tc>
          <w:tcPr>
            <w:tcW w:w="0" w:type="auto"/>
            <w:noWrap/>
            <w:hideMark/>
          </w:tcPr>
          <w:p w14:paraId="74A72DDB"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4C971BC6"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17,564 </w:t>
            </w:r>
          </w:p>
        </w:tc>
      </w:tr>
      <w:tr w:rsidR="00D127B4" w:rsidRPr="005C2673" w14:paraId="3BDE83F0" w14:textId="77777777" w:rsidTr="00D127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dxa"/>
          </w:tcPr>
          <w:p w14:paraId="22943CB8"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15</w:t>
            </w:r>
          </w:p>
        </w:tc>
        <w:tc>
          <w:tcPr>
            <w:tcW w:w="4829" w:type="dxa"/>
            <w:noWrap/>
            <w:hideMark/>
          </w:tcPr>
          <w:p w14:paraId="2BEA2ABF"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Боловсрол</w:t>
            </w:r>
          </w:p>
        </w:tc>
        <w:tc>
          <w:tcPr>
            <w:tcW w:w="1445" w:type="dxa"/>
            <w:noWrap/>
            <w:hideMark/>
          </w:tcPr>
          <w:p w14:paraId="5176BB4D"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2466</w:t>
            </w:r>
          </w:p>
        </w:tc>
        <w:tc>
          <w:tcPr>
            <w:tcW w:w="0" w:type="auto"/>
            <w:noWrap/>
            <w:hideMark/>
          </w:tcPr>
          <w:p w14:paraId="52FC519D"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6415</w:t>
            </w:r>
          </w:p>
        </w:tc>
        <w:tc>
          <w:tcPr>
            <w:tcW w:w="0" w:type="auto"/>
            <w:noWrap/>
            <w:hideMark/>
          </w:tcPr>
          <w:p w14:paraId="34D3C94E"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1,784 </w:t>
            </w:r>
          </w:p>
        </w:tc>
      </w:tr>
      <w:tr w:rsidR="00D127B4" w:rsidRPr="005C2673" w14:paraId="791BFC78" w14:textId="77777777" w:rsidTr="00D127B4">
        <w:trPr>
          <w:trHeight w:val="315"/>
        </w:trPr>
        <w:tc>
          <w:tcPr>
            <w:cnfStyle w:val="001000000000" w:firstRow="0" w:lastRow="0" w:firstColumn="1" w:lastColumn="0" w:oddVBand="0" w:evenVBand="0" w:oddHBand="0" w:evenHBand="0" w:firstRowFirstColumn="0" w:firstRowLastColumn="0" w:lastRowFirstColumn="0" w:lastRowLastColumn="0"/>
            <w:tcW w:w="704" w:type="dxa"/>
          </w:tcPr>
          <w:p w14:paraId="6278566B"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lastRenderedPageBreak/>
              <w:t>16</w:t>
            </w:r>
          </w:p>
        </w:tc>
        <w:tc>
          <w:tcPr>
            <w:tcW w:w="4829" w:type="dxa"/>
            <w:noWrap/>
            <w:hideMark/>
          </w:tcPr>
          <w:p w14:paraId="3D98249B"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Хүний эрүүл мэнд ба нийгмийн халамжийн үйл ажиллагаа</w:t>
            </w:r>
          </w:p>
        </w:tc>
        <w:tc>
          <w:tcPr>
            <w:tcW w:w="1445" w:type="dxa"/>
            <w:noWrap/>
            <w:hideMark/>
          </w:tcPr>
          <w:p w14:paraId="10C13111"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7221</w:t>
            </w:r>
          </w:p>
        </w:tc>
        <w:tc>
          <w:tcPr>
            <w:tcW w:w="0" w:type="auto"/>
            <w:noWrap/>
            <w:hideMark/>
          </w:tcPr>
          <w:p w14:paraId="5E841C16"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0D3659B4"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5,903 </w:t>
            </w:r>
          </w:p>
        </w:tc>
      </w:tr>
      <w:tr w:rsidR="00D127B4" w:rsidRPr="005C2673" w14:paraId="10D53A8C" w14:textId="77777777" w:rsidTr="00D127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dxa"/>
          </w:tcPr>
          <w:p w14:paraId="41B17CA2"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17</w:t>
            </w:r>
          </w:p>
        </w:tc>
        <w:tc>
          <w:tcPr>
            <w:tcW w:w="4829" w:type="dxa"/>
            <w:noWrap/>
            <w:hideMark/>
          </w:tcPr>
          <w:p w14:paraId="51072233"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Урлаг, үзвэр, тоглоом, наадам</w:t>
            </w:r>
          </w:p>
        </w:tc>
        <w:tc>
          <w:tcPr>
            <w:tcW w:w="1445" w:type="dxa"/>
            <w:noWrap/>
            <w:hideMark/>
          </w:tcPr>
          <w:p w14:paraId="19B7E615"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3F026827"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855</w:t>
            </w:r>
          </w:p>
        </w:tc>
        <w:tc>
          <w:tcPr>
            <w:tcW w:w="0" w:type="auto"/>
            <w:noWrap/>
            <w:hideMark/>
          </w:tcPr>
          <w:p w14:paraId="5A6286AB"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728 </w:t>
            </w:r>
          </w:p>
        </w:tc>
      </w:tr>
      <w:tr w:rsidR="00D127B4" w:rsidRPr="005C2673" w14:paraId="0803F594" w14:textId="77777777" w:rsidTr="00D127B4">
        <w:trPr>
          <w:trHeight w:val="315"/>
        </w:trPr>
        <w:tc>
          <w:tcPr>
            <w:cnfStyle w:val="001000000000" w:firstRow="0" w:lastRow="0" w:firstColumn="1" w:lastColumn="0" w:oddVBand="0" w:evenVBand="0" w:oddHBand="0" w:evenHBand="0" w:firstRowFirstColumn="0" w:firstRowLastColumn="0" w:lastRowFirstColumn="0" w:lastRowLastColumn="0"/>
            <w:tcW w:w="704" w:type="dxa"/>
          </w:tcPr>
          <w:p w14:paraId="5F33B9F7"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18</w:t>
            </w:r>
          </w:p>
        </w:tc>
        <w:tc>
          <w:tcPr>
            <w:tcW w:w="4829" w:type="dxa"/>
            <w:noWrap/>
            <w:hideMark/>
          </w:tcPr>
          <w:p w14:paraId="5E721FE8"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Үйлчилгээний бусад үйл ажиллагаа</w:t>
            </w:r>
          </w:p>
        </w:tc>
        <w:tc>
          <w:tcPr>
            <w:tcW w:w="1445" w:type="dxa"/>
            <w:noWrap/>
            <w:hideMark/>
          </w:tcPr>
          <w:p w14:paraId="5B3EE5B1"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16FE8C0C"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855</w:t>
            </w:r>
          </w:p>
        </w:tc>
        <w:tc>
          <w:tcPr>
            <w:tcW w:w="0" w:type="auto"/>
            <w:noWrap/>
            <w:hideMark/>
          </w:tcPr>
          <w:p w14:paraId="3E4F6C8B"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 xml:space="preserve">               316 </w:t>
            </w:r>
          </w:p>
        </w:tc>
      </w:tr>
      <w:tr w:rsidR="00D127B4" w:rsidRPr="005C2673" w14:paraId="077161D1" w14:textId="77777777" w:rsidTr="00D127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dxa"/>
          </w:tcPr>
          <w:p w14:paraId="1AF0E385"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19</w:t>
            </w:r>
          </w:p>
        </w:tc>
        <w:tc>
          <w:tcPr>
            <w:tcW w:w="4829" w:type="dxa"/>
            <w:noWrap/>
            <w:hideMark/>
          </w:tcPr>
          <w:p w14:paraId="26551400"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Хүн хөлслөн ажиллуулдаг өрхийн үйл ажиллагаа</w:t>
            </w:r>
          </w:p>
        </w:tc>
        <w:tc>
          <w:tcPr>
            <w:tcW w:w="1445" w:type="dxa"/>
            <w:noWrap/>
            <w:hideMark/>
          </w:tcPr>
          <w:p w14:paraId="28ECFDB2"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26CD6A43"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428</w:t>
            </w:r>
          </w:p>
        </w:tc>
        <w:tc>
          <w:tcPr>
            <w:tcW w:w="0" w:type="auto"/>
            <w:noWrap/>
            <w:hideMark/>
          </w:tcPr>
          <w:p w14:paraId="31724297"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p>
        </w:tc>
      </w:tr>
      <w:tr w:rsidR="00D127B4" w:rsidRPr="005C2673" w14:paraId="64C4E6DA" w14:textId="77777777" w:rsidTr="00D127B4">
        <w:trPr>
          <w:trHeight w:val="315"/>
        </w:trPr>
        <w:tc>
          <w:tcPr>
            <w:cnfStyle w:val="001000000000" w:firstRow="0" w:lastRow="0" w:firstColumn="1" w:lastColumn="0" w:oddVBand="0" w:evenVBand="0" w:oddHBand="0" w:evenHBand="0" w:firstRowFirstColumn="0" w:firstRowLastColumn="0" w:lastRowFirstColumn="0" w:lastRowLastColumn="0"/>
            <w:tcW w:w="704" w:type="dxa"/>
          </w:tcPr>
          <w:p w14:paraId="23C242EE" w14:textId="77777777" w:rsidR="00D127B4" w:rsidRPr="005C2673" w:rsidRDefault="00D127B4" w:rsidP="004719D1">
            <w:pPr>
              <w:rPr>
                <w:rFonts w:ascii="Calibri" w:eastAsia="Times New Roman" w:hAnsi="Calibri" w:cs="Calibri"/>
                <w:b w:val="0"/>
                <w:bCs w:val="0"/>
                <w:color w:val="auto"/>
                <w:sz w:val="22"/>
                <w:lang w:val="mn-MN" w:eastAsia="ko-KR" w:bidi="mn-Mong-MN"/>
              </w:rPr>
            </w:pPr>
            <w:r w:rsidRPr="005C2673">
              <w:rPr>
                <w:rFonts w:ascii="Calibri" w:eastAsia="Times New Roman" w:hAnsi="Calibri" w:cs="Calibri"/>
                <w:b w:val="0"/>
                <w:bCs w:val="0"/>
                <w:color w:val="auto"/>
                <w:sz w:val="22"/>
                <w:lang w:val="mn-MN" w:eastAsia="ko-KR" w:bidi="mn-Mong-MN"/>
              </w:rPr>
              <w:t>20</w:t>
            </w:r>
          </w:p>
        </w:tc>
        <w:tc>
          <w:tcPr>
            <w:tcW w:w="4829" w:type="dxa"/>
            <w:noWrap/>
            <w:hideMark/>
          </w:tcPr>
          <w:p w14:paraId="6E8E5A2F"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Олон улсын байгууллага, суурин төлөөлөгчийн үйл ажиллагаа</w:t>
            </w:r>
          </w:p>
        </w:tc>
        <w:tc>
          <w:tcPr>
            <w:tcW w:w="1445" w:type="dxa"/>
            <w:noWrap/>
            <w:hideMark/>
          </w:tcPr>
          <w:p w14:paraId="66269FFA" w14:textId="77777777" w:rsidR="00D127B4" w:rsidRPr="005C2673" w:rsidRDefault="00D127B4" w:rsidP="004719D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p>
        </w:tc>
        <w:tc>
          <w:tcPr>
            <w:tcW w:w="0" w:type="auto"/>
            <w:noWrap/>
            <w:hideMark/>
          </w:tcPr>
          <w:p w14:paraId="72D43107"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428</w:t>
            </w:r>
          </w:p>
        </w:tc>
        <w:tc>
          <w:tcPr>
            <w:tcW w:w="0" w:type="auto"/>
            <w:noWrap/>
            <w:hideMark/>
          </w:tcPr>
          <w:p w14:paraId="5169D95F" w14:textId="77777777" w:rsidR="00D127B4" w:rsidRPr="005C2673" w:rsidRDefault="00D127B4" w:rsidP="004719D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lang w:val="mn-MN" w:eastAsia="ko-KR" w:bidi="mn-Mong-MN"/>
              </w:rPr>
            </w:pPr>
          </w:p>
        </w:tc>
      </w:tr>
      <w:tr w:rsidR="00D127B4" w:rsidRPr="005C2673" w14:paraId="2A786AF9" w14:textId="77777777" w:rsidTr="00D127B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tcPr>
          <w:p w14:paraId="70D93520" w14:textId="77777777" w:rsidR="00D127B4" w:rsidRPr="005C2673" w:rsidRDefault="00D127B4" w:rsidP="004719D1">
            <w:pPr>
              <w:rPr>
                <w:rFonts w:ascii="Calibri" w:eastAsia="Times New Roman" w:hAnsi="Calibri" w:cs="Calibri"/>
                <w:b w:val="0"/>
                <w:bCs w:val="0"/>
                <w:color w:val="auto"/>
                <w:sz w:val="22"/>
                <w:lang w:val="mn-MN" w:eastAsia="ko-KR" w:bidi="mn-Mong-MN"/>
              </w:rPr>
            </w:pPr>
          </w:p>
        </w:tc>
        <w:tc>
          <w:tcPr>
            <w:tcW w:w="4829" w:type="dxa"/>
            <w:noWrap/>
            <w:hideMark/>
          </w:tcPr>
          <w:p w14:paraId="57D7F719"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p>
        </w:tc>
        <w:tc>
          <w:tcPr>
            <w:tcW w:w="1445" w:type="dxa"/>
            <w:noWrap/>
            <w:hideMark/>
          </w:tcPr>
          <w:p w14:paraId="132F5845"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149227</w:t>
            </w:r>
          </w:p>
        </w:tc>
        <w:tc>
          <w:tcPr>
            <w:tcW w:w="0" w:type="auto"/>
            <w:noWrap/>
            <w:hideMark/>
          </w:tcPr>
          <w:p w14:paraId="1A5A0EE8" w14:textId="77777777" w:rsidR="00D127B4" w:rsidRPr="005C2673" w:rsidRDefault="00D127B4" w:rsidP="004719D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lang w:val="mn-MN" w:eastAsia="ko-KR" w:bidi="mn-Mong-MN"/>
              </w:rPr>
            </w:pPr>
            <w:r w:rsidRPr="005C2673">
              <w:rPr>
                <w:rFonts w:ascii="Calibri" w:eastAsia="Times New Roman" w:hAnsi="Calibri" w:cs="Calibri"/>
                <w:sz w:val="22"/>
                <w:lang w:val="mn-MN" w:eastAsia="ko-KR" w:bidi="mn-Mong-MN"/>
              </w:rPr>
              <w:t>64624</w:t>
            </w:r>
          </w:p>
        </w:tc>
        <w:tc>
          <w:tcPr>
            <w:tcW w:w="0" w:type="auto"/>
            <w:noWrap/>
            <w:hideMark/>
          </w:tcPr>
          <w:p w14:paraId="0BFAAAD5" w14:textId="77777777" w:rsidR="00D127B4" w:rsidRPr="005C2673" w:rsidRDefault="00D127B4" w:rsidP="004719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lang w:val="mn-MN" w:eastAsia="ko-KR" w:bidi="mn-Mong-MN"/>
              </w:rPr>
            </w:pPr>
            <w:r w:rsidRPr="005C2673">
              <w:rPr>
                <w:rFonts w:ascii="Calibri" w:eastAsia="Times New Roman" w:hAnsi="Calibri" w:cs="Calibri"/>
                <w:sz w:val="22"/>
                <w:lang w:val="mn-MN" w:eastAsia="ko-KR" w:bidi="mn-Mong-MN"/>
              </w:rPr>
              <w:t xml:space="preserve">   </w:t>
            </w:r>
            <w:r w:rsidRPr="005C2673">
              <w:rPr>
                <w:rFonts w:ascii="Calibri" w:eastAsia="Times New Roman" w:hAnsi="Calibri" w:cs="Calibri"/>
                <w:b/>
                <w:bCs/>
                <w:sz w:val="22"/>
                <w:lang w:val="mn-MN" w:eastAsia="ko-KR" w:bidi="mn-Mong-MN"/>
              </w:rPr>
              <w:t xml:space="preserve">1,328,350 </w:t>
            </w:r>
          </w:p>
        </w:tc>
      </w:tr>
    </w:tbl>
    <w:p w14:paraId="4218FD44" w14:textId="77777777" w:rsidR="008606FF" w:rsidRPr="005C2673" w:rsidRDefault="008606FF" w:rsidP="00097C4C">
      <w:pPr>
        <w:spacing w:after="0" w:line="240" w:lineRule="auto"/>
        <w:rPr>
          <w:rFonts w:eastAsia="Times New Roman" w:cs="Arial"/>
          <w:color w:val="000000" w:themeColor="text1"/>
          <w:lang w:val="mn-MN"/>
        </w:rPr>
      </w:pPr>
    </w:p>
    <w:sectPr w:rsidR="008606FF" w:rsidRPr="005C2673" w:rsidSect="0055393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12B6C" w14:textId="77777777" w:rsidR="00D71CC1" w:rsidRDefault="00D71CC1" w:rsidP="0098235B">
      <w:pPr>
        <w:spacing w:after="0" w:line="240" w:lineRule="auto"/>
      </w:pPr>
      <w:r>
        <w:separator/>
      </w:r>
    </w:p>
  </w:endnote>
  <w:endnote w:type="continuationSeparator" w:id="0">
    <w:p w14:paraId="5D141805" w14:textId="77777777" w:rsidR="00D71CC1" w:rsidRDefault="00D71CC1" w:rsidP="0098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rbera-Light">
    <w:altName w:val="Calibri"/>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75FB5" w14:textId="77777777" w:rsidR="00D71CC1" w:rsidRDefault="00D71CC1" w:rsidP="0098235B">
      <w:pPr>
        <w:spacing w:after="0" w:line="240" w:lineRule="auto"/>
      </w:pPr>
      <w:r>
        <w:separator/>
      </w:r>
    </w:p>
  </w:footnote>
  <w:footnote w:type="continuationSeparator" w:id="0">
    <w:p w14:paraId="7C40F8CE" w14:textId="77777777" w:rsidR="00D71CC1" w:rsidRDefault="00D71CC1" w:rsidP="00982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0B90"/>
    <w:multiLevelType w:val="hybridMultilevel"/>
    <w:tmpl w:val="AB9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B758E"/>
    <w:multiLevelType w:val="hybridMultilevel"/>
    <w:tmpl w:val="61A0A8F8"/>
    <w:lvl w:ilvl="0" w:tplc="AC9C75EC">
      <w:start w:val="20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6DD1"/>
    <w:multiLevelType w:val="multilevel"/>
    <w:tmpl w:val="43D8478E"/>
    <w:styleLink w:val="ListBullets22"/>
    <w:lvl w:ilvl="0">
      <w:start w:val="1"/>
      <w:numFmt w:val="decimal"/>
      <w:lvlText w:val="%1"/>
      <w:lvlJc w:val="left"/>
      <w:pPr>
        <w:ind w:left="360" w:hanging="360"/>
      </w:pPr>
    </w:lvl>
    <w:lvl w:ilvl="1">
      <w:start w:val="1"/>
      <w:numFmt w:val="decimal"/>
      <w:lvlText w:val="%1.%2"/>
      <w:lvlJc w:val="left"/>
      <w:pPr>
        <w:ind w:left="3600" w:hanging="360"/>
      </w:pPr>
    </w:lvl>
    <w:lvl w:ilvl="2">
      <w:start w:val="1"/>
      <w:numFmt w:val="decimal"/>
      <w:lvlText w:val="%1.%2.%3"/>
      <w:lvlJc w:val="left"/>
      <w:pPr>
        <w:ind w:left="1440" w:hanging="720"/>
      </w:pPr>
      <w:rPr>
        <w:color w:val="1F4E79" w:themeColor="accent5" w:themeShade="80"/>
      </w:rPr>
    </w:lvl>
    <w:lvl w:ilvl="3">
      <w:start w:val="1"/>
      <w:numFmt w:val="decimal"/>
      <w:lvlText w:val="%1.%2.%3.%4"/>
      <w:lvlJc w:val="left"/>
      <w:pPr>
        <w:ind w:left="315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AE9136E"/>
    <w:multiLevelType w:val="hybridMultilevel"/>
    <w:tmpl w:val="12D2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0323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E2B721F"/>
    <w:multiLevelType w:val="hybridMultilevel"/>
    <w:tmpl w:val="194E0722"/>
    <w:lvl w:ilvl="0" w:tplc="FA34481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70506"/>
    <w:multiLevelType w:val="hybridMultilevel"/>
    <w:tmpl w:val="E85240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C2237D"/>
    <w:multiLevelType w:val="multilevel"/>
    <w:tmpl w:val="CDB089B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71A87A19"/>
    <w:multiLevelType w:val="multilevel"/>
    <w:tmpl w:val="976EF8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78120D63"/>
    <w:multiLevelType w:val="hybridMultilevel"/>
    <w:tmpl w:val="803AB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917957">
    <w:abstractNumId w:val="2"/>
  </w:num>
  <w:num w:numId="2" w16cid:durableId="1314023334">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3600" w:hanging="360"/>
        </w:pPr>
      </w:lvl>
    </w:lvlOverride>
    <w:lvlOverride w:ilvl="2">
      <w:lvl w:ilvl="2">
        <w:start w:val="1"/>
        <w:numFmt w:val="decimal"/>
        <w:lvlText w:val="%1.%2.%3"/>
        <w:lvlJc w:val="left"/>
        <w:pPr>
          <w:ind w:left="1440" w:hanging="720"/>
        </w:pPr>
        <w:rPr>
          <w:color w:val="auto"/>
        </w:rPr>
      </w:lvl>
    </w:lvlOverride>
    <w:lvlOverride w:ilvl="3">
      <w:lvl w:ilvl="3">
        <w:start w:val="1"/>
        <w:numFmt w:val="decimal"/>
        <w:lvlText w:val="%1.%2.%3.%4"/>
        <w:lvlJc w:val="left"/>
        <w:pPr>
          <w:ind w:left="3150" w:hanging="720"/>
        </w:pPr>
      </w:lvl>
    </w:lvlOverride>
    <w:lvlOverride w:ilvl="4">
      <w:lvl w:ilvl="4">
        <w:start w:val="1"/>
        <w:numFmt w:val="decimal"/>
        <w:lvlText w:val="%1.%2.%3.%4.%5"/>
        <w:lvlJc w:val="left"/>
        <w:pPr>
          <w:ind w:left="2520" w:hanging="1080"/>
        </w:pPr>
      </w:lvl>
    </w:lvlOverride>
    <w:lvlOverride w:ilvl="5">
      <w:lvl w:ilvl="5">
        <w:start w:val="1"/>
        <w:numFmt w:val="decimal"/>
        <w:lvlText w:val="%1.%2.%3.%4.%5.%6"/>
        <w:lvlJc w:val="left"/>
        <w:pPr>
          <w:ind w:left="2880" w:hanging="1080"/>
        </w:pPr>
      </w:lvl>
    </w:lvlOverride>
    <w:lvlOverride w:ilvl="6">
      <w:lvl w:ilvl="6">
        <w:start w:val="1"/>
        <w:numFmt w:val="decimal"/>
        <w:lvlText w:val="%1.%2.%3.%4.%5.%6.%7"/>
        <w:lvlJc w:val="left"/>
        <w:pPr>
          <w:ind w:left="3600" w:hanging="1440"/>
        </w:pPr>
      </w:lvl>
    </w:lvlOverride>
    <w:lvlOverride w:ilvl="7">
      <w:lvl w:ilvl="7">
        <w:start w:val="1"/>
        <w:numFmt w:val="decimal"/>
        <w:lvlText w:val="%1.%2.%3.%4.%5.%6.%7.%8"/>
        <w:lvlJc w:val="left"/>
        <w:pPr>
          <w:ind w:left="3960" w:hanging="1440"/>
        </w:pPr>
      </w:lvl>
    </w:lvlOverride>
    <w:lvlOverride w:ilvl="8">
      <w:lvl w:ilvl="8">
        <w:start w:val="1"/>
        <w:numFmt w:val="decimal"/>
        <w:lvlText w:val="%1.%2.%3.%4.%5.%6.%7.%8.%9"/>
        <w:lvlJc w:val="left"/>
        <w:pPr>
          <w:ind w:left="4680" w:hanging="1800"/>
        </w:pPr>
      </w:lvl>
    </w:lvlOverride>
  </w:num>
  <w:num w:numId="3" w16cid:durableId="76068546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3730109">
    <w:abstractNumId w:val="9"/>
  </w:num>
  <w:num w:numId="5" w16cid:durableId="1235700641">
    <w:abstractNumId w:val="1"/>
  </w:num>
  <w:num w:numId="6" w16cid:durableId="877089607">
    <w:abstractNumId w:val="7"/>
  </w:num>
  <w:num w:numId="7" w16cid:durableId="812255918">
    <w:abstractNumId w:val="6"/>
  </w:num>
  <w:num w:numId="8" w16cid:durableId="477116318">
    <w:abstractNumId w:val="3"/>
  </w:num>
  <w:num w:numId="9" w16cid:durableId="2103985626">
    <w:abstractNumId w:val="5"/>
  </w:num>
  <w:num w:numId="10" w16cid:durableId="565453479">
    <w:abstractNumId w:val="4"/>
  </w:num>
  <w:num w:numId="11" w16cid:durableId="146743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C02"/>
    <w:rsid w:val="00005F01"/>
    <w:rsid w:val="00007CA0"/>
    <w:rsid w:val="000119D0"/>
    <w:rsid w:val="00012A7A"/>
    <w:rsid w:val="0001749A"/>
    <w:rsid w:val="0002297F"/>
    <w:rsid w:val="000320DF"/>
    <w:rsid w:val="00032175"/>
    <w:rsid w:val="00040C02"/>
    <w:rsid w:val="00041AB6"/>
    <w:rsid w:val="00043115"/>
    <w:rsid w:val="00043ABF"/>
    <w:rsid w:val="000464A8"/>
    <w:rsid w:val="00052BEF"/>
    <w:rsid w:val="00055F44"/>
    <w:rsid w:val="000640B8"/>
    <w:rsid w:val="0008152A"/>
    <w:rsid w:val="000923FE"/>
    <w:rsid w:val="0009776E"/>
    <w:rsid w:val="00097C4C"/>
    <w:rsid w:val="000A1F2E"/>
    <w:rsid w:val="000A4F7B"/>
    <w:rsid w:val="000E264E"/>
    <w:rsid w:val="000E3241"/>
    <w:rsid w:val="000E517A"/>
    <w:rsid w:val="000E5BE6"/>
    <w:rsid w:val="000F42EE"/>
    <w:rsid w:val="000F4C26"/>
    <w:rsid w:val="000F7277"/>
    <w:rsid w:val="00100AA8"/>
    <w:rsid w:val="001154A3"/>
    <w:rsid w:val="001267DD"/>
    <w:rsid w:val="00133A53"/>
    <w:rsid w:val="00136E41"/>
    <w:rsid w:val="0015244C"/>
    <w:rsid w:val="001546A8"/>
    <w:rsid w:val="00170D73"/>
    <w:rsid w:val="00175C7C"/>
    <w:rsid w:val="00177203"/>
    <w:rsid w:val="00181B08"/>
    <w:rsid w:val="001838A4"/>
    <w:rsid w:val="00184B8A"/>
    <w:rsid w:val="001945E1"/>
    <w:rsid w:val="00196416"/>
    <w:rsid w:val="001979DE"/>
    <w:rsid w:val="001B1159"/>
    <w:rsid w:val="001B416B"/>
    <w:rsid w:val="001C0E00"/>
    <w:rsid w:val="001E201D"/>
    <w:rsid w:val="001E28D7"/>
    <w:rsid w:val="00200D00"/>
    <w:rsid w:val="00202498"/>
    <w:rsid w:val="002111DD"/>
    <w:rsid w:val="00230BE8"/>
    <w:rsid w:val="00232951"/>
    <w:rsid w:val="002351FA"/>
    <w:rsid w:val="0025276C"/>
    <w:rsid w:val="00262D0F"/>
    <w:rsid w:val="0026668C"/>
    <w:rsid w:val="00266B7D"/>
    <w:rsid w:val="00291836"/>
    <w:rsid w:val="00295AC9"/>
    <w:rsid w:val="002A37DB"/>
    <w:rsid w:val="002B021A"/>
    <w:rsid w:val="002B39A4"/>
    <w:rsid w:val="002C113E"/>
    <w:rsid w:val="002C12D3"/>
    <w:rsid w:val="002D1AB3"/>
    <w:rsid w:val="002E6403"/>
    <w:rsid w:val="002E6DE1"/>
    <w:rsid w:val="002E7D4C"/>
    <w:rsid w:val="002F0EBA"/>
    <w:rsid w:val="002F248A"/>
    <w:rsid w:val="00303CE1"/>
    <w:rsid w:val="00312677"/>
    <w:rsid w:val="00313556"/>
    <w:rsid w:val="00313C87"/>
    <w:rsid w:val="003303D4"/>
    <w:rsid w:val="00332102"/>
    <w:rsid w:val="00334D16"/>
    <w:rsid w:val="00334D7B"/>
    <w:rsid w:val="00340820"/>
    <w:rsid w:val="00340FB2"/>
    <w:rsid w:val="00344CC8"/>
    <w:rsid w:val="00387E39"/>
    <w:rsid w:val="003A265E"/>
    <w:rsid w:val="003A32A1"/>
    <w:rsid w:val="003A4AEF"/>
    <w:rsid w:val="003B7878"/>
    <w:rsid w:val="003C55BF"/>
    <w:rsid w:val="003F4E08"/>
    <w:rsid w:val="003F5244"/>
    <w:rsid w:val="00401ABE"/>
    <w:rsid w:val="0040466C"/>
    <w:rsid w:val="00412699"/>
    <w:rsid w:val="00414F18"/>
    <w:rsid w:val="004216FA"/>
    <w:rsid w:val="00432549"/>
    <w:rsid w:val="00432B08"/>
    <w:rsid w:val="0043756A"/>
    <w:rsid w:val="00437D02"/>
    <w:rsid w:val="00442FA3"/>
    <w:rsid w:val="004437FD"/>
    <w:rsid w:val="00444ED6"/>
    <w:rsid w:val="00450A03"/>
    <w:rsid w:val="00454648"/>
    <w:rsid w:val="0045780C"/>
    <w:rsid w:val="00466781"/>
    <w:rsid w:val="00470942"/>
    <w:rsid w:val="0048000C"/>
    <w:rsid w:val="00482089"/>
    <w:rsid w:val="00490575"/>
    <w:rsid w:val="00490F36"/>
    <w:rsid w:val="004A3447"/>
    <w:rsid w:val="004B09B9"/>
    <w:rsid w:val="004B1144"/>
    <w:rsid w:val="004B1FA1"/>
    <w:rsid w:val="004B2EF1"/>
    <w:rsid w:val="004B6F3E"/>
    <w:rsid w:val="004C4ECE"/>
    <w:rsid w:val="004C53D1"/>
    <w:rsid w:val="004D2184"/>
    <w:rsid w:val="00502DFF"/>
    <w:rsid w:val="00506FDD"/>
    <w:rsid w:val="005073A9"/>
    <w:rsid w:val="00512EE0"/>
    <w:rsid w:val="005164E5"/>
    <w:rsid w:val="0052467A"/>
    <w:rsid w:val="0052737C"/>
    <w:rsid w:val="005321A6"/>
    <w:rsid w:val="00533C31"/>
    <w:rsid w:val="00537709"/>
    <w:rsid w:val="00540C1A"/>
    <w:rsid w:val="005505C0"/>
    <w:rsid w:val="005527DA"/>
    <w:rsid w:val="00553933"/>
    <w:rsid w:val="0055531B"/>
    <w:rsid w:val="00563A61"/>
    <w:rsid w:val="00564CF1"/>
    <w:rsid w:val="00565629"/>
    <w:rsid w:val="00565E1B"/>
    <w:rsid w:val="00567798"/>
    <w:rsid w:val="005722F8"/>
    <w:rsid w:val="00596518"/>
    <w:rsid w:val="005A77E3"/>
    <w:rsid w:val="005B15A4"/>
    <w:rsid w:val="005B2732"/>
    <w:rsid w:val="005B6C94"/>
    <w:rsid w:val="005C024E"/>
    <w:rsid w:val="005C13D3"/>
    <w:rsid w:val="005C2673"/>
    <w:rsid w:val="005F5C48"/>
    <w:rsid w:val="005F61BB"/>
    <w:rsid w:val="005F6EDF"/>
    <w:rsid w:val="00602123"/>
    <w:rsid w:val="00614489"/>
    <w:rsid w:val="00616B32"/>
    <w:rsid w:val="00622D66"/>
    <w:rsid w:val="00624A1B"/>
    <w:rsid w:val="00626D18"/>
    <w:rsid w:val="006479B3"/>
    <w:rsid w:val="0065084E"/>
    <w:rsid w:val="00660D67"/>
    <w:rsid w:val="006729FA"/>
    <w:rsid w:val="006748F6"/>
    <w:rsid w:val="00683224"/>
    <w:rsid w:val="006935DB"/>
    <w:rsid w:val="006943E9"/>
    <w:rsid w:val="006A0110"/>
    <w:rsid w:val="006B1188"/>
    <w:rsid w:val="006B409D"/>
    <w:rsid w:val="006D0428"/>
    <w:rsid w:val="006D5A52"/>
    <w:rsid w:val="006F2A86"/>
    <w:rsid w:val="006F4977"/>
    <w:rsid w:val="006F5426"/>
    <w:rsid w:val="00701323"/>
    <w:rsid w:val="00703516"/>
    <w:rsid w:val="0070455D"/>
    <w:rsid w:val="00713309"/>
    <w:rsid w:val="00726FFE"/>
    <w:rsid w:val="00734E3D"/>
    <w:rsid w:val="00734ED0"/>
    <w:rsid w:val="0073545A"/>
    <w:rsid w:val="0074011F"/>
    <w:rsid w:val="007429D3"/>
    <w:rsid w:val="007452CC"/>
    <w:rsid w:val="007556F5"/>
    <w:rsid w:val="00756142"/>
    <w:rsid w:val="007579A2"/>
    <w:rsid w:val="00763106"/>
    <w:rsid w:val="00763E50"/>
    <w:rsid w:val="00764C8C"/>
    <w:rsid w:val="00773C8F"/>
    <w:rsid w:val="00775EA9"/>
    <w:rsid w:val="007765D1"/>
    <w:rsid w:val="0079613D"/>
    <w:rsid w:val="007A67CE"/>
    <w:rsid w:val="007A78BB"/>
    <w:rsid w:val="007B3A07"/>
    <w:rsid w:val="007D4F0E"/>
    <w:rsid w:val="007E1123"/>
    <w:rsid w:val="007F25D9"/>
    <w:rsid w:val="00803690"/>
    <w:rsid w:val="00805E81"/>
    <w:rsid w:val="00810738"/>
    <w:rsid w:val="00845AC4"/>
    <w:rsid w:val="0085086B"/>
    <w:rsid w:val="008606FF"/>
    <w:rsid w:val="00860FAF"/>
    <w:rsid w:val="00861340"/>
    <w:rsid w:val="00861964"/>
    <w:rsid w:val="008636A5"/>
    <w:rsid w:val="00873FB8"/>
    <w:rsid w:val="008741DF"/>
    <w:rsid w:val="00877091"/>
    <w:rsid w:val="00880A8E"/>
    <w:rsid w:val="00896080"/>
    <w:rsid w:val="00897273"/>
    <w:rsid w:val="00897DEE"/>
    <w:rsid w:val="008B6716"/>
    <w:rsid w:val="008B6EB1"/>
    <w:rsid w:val="008C26A1"/>
    <w:rsid w:val="008C6FE1"/>
    <w:rsid w:val="008D15B3"/>
    <w:rsid w:val="008F00DA"/>
    <w:rsid w:val="008F0706"/>
    <w:rsid w:val="008F2708"/>
    <w:rsid w:val="00906112"/>
    <w:rsid w:val="00915AAF"/>
    <w:rsid w:val="009179B4"/>
    <w:rsid w:val="00925280"/>
    <w:rsid w:val="0092613A"/>
    <w:rsid w:val="00927E8F"/>
    <w:rsid w:val="00943BDE"/>
    <w:rsid w:val="00947083"/>
    <w:rsid w:val="009471AD"/>
    <w:rsid w:val="0095203B"/>
    <w:rsid w:val="00954745"/>
    <w:rsid w:val="00974240"/>
    <w:rsid w:val="00977646"/>
    <w:rsid w:val="0098235B"/>
    <w:rsid w:val="009A562E"/>
    <w:rsid w:val="009B2E80"/>
    <w:rsid w:val="009B6D8A"/>
    <w:rsid w:val="009B6E44"/>
    <w:rsid w:val="009E0883"/>
    <w:rsid w:val="009E089F"/>
    <w:rsid w:val="009E2811"/>
    <w:rsid w:val="009F3423"/>
    <w:rsid w:val="00A00262"/>
    <w:rsid w:val="00A00291"/>
    <w:rsid w:val="00A01438"/>
    <w:rsid w:val="00A11A33"/>
    <w:rsid w:val="00A11BAF"/>
    <w:rsid w:val="00A13AAD"/>
    <w:rsid w:val="00A26581"/>
    <w:rsid w:val="00A314C4"/>
    <w:rsid w:val="00A3252F"/>
    <w:rsid w:val="00A4228F"/>
    <w:rsid w:val="00A65AB7"/>
    <w:rsid w:val="00A66434"/>
    <w:rsid w:val="00A85271"/>
    <w:rsid w:val="00A92134"/>
    <w:rsid w:val="00A94047"/>
    <w:rsid w:val="00A941D1"/>
    <w:rsid w:val="00AA0DA1"/>
    <w:rsid w:val="00AA2402"/>
    <w:rsid w:val="00AC020E"/>
    <w:rsid w:val="00AC176C"/>
    <w:rsid w:val="00AC73DB"/>
    <w:rsid w:val="00AD00E0"/>
    <w:rsid w:val="00AD17D7"/>
    <w:rsid w:val="00AE3EA7"/>
    <w:rsid w:val="00AE438E"/>
    <w:rsid w:val="00AF1763"/>
    <w:rsid w:val="00B144FA"/>
    <w:rsid w:val="00B471ED"/>
    <w:rsid w:val="00B53CD9"/>
    <w:rsid w:val="00B57125"/>
    <w:rsid w:val="00B74A9C"/>
    <w:rsid w:val="00B76753"/>
    <w:rsid w:val="00B80423"/>
    <w:rsid w:val="00B927CE"/>
    <w:rsid w:val="00BA41AD"/>
    <w:rsid w:val="00BA4EC6"/>
    <w:rsid w:val="00BB0461"/>
    <w:rsid w:val="00BB06AA"/>
    <w:rsid w:val="00BC1926"/>
    <w:rsid w:val="00BC53CD"/>
    <w:rsid w:val="00BC59A4"/>
    <w:rsid w:val="00BD39BD"/>
    <w:rsid w:val="00BD3DA0"/>
    <w:rsid w:val="00BE0951"/>
    <w:rsid w:val="00BE3FCB"/>
    <w:rsid w:val="00BE421D"/>
    <w:rsid w:val="00BE799A"/>
    <w:rsid w:val="00C00FB2"/>
    <w:rsid w:val="00C054C1"/>
    <w:rsid w:val="00C145B6"/>
    <w:rsid w:val="00C219BA"/>
    <w:rsid w:val="00C220D3"/>
    <w:rsid w:val="00C26E3E"/>
    <w:rsid w:val="00C4042B"/>
    <w:rsid w:val="00C53C3C"/>
    <w:rsid w:val="00C56D2A"/>
    <w:rsid w:val="00C64DD8"/>
    <w:rsid w:val="00C7762D"/>
    <w:rsid w:val="00C81119"/>
    <w:rsid w:val="00C8119B"/>
    <w:rsid w:val="00C9352E"/>
    <w:rsid w:val="00CA1213"/>
    <w:rsid w:val="00CB1D52"/>
    <w:rsid w:val="00CB3729"/>
    <w:rsid w:val="00CC314B"/>
    <w:rsid w:val="00CC57AD"/>
    <w:rsid w:val="00CD0268"/>
    <w:rsid w:val="00CD141A"/>
    <w:rsid w:val="00CD2EA2"/>
    <w:rsid w:val="00CD6EE1"/>
    <w:rsid w:val="00CE3A30"/>
    <w:rsid w:val="00CF1BC0"/>
    <w:rsid w:val="00CF3273"/>
    <w:rsid w:val="00CF5EF9"/>
    <w:rsid w:val="00CF65BE"/>
    <w:rsid w:val="00D12438"/>
    <w:rsid w:val="00D127B4"/>
    <w:rsid w:val="00D241F6"/>
    <w:rsid w:val="00D30401"/>
    <w:rsid w:val="00D35DF8"/>
    <w:rsid w:val="00D46E22"/>
    <w:rsid w:val="00D55409"/>
    <w:rsid w:val="00D63351"/>
    <w:rsid w:val="00D71CC1"/>
    <w:rsid w:val="00D737B6"/>
    <w:rsid w:val="00D77D3F"/>
    <w:rsid w:val="00D77FB5"/>
    <w:rsid w:val="00D93528"/>
    <w:rsid w:val="00D97CB5"/>
    <w:rsid w:val="00DB1380"/>
    <w:rsid w:val="00DC2523"/>
    <w:rsid w:val="00DD589E"/>
    <w:rsid w:val="00DE1278"/>
    <w:rsid w:val="00DE18F0"/>
    <w:rsid w:val="00DE2A9B"/>
    <w:rsid w:val="00DE751E"/>
    <w:rsid w:val="00DF1392"/>
    <w:rsid w:val="00DF544E"/>
    <w:rsid w:val="00E011A8"/>
    <w:rsid w:val="00E16A12"/>
    <w:rsid w:val="00E20ACF"/>
    <w:rsid w:val="00E2784D"/>
    <w:rsid w:val="00E31D12"/>
    <w:rsid w:val="00E54EFE"/>
    <w:rsid w:val="00E73D0D"/>
    <w:rsid w:val="00E74A09"/>
    <w:rsid w:val="00E862C0"/>
    <w:rsid w:val="00EB123C"/>
    <w:rsid w:val="00EB1916"/>
    <w:rsid w:val="00EC08DA"/>
    <w:rsid w:val="00EE11E9"/>
    <w:rsid w:val="00EE1376"/>
    <w:rsid w:val="00EE3D1A"/>
    <w:rsid w:val="00EE623D"/>
    <w:rsid w:val="00EE6A0C"/>
    <w:rsid w:val="00EF570D"/>
    <w:rsid w:val="00F04259"/>
    <w:rsid w:val="00F30D7B"/>
    <w:rsid w:val="00F40E15"/>
    <w:rsid w:val="00F515D4"/>
    <w:rsid w:val="00F656A1"/>
    <w:rsid w:val="00F76D8C"/>
    <w:rsid w:val="00F8541F"/>
    <w:rsid w:val="00F8575C"/>
    <w:rsid w:val="00F9233B"/>
    <w:rsid w:val="00F933AA"/>
    <w:rsid w:val="00F95B9A"/>
    <w:rsid w:val="00FA1C11"/>
    <w:rsid w:val="00FA280B"/>
    <w:rsid w:val="00FB5514"/>
    <w:rsid w:val="00FC5E4E"/>
    <w:rsid w:val="00FD1865"/>
    <w:rsid w:val="00FD1937"/>
    <w:rsid w:val="00FF21A1"/>
    <w:rsid w:val="00FF6ABC"/>
    <w:rsid w:val="00FF6EDC"/>
    <w:rsid w:val="00FF6F06"/>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9828"/>
  <w15:chartTrackingRefBased/>
  <w15:docId w15:val="{A6B981DE-C02C-4969-98B4-64BD3EC2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10"/>
    <w:pPr>
      <w:jc w:val="both"/>
    </w:pPr>
    <w:rPr>
      <w:sz w:val="24"/>
    </w:rPr>
  </w:style>
  <w:style w:type="paragraph" w:styleId="Heading1">
    <w:name w:val="heading 1"/>
    <w:basedOn w:val="Normal"/>
    <w:next w:val="Normal"/>
    <w:link w:val="Heading1Char"/>
    <w:uiPriority w:val="9"/>
    <w:qFormat/>
    <w:rsid w:val="00BB0461"/>
    <w:pPr>
      <w:keepNext/>
      <w:keepLines/>
      <w:numPr>
        <w:numId w:val="10"/>
      </w:numPr>
      <w:spacing w:before="240" w:after="24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16A12"/>
    <w:pPr>
      <w:keepNext/>
      <w:keepLines/>
      <w:numPr>
        <w:ilvl w:val="1"/>
        <w:numId w:val="10"/>
      </w:numPr>
      <w:spacing w:before="120" w:after="120" w:line="276" w:lineRule="auto"/>
      <w:outlineLvl w:val="1"/>
    </w:pPr>
    <w:rPr>
      <w:rFonts w:eastAsiaTheme="majorEastAsia" w:cstheme="majorBidi"/>
      <w:b/>
      <w:szCs w:val="26"/>
    </w:rPr>
  </w:style>
  <w:style w:type="paragraph" w:styleId="Heading3">
    <w:name w:val="heading 3"/>
    <w:basedOn w:val="Normal"/>
    <w:link w:val="Heading3Char"/>
    <w:uiPriority w:val="9"/>
    <w:qFormat/>
    <w:rsid w:val="00C8119B"/>
    <w:pPr>
      <w:numPr>
        <w:ilvl w:val="2"/>
        <w:numId w:val="10"/>
      </w:numPr>
      <w:spacing w:before="120" w:after="120" w:line="240" w:lineRule="auto"/>
      <w:outlineLvl w:val="2"/>
    </w:pPr>
    <w:rPr>
      <w:rFonts w:eastAsia="Times New Roman" w:cs="Times New Roman"/>
      <w:b/>
      <w:bCs/>
      <w:szCs w:val="27"/>
    </w:rPr>
  </w:style>
  <w:style w:type="paragraph" w:styleId="Heading4">
    <w:name w:val="heading 4"/>
    <w:basedOn w:val="Normal"/>
    <w:next w:val="Normal"/>
    <w:link w:val="Heading4Char"/>
    <w:uiPriority w:val="9"/>
    <w:semiHidden/>
    <w:unhideWhenUsed/>
    <w:qFormat/>
    <w:rsid w:val="00BB0461"/>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B0461"/>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B0461"/>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B0461"/>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B0461"/>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0461"/>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Apex - List Paragraph Char,IBL List Paragraph Char,Дэд гарчиг Char,Bullets Char,Subtitle1 Char,List Paragraph Num Char,Recommendation Char,List Paragraph11 Char,Bulleted List Paragraph Char,列出段落3 Char"/>
    <w:basedOn w:val="DefaultParagraphFont"/>
    <w:link w:val="ListParagraph"/>
    <w:uiPriority w:val="34"/>
    <w:qFormat/>
    <w:locked/>
    <w:rsid w:val="003B7878"/>
  </w:style>
  <w:style w:type="paragraph" w:styleId="ListParagraph">
    <w:name w:val="List Paragraph"/>
    <w:aliases w:val="List Paragraph1,Apex - List Paragraph,IBL List Paragraph,Дэд гарчиг,Bullets,Subtitle1,List Paragraph Num,Recommendation,List Paragraph11,Bulleted List Paragraph,AusAID List Paragraph,ADB paragraph numbering,Colorful List - Accent 11,列出段落3"/>
    <w:basedOn w:val="Normal"/>
    <w:link w:val="ListParagraphChar"/>
    <w:uiPriority w:val="34"/>
    <w:qFormat/>
    <w:rsid w:val="003B7878"/>
    <w:pPr>
      <w:spacing w:line="256" w:lineRule="auto"/>
      <w:ind w:left="720"/>
      <w:contextualSpacing/>
    </w:pPr>
  </w:style>
  <w:style w:type="numbering" w:customStyle="1" w:styleId="ListBullets22">
    <w:name w:val="ListBullets22"/>
    <w:uiPriority w:val="99"/>
    <w:rsid w:val="003B7878"/>
    <w:pPr>
      <w:numPr>
        <w:numId w:val="1"/>
      </w:numPr>
    </w:pPr>
  </w:style>
  <w:style w:type="character" w:customStyle="1" w:styleId="FootnoteTextChar">
    <w:name w:val="Footnote Text Char"/>
    <w:aliases w:val="Table Char"/>
    <w:basedOn w:val="DefaultParagraphFont"/>
    <w:link w:val="FootnoteText"/>
    <w:uiPriority w:val="99"/>
    <w:locked/>
    <w:rsid w:val="00313556"/>
    <w:rPr>
      <w:rFonts w:eastAsiaTheme="minorEastAsia" w:cs="Times New Roman"/>
      <w:szCs w:val="20"/>
    </w:rPr>
  </w:style>
  <w:style w:type="paragraph" w:styleId="FootnoteText">
    <w:name w:val="footnote text"/>
    <w:aliases w:val="Table"/>
    <w:basedOn w:val="Normal"/>
    <w:link w:val="FootnoteTextChar"/>
    <w:uiPriority w:val="99"/>
    <w:unhideWhenUsed/>
    <w:qFormat/>
    <w:rsid w:val="00313556"/>
    <w:pPr>
      <w:spacing w:after="0" w:line="360" w:lineRule="auto"/>
    </w:pPr>
    <w:rPr>
      <w:rFonts w:eastAsiaTheme="minorEastAsia" w:cs="Times New Roman"/>
      <w:sz w:val="22"/>
      <w:szCs w:val="20"/>
    </w:rPr>
  </w:style>
  <w:style w:type="character" w:customStyle="1" w:styleId="FootnoteTextChar1">
    <w:name w:val="Footnote Text Char1"/>
    <w:basedOn w:val="DefaultParagraphFont"/>
    <w:uiPriority w:val="99"/>
    <w:semiHidden/>
    <w:rsid w:val="0098235B"/>
    <w:rPr>
      <w:sz w:val="20"/>
      <w:szCs w:val="20"/>
    </w:rPr>
  </w:style>
  <w:style w:type="character" w:styleId="FootnoteReference">
    <w:name w:val="footnote reference"/>
    <w:aliases w:val="ftref,16 Point,Superscript 6 Point,Fußnotenzeichen DISS,fr,(NECG) Footnote Reference,footnote ref,BVI fnr,Char Char Char Char Car Char,FuЯnotenzeichen DISS,Footnote Ref in FtNote,Знак сноски 1,Знак сноски-FN,Footnote symbol"/>
    <w:basedOn w:val="DefaultParagraphFont"/>
    <w:link w:val="BVIfnrCharCar1CarCharChar"/>
    <w:uiPriority w:val="99"/>
    <w:unhideWhenUsed/>
    <w:qFormat/>
    <w:rsid w:val="0098235B"/>
    <w:rPr>
      <w:vertAlign w:val="superscript"/>
    </w:rPr>
  </w:style>
  <w:style w:type="paragraph" w:customStyle="1" w:styleId="BVIfnrCharCar1CarCharChar">
    <w:name w:val="BVI fnr Char Car1 Car Char Char"/>
    <w:aliases w:val="BVI fnr Char Car Car Char Char,ftref Char Car Car Char Char,BVI fnr Char Car Char Char Car Car Char Char,ftref Char Car Char Char Car Car Char Char, BVI fnr Char Car Char Char Car Car Char Char"/>
    <w:basedOn w:val="Normal"/>
    <w:next w:val="Normal"/>
    <w:link w:val="FootnoteReference"/>
    <w:uiPriority w:val="99"/>
    <w:rsid w:val="0098235B"/>
    <w:pPr>
      <w:spacing w:after="120" w:line="240" w:lineRule="exact"/>
      <w:ind w:left="714" w:hanging="357"/>
    </w:pPr>
    <w:rPr>
      <w:vertAlign w:val="superscript"/>
    </w:rPr>
  </w:style>
  <w:style w:type="table" w:styleId="TableGrid">
    <w:name w:val="Table Grid"/>
    <w:aliases w:val="Tabellengitternetz,Хүснэгт маягт,ERDMIN TABLE,Revision/Distribution Table,Ar naimgan,网格型!,（网格型）,x Tableau page de garde"/>
    <w:basedOn w:val="TableNormal"/>
    <w:uiPriority w:val="39"/>
    <w:rsid w:val="0020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3C87"/>
    <w:rPr>
      <w:color w:val="0563C1" w:themeColor="hyperlink"/>
      <w:u w:val="single"/>
    </w:rPr>
  </w:style>
  <w:style w:type="paragraph" w:styleId="BalloonText">
    <w:name w:val="Balloon Text"/>
    <w:basedOn w:val="Normal"/>
    <w:link w:val="BalloonTextChar"/>
    <w:uiPriority w:val="99"/>
    <w:semiHidden/>
    <w:unhideWhenUsed/>
    <w:rsid w:val="00773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C8F"/>
    <w:rPr>
      <w:rFonts w:ascii="Segoe UI" w:hAnsi="Segoe UI" w:cs="Segoe UI"/>
      <w:sz w:val="18"/>
      <w:szCs w:val="18"/>
    </w:rPr>
  </w:style>
  <w:style w:type="paragraph" w:styleId="NormalWeb">
    <w:name w:val="Normal (Web)"/>
    <w:basedOn w:val="Normal"/>
    <w:uiPriority w:val="99"/>
    <w:unhideWhenUsed/>
    <w:rsid w:val="00CA1213"/>
    <w:pPr>
      <w:spacing w:after="150" w:line="240" w:lineRule="auto"/>
    </w:pPr>
    <w:rPr>
      <w:rFonts w:ascii="Times New Roman" w:eastAsiaTheme="minorEastAsia" w:hAnsi="Times New Roman" w:cs="Times New Roman"/>
      <w:szCs w:val="24"/>
    </w:rPr>
  </w:style>
  <w:style w:type="character" w:customStyle="1" w:styleId="Heading3Char">
    <w:name w:val="Heading 3 Char"/>
    <w:basedOn w:val="DefaultParagraphFont"/>
    <w:link w:val="Heading3"/>
    <w:uiPriority w:val="9"/>
    <w:rsid w:val="00C8119B"/>
    <w:rPr>
      <w:rFonts w:eastAsia="Times New Roman" w:cs="Times New Roman"/>
      <w:b/>
      <w:bCs/>
      <w:sz w:val="24"/>
      <w:szCs w:val="27"/>
    </w:rPr>
  </w:style>
  <w:style w:type="character" w:customStyle="1" w:styleId="Heading1Char">
    <w:name w:val="Heading 1 Char"/>
    <w:basedOn w:val="DefaultParagraphFont"/>
    <w:link w:val="Heading1"/>
    <w:uiPriority w:val="9"/>
    <w:rsid w:val="00BB0461"/>
    <w:rPr>
      <w:rFonts w:eastAsiaTheme="majorEastAsia" w:cstheme="majorBidi"/>
      <w:b/>
      <w:sz w:val="24"/>
      <w:szCs w:val="32"/>
    </w:rPr>
  </w:style>
  <w:style w:type="character" w:customStyle="1" w:styleId="Heading2Char">
    <w:name w:val="Heading 2 Char"/>
    <w:basedOn w:val="DefaultParagraphFont"/>
    <w:link w:val="Heading2"/>
    <w:uiPriority w:val="9"/>
    <w:rsid w:val="00E16A12"/>
    <w:rPr>
      <w:rFonts w:eastAsiaTheme="majorEastAsia" w:cstheme="majorBidi"/>
      <w:b/>
      <w:sz w:val="24"/>
      <w:szCs w:val="26"/>
    </w:rPr>
  </w:style>
  <w:style w:type="character" w:customStyle="1" w:styleId="Heading4Char">
    <w:name w:val="Heading 4 Char"/>
    <w:basedOn w:val="DefaultParagraphFont"/>
    <w:link w:val="Heading4"/>
    <w:uiPriority w:val="9"/>
    <w:semiHidden/>
    <w:rsid w:val="00BB0461"/>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BB0461"/>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B0461"/>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B0461"/>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B04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046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52467A"/>
    <w:pPr>
      <w:spacing w:after="0" w:line="360" w:lineRule="auto"/>
      <w:contextualSpacing/>
      <w:jc w:val="center"/>
    </w:pPr>
    <w:rPr>
      <w:rFonts w:eastAsiaTheme="majorEastAsia" w:cstheme="majorBidi"/>
      <w:b/>
      <w:spacing w:val="-10"/>
      <w:kern w:val="28"/>
      <w:szCs w:val="56"/>
      <w:lang w:val="mn-MN"/>
    </w:rPr>
  </w:style>
  <w:style w:type="character" w:customStyle="1" w:styleId="TitleChar">
    <w:name w:val="Title Char"/>
    <w:basedOn w:val="DefaultParagraphFont"/>
    <w:link w:val="Title"/>
    <w:uiPriority w:val="10"/>
    <w:rsid w:val="0052467A"/>
    <w:rPr>
      <w:rFonts w:eastAsiaTheme="majorEastAsia" w:cstheme="majorBidi"/>
      <w:b/>
      <w:spacing w:val="-10"/>
      <w:kern w:val="28"/>
      <w:sz w:val="24"/>
      <w:szCs w:val="56"/>
      <w:lang w:val="mn-MN"/>
    </w:rPr>
  </w:style>
  <w:style w:type="table" w:styleId="TableGridLight">
    <w:name w:val="Grid Table Light"/>
    <w:basedOn w:val="TableNormal"/>
    <w:uiPriority w:val="40"/>
    <w:rsid w:val="00D127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3">
    <w:name w:val="Grid Table 5 Dark Accent 3"/>
    <w:basedOn w:val="TableNormal"/>
    <w:uiPriority w:val="50"/>
    <w:rsid w:val="00D127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OCHeading">
    <w:name w:val="TOC Heading"/>
    <w:basedOn w:val="Heading1"/>
    <w:next w:val="Normal"/>
    <w:uiPriority w:val="39"/>
    <w:unhideWhenUsed/>
    <w:qFormat/>
    <w:rsid w:val="00097C4C"/>
    <w:pPr>
      <w:numPr>
        <w:numId w:val="0"/>
      </w:numPr>
      <w:spacing w:after="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097C4C"/>
    <w:pPr>
      <w:spacing w:after="100"/>
    </w:pPr>
  </w:style>
  <w:style w:type="paragraph" w:styleId="TOC2">
    <w:name w:val="toc 2"/>
    <w:basedOn w:val="Normal"/>
    <w:next w:val="Normal"/>
    <w:autoRedefine/>
    <w:uiPriority w:val="39"/>
    <w:unhideWhenUsed/>
    <w:rsid w:val="00097C4C"/>
    <w:pPr>
      <w:spacing w:after="100"/>
      <w:ind w:left="240"/>
    </w:pPr>
  </w:style>
  <w:style w:type="paragraph" w:customStyle="1" w:styleId="Default">
    <w:name w:val="Default"/>
    <w:rsid w:val="00097C4C"/>
    <w:pPr>
      <w:autoSpaceDE w:val="0"/>
      <w:autoSpaceDN w:val="0"/>
      <w:adjustRightInd w:val="0"/>
      <w:spacing w:after="0" w:line="240" w:lineRule="auto"/>
    </w:pPr>
    <w:rPr>
      <w:rFonts w:ascii="Gerbera-Light" w:hAnsi="Gerbera-Light" w:cs="Gerbera-Light"/>
      <w:color w:val="000000"/>
      <w:sz w:val="24"/>
      <w:szCs w:val="24"/>
      <w:lang w:bidi="mn-Mong-MN"/>
    </w:rPr>
  </w:style>
  <w:style w:type="character" w:customStyle="1" w:styleId="A0">
    <w:name w:val="A0"/>
    <w:uiPriority w:val="99"/>
    <w:rsid w:val="00097C4C"/>
    <w:rPr>
      <w:rFonts w:cs="Gerbera-Light"/>
      <w:color w:val="FFFFFF"/>
      <w:sz w:val="48"/>
      <w:szCs w:val="48"/>
    </w:rPr>
  </w:style>
  <w:style w:type="paragraph" w:styleId="NoSpacing">
    <w:name w:val="No Spacing"/>
    <w:uiPriority w:val="1"/>
    <w:qFormat/>
    <w:rsid w:val="00097C4C"/>
    <w:pPr>
      <w:spacing w:after="0" w:line="24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0515">
      <w:bodyDiv w:val="1"/>
      <w:marLeft w:val="0"/>
      <w:marRight w:val="0"/>
      <w:marTop w:val="0"/>
      <w:marBottom w:val="0"/>
      <w:divBdr>
        <w:top w:val="none" w:sz="0" w:space="0" w:color="auto"/>
        <w:left w:val="none" w:sz="0" w:space="0" w:color="auto"/>
        <w:bottom w:val="none" w:sz="0" w:space="0" w:color="auto"/>
        <w:right w:val="none" w:sz="0" w:space="0" w:color="auto"/>
      </w:divBdr>
    </w:div>
    <w:div w:id="57899450">
      <w:bodyDiv w:val="1"/>
      <w:marLeft w:val="0"/>
      <w:marRight w:val="0"/>
      <w:marTop w:val="0"/>
      <w:marBottom w:val="0"/>
      <w:divBdr>
        <w:top w:val="none" w:sz="0" w:space="0" w:color="auto"/>
        <w:left w:val="none" w:sz="0" w:space="0" w:color="auto"/>
        <w:bottom w:val="none" w:sz="0" w:space="0" w:color="auto"/>
        <w:right w:val="none" w:sz="0" w:space="0" w:color="auto"/>
      </w:divBdr>
    </w:div>
    <w:div w:id="334848378">
      <w:bodyDiv w:val="1"/>
      <w:marLeft w:val="0"/>
      <w:marRight w:val="0"/>
      <w:marTop w:val="0"/>
      <w:marBottom w:val="0"/>
      <w:divBdr>
        <w:top w:val="none" w:sz="0" w:space="0" w:color="auto"/>
        <w:left w:val="none" w:sz="0" w:space="0" w:color="auto"/>
        <w:bottom w:val="none" w:sz="0" w:space="0" w:color="auto"/>
        <w:right w:val="none" w:sz="0" w:space="0" w:color="auto"/>
      </w:divBdr>
    </w:div>
    <w:div w:id="557977739">
      <w:bodyDiv w:val="1"/>
      <w:marLeft w:val="0"/>
      <w:marRight w:val="0"/>
      <w:marTop w:val="0"/>
      <w:marBottom w:val="0"/>
      <w:divBdr>
        <w:top w:val="none" w:sz="0" w:space="0" w:color="auto"/>
        <w:left w:val="none" w:sz="0" w:space="0" w:color="auto"/>
        <w:bottom w:val="none" w:sz="0" w:space="0" w:color="auto"/>
        <w:right w:val="none" w:sz="0" w:space="0" w:color="auto"/>
      </w:divBdr>
    </w:div>
    <w:div w:id="711809104">
      <w:bodyDiv w:val="1"/>
      <w:marLeft w:val="0"/>
      <w:marRight w:val="0"/>
      <w:marTop w:val="0"/>
      <w:marBottom w:val="0"/>
      <w:divBdr>
        <w:top w:val="none" w:sz="0" w:space="0" w:color="auto"/>
        <w:left w:val="none" w:sz="0" w:space="0" w:color="auto"/>
        <w:bottom w:val="none" w:sz="0" w:space="0" w:color="auto"/>
        <w:right w:val="none" w:sz="0" w:space="0" w:color="auto"/>
      </w:divBdr>
    </w:div>
    <w:div w:id="765463224">
      <w:bodyDiv w:val="1"/>
      <w:marLeft w:val="0"/>
      <w:marRight w:val="0"/>
      <w:marTop w:val="0"/>
      <w:marBottom w:val="0"/>
      <w:divBdr>
        <w:top w:val="none" w:sz="0" w:space="0" w:color="auto"/>
        <w:left w:val="none" w:sz="0" w:space="0" w:color="auto"/>
        <w:bottom w:val="none" w:sz="0" w:space="0" w:color="auto"/>
        <w:right w:val="none" w:sz="0" w:space="0" w:color="auto"/>
      </w:divBdr>
    </w:div>
    <w:div w:id="792401011">
      <w:bodyDiv w:val="1"/>
      <w:marLeft w:val="0"/>
      <w:marRight w:val="0"/>
      <w:marTop w:val="0"/>
      <w:marBottom w:val="0"/>
      <w:divBdr>
        <w:top w:val="none" w:sz="0" w:space="0" w:color="auto"/>
        <w:left w:val="none" w:sz="0" w:space="0" w:color="auto"/>
        <w:bottom w:val="none" w:sz="0" w:space="0" w:color="auto"/>
        <w:right w:val="none" w:sz="0" w:space="0" w:color="auto"/>
      </w:divBdr>
    </w:div>
    <w:div w:id="811022899">
      <w:bodyDiv w:val="1"/>
      <w:marLeft w:val="0"/>
      <w:marRight w:val="0"/>
      <w:marTop w:val="0"/>
      <w:marBottom w:val="0"/>
      <w:divBdr>
        <w:top w:val="none" w:sz="0" w:space="0" w:color="auto"/>
        <w:left w:val="none" w:sz="0" w:space="0" w:color="auto"/>
        <w:bottom w:val="none" w:sz="0" w:space="0" w:color="auto"/>
        <w:right w:val="none" w:sz="0" w:space="0" w:color="auto"/>
      </w:divBdr>
    </w:div>
    <w:div w:id="1016418396">
      <w:bodyDiv w:val="1"/>
      <w:marLeft w:val="0"/>
      <w:marRight w:val="0"/>
      <w:marTop w:val="0"/>
      <w:marBottom w:val="0"/>
      <w:divBdr>
        <w:top w:val="none" w:sz="0" w:space="0" w:color="auto"/>
        <w:left w:val="none" w:sz="0" w:space="0" w:color="auto"/>
        <w:bottom w:val="none" w:sz="0" w:space="0" w:color="auto"/>
        <w:right w:val="none" w:sz="0" w:space="0" w:color="auto"/>
      </w:divBdr>
    </w:div>
    <w:div w:id="1267082495">
      <w:bodyDiv w:val="1"/>
      <w:marLeft w:val="0"/>
      <w:marRight w:val="0"/>
      <w:marTop w:val="0"/>
      <w:marBottom w:val="0"/>
      <w:divBdr>
        <w:top w:val="none" w:sz="0" w:space="0" w:color="auto"/>
        <w:left w:val="none" w:sz="0" w:space="0" w:color="auto"/>
        <w:bottom w:val="none" w:sz="0" w:space="0" w:color="auto"/>
        <w:right w:val="none" w:sz="0" w:space="0" w:color="auto"/>
      </w:divBdr>
    </w:div>
    <w:div w:id="1373845574">
      <w:bodyDiv w:val="1"/>
      <w:marLeft w:val="0"/>
      <w:marRight w:val="0"/>
      <w:marTop w:val="0"/>
      <w:marBottom w:val="0"/>
      <w:divBdr>
        <w:top w:val="none" w:sz="0" w:space="0" w:color="auto"/>
        <w:left w:val="none" w:sz="0" w:space="0" w:color="auto"/>
        <w:bottom w:val="none" w:sz="0" w:space="0" w:color="auto"/>
        <w:right w:val="none" w:sz="0" w:space="0" w:color="auto"/>
      </w:divBdr>
    </w:div>
    <w:div w:id="1620643103">
      <w:bodyDiv w:val="1"/>
      <w:marLeft w:val="0"/>
      <w:marRight w:val="0"/>
      <w:marTop w:val="0"/>
      <w:marBottom w:val="0"/>
      <w:divBdr>
        <w:top w:val="none" w:sz="0" w:space="0" w:color="auto"/>
        <w:left w:val="none" w:sz="0" w:space="0" w:color="auto"/>
        <w:bottom w:val="none" w:sz="0" w:space="0" w:color="auto"/>
        <w:right w:val="none" w:sz="0" w:space="0" w:color="auto"/>
      </w:divBdr>
    </w:div>
    <w:div w:id="1625192894">
      <w:bodyDiv w:val="1"/>
      <w:marLeft w:val="0"/>
      <w:marRight w:val="0"/>
      <w:marTop w:val="0"/>
      <w:marBottom w:val="0"/>
      <w:divBdr>
        <w:top w:val="none" w:sz="0" w:space="0" w:color="auto"/>
        <w:left w:val="none" w:sz="0" w:space="0" w:color="auto"/>
        <w:bottom w:val="none" w:sz="0" w:space="0" w:color="auto"/>
        <w:right w:val="none" w:sz="0" w:space="0" w:color="auto"/>
      </w:divBdr>
    </w:div>
    <w:div w:id="1797135900">
      <w:bodyDiv w:val="1"/>
      <w:marLeft w:val="0"/>
      <w:marRight w:val="0"/>
      <w:marTop w:val="0"/>
      <w:marBottom w:val="0"/>
      <w:divBdr>
        <w:top w:val="none" w:sz="0" w:space="0" w:color="auto"/>
        <w:left w:val="none" w:sz="0" w:space="0" w:color="auto"/>
        <w:bottom w:val="none" w:sz="0" w:space="0" w:color="auto"/>
        <w:right w:val="none" w:sz="0" w:space="0" w:color="auto"/>
      </w:divBdr>
    </w:div>
    <w:div w:id="1797482876">
      <w:bodyDiv w:val="1"/>
      <w:marLeft w:val="0"/>
      <w:marRight w:val="0"/>
      <w:marTop w:val="0"/>
      <w:marBottom w:val="0"/>
      <w:divBdr>
        <w:top w:val="none" w:sz="0" w:space="0" w:color="auto"/>
        <w:left w:val="none" w:sz="0" w:space="0" w:color="auto"/>
        <w:bottom w:val="none" w:sz="0" w:space="0" w:color="auto"/>
        <w:right w:val="none" w:sz="0" w:space="0" w:color="auto"/>
      </w:divBdr>
    </w:div>
    <w:div w:id="1946494758">
      <w:bodyDiv w:val="1"/>
      <w:marLeft w:val="0"/>
      <w:marRight w:val="0"/>
      <w:marTop w:val="0"/>
      <w:marBottom w:val="0"/>
      <w:divBdr>
        <w:top w:val="none" w:sz="0" w:space="0" w:color="auto"/>
        <w:left w:val="none" w:sz="0" w:space="0" w:color="auto"/>
        <w:bottom w:val="none" w:sz="0" w:space="0" w:color="auto"/>
        <w:right w:val="none" w:sz="0" w:space="0" w:color="auto"/>
      </w:divBdr>
    </w:div>
    <w:div w:id="20118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FC44-DB98-420D-ACEF-926706BD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Munkhjargal V</dc:creator>
  <cp:keywords/>
  <dc:description/>
  <cp:lastModifiedBy>DELL</cp:lastModifiedBy>
  <cp:revision>6</cp:revision>
  <cp:lastPrinted>2024-05-22T01:20:00Z</cp:lastPrinted>
  <dcterms:created xsi:type="dcterms:W3CDTF">2024-05-10T09:01:00Z</dcterms:created>
  <dcterms:modified xsi:type="dcterms:W3CDTF">2024-05-22T01:20:00Z</dcterms:modified>
</cp:coreProperties>
</file>