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9770" w14:textId="7F76E9D8" w:rsidR="00056A39" w:rsidRPr="00426A5E" w:rsidRDefault="00426A5E" w:rsidP="00426A5E">
      <w:pPr>
        <w:spacing w:after="0" w:line="276" w:lineRule="auto"/>
        <w:ind w:firstLine="567"/>
        <w:jc w:val="center"/>
        <w:rPr>
          <w:rFonts w:ascii="Arial" w:hAnsi="Arial" w:cs="Arial"/>
          <w:lang w:val="mn-MN"/>
        </w:rPr>
      </w:pPr>
      <w:r>
        <w:rPr>
          <w:rFonts w:ascii="Arial" w:hAnsi="Arial" w:cs="Arial"/>
          <w:b/>
          <w:bCs/>
          <w:lang w:val="mn-MN"/>
        </w:rPr>
        <w:t xml:space="preserve">                                                                                                                    </w:t>
      </w:r>
      <w:r w:rsidRPr="00426A5E">
        <w:rPr>
          <w:rFonts w:ascii="Arial" w:hAnsi="Arial" w:cs="Arial"/>
          <w:lang w:val="mn-MN"/>
        </w:rPr>
        <w:t>Төсөл</w:t>
      </w:r>
    </w:p>
    <w:p w14:paraId="5BB72F00" w14:textId="77777777" w:rsidR="00056A39" w:rsidRPr="00600C2F" w:rsidRDefault="00056A39" w:rsidP="009D0D35">
      <w:pPr>
        <w:spacing w:after="0" w:line="276" w:lineRule="auto"/>
        <w:ind w:firstLine="567"/>
        <w:jc w:val="both"/>
        <w:rPr>
          <w:rFonts w:ascii="Arial" w:hAnsi="Arial" w:cs="Arial"/>
          <w:b/>
          <w:bCs/>
          <w:lang w:val="mn-MN"/>
        </w:rPr>
      </w:pPr>
    </w:p>
    <w:p w14:paraId="5D5C9CDC" w14:textId="77777777" w:rsidR="000400DC" w:rsidRPr="002A63FF" w:rsidRDefault="000400DC" w:rsidP="002A63FF">
      <w:pPr>
        <w:spacing w:after="0" w:line="276" w:lineRule="auto"/>
        <w:ind w:firstLine="567"/>
        <w:jc w:val="right"/>
        <w:rPr>
          <w:rFonts w:ascii="Arial" w:hAnsi="Arial" w:cs="Arial"/>
          <w:lang w:val="mn-MN"/>
        </w:rPr>
      </w:pPr>
    </w:p>
    <w:p w14:paraId="58FC7068" w14:textId="16DB477E" w:rsidR="000400DC" w:rsidRPr="002A63FF" w:rsidRDefault="000400DC" w:rsidP="002A63FF">
      <w:pPr>
        <w:spacing w:after="0" w:line="276" w:lineRule="auto"/>
        <w:ind w:firstLine="567"/>
        <w:jc w:val="right"/>
        <w:rPr>
          <w:rFonts w:ascii="Arial" w:hAnsi="Arial" w:cs="Arial"/>
          <w:lang w:val="mn-MN"/>
        </w:rPr>
      </w:pPr>
      <w:r w:rsidRPr="002A63FF">
        <w:rPr>
          <w:rFonts w:ascii="Arial" w:hAnsi="Arial" w:cs="Arial"/>
          <w:lang w:val="mn-MN"/>
        </w:rPr>
        <w:t xml:space="preserve">2026 оны </w:t>
      </w:r>
      <w:r w:rsidR="00426A5E">
        <w:rPr>
          <w:rFonts w:ascii="Arial" w:hAnsi="Arial" w:cs="Arial"/>
          <w:lang w:val="mn-MN"/>
        </w:rPr>
        <w:t>02</w:t>
      </w:r>
      <w:r w:rsidRPr="002A63FF">
        <w:rPr>
          <w:rFonts w:ascii="Arial" w:hAnsi="Arial" w:cs="Arial"/>
          <w:lang w:val="mn-MN"/>
        </w:rPr>
        <w:t xml:space="preserve"> дугаар сарын </w:t>
      </w:r>
      <w:r w:rsidR="00426A5E">
        <w:rPr>
          <w:rFonts w:ascii="Arial" w:hAnsi="Arial" w:cs="Arial"/>
          <w:lang w:val="mn-MN"/>
        </w:rPr>
        <w:t>08</w:t>
      </w:r>
      <w:r w:rsidRPr="002A63FF">
        <w:rPr>
          <w:rFonts w:ascii="Arial" w:hAnsi="Arial" w:cs="Arial"/>
          <w:lang w:val="mn-MN"/>
        </w:rPr>
        <w:t xml:space="preserve"> өдөр</w:t>
      </w:r>
    </w:p>
    <w:p w14:paraId="23B5DD4E" w14:textId="77777777" w:rsidR="001C30BD" w:rsidRPr="00600C2F" w:rsidRDefault="001C30BD" w:rsidP="009D0D35">
      <w:pPr>
        <w:spacing w:after="0" w:line="276" w:lineRule="auto"/>
        <w:ind w:firstLine="567"/>
        <w:jc w:val="both"/>
        <w:rPr>
          <w:rFonts w:ascii="Arial" w:hAnsi="Arial" w:cs="Arial"/>
          <w:b/>
          <w:bCs/>
          <w:lang w:val="mn-MN"/>
        </w:rPr>
      </w:pPr>
    </w:p>
    <w:p w14:paraId="340DB3A0" w14:textId="77777777" w:rsidR="00056A39" w:rsidRPr="00600C2F" w:rsidRDefault="00056A39" w:rsidP="009D0D35">
      <w:pPr>
        <w:spacing w:after="0" w:line="276" w:lineRule="auto"/>
        <w:ind w:firstLine="567"/>
        <w:jc w:val="both"/>
        <w:rPr>
          <w:rFonts w:ascii="Arial" w:hAnsi="Arial" w:cs="Arial"/>
          <w:b/>
          <w:bCs/>
          <w:lang w:val="mn-MN"/>
        </w:rPr>
      </w:pPr>
    </w:p>
    <w:p w14:paraId="2D0FB22E" w14:textId="77777777" w:rsidR="00056A39" w:rsidRPr="00600C2F" w:rsidRDefault="00056A39" w:rsidP="009D0D35">
      <w:pPr>
        <w:spacing w:after="0" w:line="276" w:lineRule="auto"/>
        <w:ind w:firstLine="567"/>
        <w:jc w:val="both"/>
        <w:rPr>
          <w:rFonts w:ascii="Arial" w:hAnsi="Arial" w:cs="Arial"/>
          <w:b/>
          <w:bCs/>
          <w:lang w:val="mn-MN"/>
        </w:rPr>
      </w:pPr>
    </w:p>
    <w:p w14:paraId="314319D3" w14:textId="77777777" w:rsidR="00484209" w:rsidRPr="00600C2F" w:rsidRDefault="00484209" w:rsidP="009D0D35">
      <w:pPr>
        <w:spacing w:after="0" w:line="276" w:lineRule="auto"/>
        <w:ind w:firstLine="567"/>
        <w:jc w:val="both"/>
        <w:rPr>
          <w:rFonts w:ascii="Arial" w:hAnsi="Arial" w:cs="Arial"/>
          <w:b/>
          <w:bCs/>
          <w:lang w:val="mn-MN"/>
        </w:rPr>
      </w:pPr>
    </w:p>
    <w:p w14:paraId="63D3D881" w14:textId="40DEF3B3" w:rsidR="001C30BD" w:rsidRPr="00600C2F" w:rsidRDefault="00924FB1" w:rsidP="009D0D35">
      <w:pPr>
        <w:spacing w:after="0" w:line="276" w:lineRule="auto"/>
        <w:ind w:firstLine="567"/>
        <w:jc w:val="center"/>
        <w:rPr>
          <w:rFonts w:ascii="Arial" w:hAnsi="Arial" w:cs="Arial"/>
          <w:b/>
          <w:bCs/>
          <w:lang w:val="mn-MN"/>
        </w:rPr>
      </w:pPr>
      <w:r w:rsidRPr="00600C2F">
        <w:rPr>
          <w:rFonts w:ascii="Arial" w:hAnsi="Arial" w:cs="Arial"/>
          <w:b/>
          <w:bCs/>
          <w:lang w:val="mn-MN"/>
        </w:rPr>
        <w:t xml:space="preserve">МОНГОЛ </w:t>
      </w:r>
      <w:r w:rsidR="008A0B02" w:rsidRPr="00600C2F">
        <w:rPr>
          <w:rFonts w:ascii="Arial" w:hAnsi="Arial" w:cs="Arial"/>
          <w:b/>
          <w:bCs/>
          <w:lang w:val="mn-MN"/>
        </w:rPr>
        <w:t>УЛСЫН ИХ ХУРЛЫН ТУХАЙ</w:t>
      </w:r>
      <w:r w:rsidR="001C30BD" w:rsidRPr="00600C2F">
        <w:rPr>
          <w:rFonts w:ascii="Arial" w:hAnsi="Arial" w:cs="Arial"/>
          <w:b/>
          <w:bCs/>
          <w:lang w:val="mn-MN"/>
        </w:rPr>
        <w:t xml:space="preserve"> ХУУЛЬД</w:t>
      </w:r>
    </w:p>
    <w:p w14:paraId="4B6B9B3C" w14:textId="44380300" w:rsidR="001C30BD" w:rsidRPr="00600C2F" w:rsidRDefault="001C30BD" w:rsidP="009D0D35">
      <w:pPr>
        <w:spacing w:after="0" w:line="276" w:lineRule="auto"/>
        <w:ind w:firstLine="567"/>
        <w:jc w:val="center"/>
        <w:rPr>
          <w:rFonts w:ascii="Arial" w:hAnsi="Arial" w:cs="Arial"/>
          <w:b/>
          <w:bCs/>
          <w:lang w:val="mn-MN"/>
        </w:rPr>
      </w:pPr>
      <w:r w:rsidRPr="00600C2F">
        <w:rPr>
          <w:rFonts w:ascii="Arial" w:hAnsi="Arial" w:cs="Arial"/>
          <w:b/>
          <w:bCs/>
          <w:lang w:val="mn-MN"/>
        </w:rPr>
        <w:t>НЭМЭЛТ, ӨӨРЧЛӨЛТ ОРУУЛАХ ТУХАЙ ХУУЛИЙН</w:t>
      </w:r>
    </w:p>
    <w:p w14:paraId="1A392260" w14:textId="3D85F0AC" w:rsidR="001C30BD" w:rsidRPr="00600C2F" w:rsidRDefault="001C30BD" w:rsidP="009D0D35">
      <w:pPr>
        <w:spacing w:after="0" w:line="276" w:lineRule="auto"/>
        <w:ind w:firstLine="567"/>
        <w:jc w:val="center"/>
        <w:rPr>
          <w:rFonts w:ascii="Arial" w:hAnsi="Arial" w:cs="Arial"/>
          <w:b/>
          <w:bCs/>
          <w:lang w:val="mn-MN"/>
        </w:rPr>
      </w:pPr>
      <w:r w:rsidRPr="00600C2F">
        <w:rPr>
          <w:rFonts w:ascii="Arial" w:hAnsi="Arial" w:cs="Arial"/>
          <w:b/>
          <w:bCs/>
          <w:lang w:val="mn-MN"/>
        </w:rPr>
        <w:t>ТӨСЛИЙН ҮЗЭЛ БАРИМТЛАЛ</w:t>
      </w:r>
    </w:p>
    <w:p w14:paraId="1018B319" w14:textId="77777777" w:rsidR="001C30BD" w:rsidRPr="00600C2F" w:rsidRDefault="001C30BD" w:rsidP="009D0D35">
      <w:pPr>
        <w:spacing w:line="276" w:lineRule="auto"/>
        <w:ind w:firstLine="567"/>
        <w:jc w:val="both"/>
        <w:rPr>
          <w:rFonts w:ascii="Arial" w:hAnsi="Arial" w:cs="Arial"/>
          <w:lang w:val="mn-MN"/>
        </w:rPr>
      </w:pPr>
    </w:p>
    <w:p w14:paraId="750AF7BF" w14:textId="2AB846F0" w:rsidR="001C30BD" w:rsidRPr="00600C2F" w:rsidRDefault="001C30BD" w:rsidP="009D0D35">
      <w:pPr>
        <w:spacing w:line="276" w:lineRule="auto"/>
        <w:ind w:firstLine="567"/>
        <w:jc w:val="both"/>
        <w:rPr>
          <w:rFonts w:ascii="Arial" w:hAnsi="Arial" w:cs="Arial"/>
          <w:b/>
          <w:bCs/>
          <w:lang w:val="mn-MN"/>
        </w:rPr>
      </w:pPr>
      <w:r w:rsidRPr="00600C2F">
        <w:rPr>
          <w:rFonts w:ascii="Arial" w:hAnsi="Arial" w:cs="Arial"/>
          <w:b/>
          <w:bCs/>
          <w:lang w:val="mn-MN"/>
        </w:rPr>
        <w:t>Нэг.Хуулийн төсөл боловсруулах болсон үндэслэл, шаардлага</w:t>
      </w:r>
    </w:p>
    <w:p w14:paraId="50BA4BC4" w14:textId="706D7922" w:rsidR="00FF0460" w:rsidRPr="00600C2F" w:rsidRDefault="007A660E" w:rsidP="009D0D35">
      <w:pPr>
        <w:spacing w:line="276" w:lineRule="auto"/>
        <w:ind w:firstLine="567"/>
        <w:jc w:val="both"/>
        <w:rPr>
          <w:rFonts w:ascii="Arial" w:eastAsia="Times New Roman" w:hAnsi="Arial" w:cs="Arial"/>
          <w:color w:val="000000" w:themeColor="text1"/>
          <w:shd w:val="clear" w:color="auto" w:fill="FFFFFF"/>
          <w:lang w:val="mn-MN"/>
        </w:rPr>
      </w:pPr>
      <w:r w:rsidRPr="00600C2F">
        <w:rPr>
          <w:rFonts w:ascii="Arial" w:hAnsi="Arial" w:cs="Arial"/>
          <w:color w:val="000000" w:themeColor="text1"/>
          <w:lang w:val="mn-MN"/>
        </w:rPr>
        <w:t xml:space="preserve">Монгол Улсын Үндсэн хуулийн </w:t>
      </w:r>
      <w:r w:rsidR="00404D78" w:rsidRPr="00600C2F">
        <w:rPr>
          <w:rFonts w:ascii="Arial" w:hAnsi="Arial" w:cs="Arial"/>
          <w:color w:val="000000" w:themeColor="text1"/>
          <w:lang w:val="mn-MN"/>
        </w:rPr>
        <w:t xml:space="preserve">Хорин есдүгээр зүйлийн 3 дахь хэсэгт </w:t>
      </w:r>
      <w:r w:rsidR="00FF0460" w:rsidRPr="00600C2F">
        <w:rPr>
          <w:rFonts w:ascii="Arial" w:hAnsi="Arial" w:cs="Arial"/>
          <w:color w:val="000000" w:themeColor="text1"/>
          <w:lang w:val="mn-MN"/>
        </w:rPr>
        <w:t>“Улсын Их Хурлын гишүүн бүрэн эрхээ хэрэгжүүлэхдээ өргөсөн тангаргаасаа няцаж Үндсэн хууль зөрчсөн бол түүнийг Улсын Их Хурлын гишүүнээс эгүүлэн татах үндэслэл болно. Улсын Хурлын гишүүн гэмт хэрэгт холбогдсон тухай асуудлыг Улсын Их Хурлын чуулганаар хэлэлцэж, бүрэн эрхийг нь түдгэлзүүлэх эсэхийг шийдвэрлэнэ. Уул гишүүн гэмт хэрэг үйлдсэн гэж шүүх тогтоовол Улсын Их Хурал түүнийг гишүүнээс нь эгүүлэн татна”</w:t>
      </w:r>
      <w:r w:rsidR="00924FB1" w:rsidRPr="00600C2F">
        <w:rPr>
          <w:rFonts w:ascii="Arial" w:hAnsi="Arial" w:cs="Arial"/>
          <w:color w:val="000000" w:themeColor="text1"/>
          <w:lang w:val="mn-MN"/>
        </w:rPr>
        <w:t xml:space="preserve"> гэж</w:t>
      </w:r>
      <w:r w:rsidR="00B848C7" w:rsidRPr="00600C2F">
        <w:rPr>
          <w:rFonts w:ascii="Arial" w:hAnsi="Arial" w:cs="Arial"/>
          <w:color w:val="000000" w:themeColor="text1"/>
          <w:lang w:val="mn-MN"/>
        </w:rPr>
        <w:t xml:space="preserve">, </w:t>
      </w:r>
      <w:r w:rsidR="00924FB1" w:rsidRPr="00600C2F">
        <w:rPr>
          <w:rFonts w:ascii="Arial" w:hAnsi="Arial" w:cs="Arial"/>
          <w:color w:val="000000" w:themeColor="text1"/>
          <w:lang w:val="mn-MN"/>
        </w:rPr>
        <w:t xml:space="preserve">мөн түүнчлэн </w:t>
      </w:r>
      <w:r w:rsidR="00B848C7" w:rsidRPr="00600C2F">
        <w:rPr>
          <w:rFonts w:ascii="Arial" w:hAnsi="Arial" w:cs="Arial"/>
          <w:color w:val="000000" w:themeColor="text1"/>
          <w:lang w:val="mn-MN"/>
        </w:rPr>
        <w:t>Жаран зургадугаар зүйлийн 2 дахь хэсгийн 3-т “</w:t>
      </w:r>
      <w:r w:rsidR="00924FB1" w:rsidRPr="00600C2F">
        <w:rPr>
          <w:rFonts w:ascii="Arial" w:eastAsia="Times New Roman" w:hAnsi="Arial" w:cs="Arial"/>
          <w:color w:val="000000" w:themeColor="text1"/>
          <w:shd w:val="clear" w:color="auto" w:fill="FFFFFF"/>
          <w:lang w:val="mn-MN"/>
        </w:rPr>
        <w:t>...</w:t>
      </w:r>
      <w:r w:rsidR="00132529" w:rsidRPr="00600C2F">
        <w:rPr>
          <w:rFonts w:ascii="Arial" w:eastAsia="Times New Roman" w:hAnsi="Arial" w:cs="Arial"/>
          <w:color w:val="000000" w:themeColor="text1"/>
          <w:shd w:val="clear" w:color="auto" w:fill="FFFFFF"/>
          <w:lang w:val="mn-MN"/>
        </w:rPr>
        <w:t xml:space="preserve"> Улсын Их Хурлын дарга, гишүүн, </w:t>
      </w:r>
      <w:r w:rsidR="00924FB1" w:rsidRPr="00600C2F">
        <w:rPr>
          <w:rFonts w:ascii="Arial" w:eastAsia="Times New Roman" w:hAnsi="Arial" w:cs="Arial"/>
          <w:color w:val="000000" w:themeColor="text1"/>
          <w:shd w:val="clear" w:color="auto" w:fill="FFFFFF"/>
          <w:lang w:val="mn-MN"/>
        </w:rPr>
        <w:t>...</w:t>
      </w:r>
      <w:r w:rsidR="00132529" w:rsidRPr="00600C2F">
        <w:rPr>
          <w:rFonts w:ascii="Arial" w:eastAsia="Times New Roman" w:hAnsi="Arial" w:cs="Arial"/>
          <w:color w:val="000000" w:themeColor="text1"/>
          <w:shd w:val="clear" w:color="auto" w:fill="FFFFFF"/>
          <w:lang w:val="mn-MN"/>
        </w:rPr>
        <w:t xml:space="preserve"> Үндсэн хууль зөрчсөн эсэх</w:t>
      </w:r>
      <w:r w:rsidR="00924FB1" w:rsidRPr="00600C2F">
        <w:rPr>
          <w:rFonts w:ascii="Arial" w:eastAsia="Times New Roman" w:hAnsi="Arial" w:cs="Arial"/>
          <w:color w:val="000000" w:themeColor="text1"/>
          <w:shd w:val="clear" w:color="auto" w:fill="FFFFFF"/>
          <w:lang w:val="mn-MN"/>
        </w:rPr>
        <w:t>;</w:t>
      </w:r>
      <w:r w:rsidR="0013385F" w:rsidRPr="00600C2F">
        <w:rPr>
          <w:rFonts w:ascii="Arial" w:eastAsia="Times New Roman" w:hAnsi="Arial" w:cs="Arial"/>
          <w:color w:val="000000" w:themeColor="text1"/>
          <w:shd w:val="clear" w:color="auto" w:fill="FFFFFF"/>
          <w:lang w:val="mn-MN"/>
        </w:rPr>
        <w:t xml:space="preserve">”, мөн зүйлийн 4-т </w:t>
      </w:r>
      <w:r w:rsidR="00924FB1" w:rsidRPr="00600C2F">
        <w:rPr>
          <w:rFonts w:ascii="Arial" w:eastAsia="Times New Roman" w:hAnsi="Arial" w:cs="Arial"/>
          <w:color w:val="000000" w:themeColor="text1"/>
          <w:shd w:val="clear" w:color="auto" w:fill="FFFFFF"/>
          <w:lang w:val="mn-MN"/>
        </w:rPr>
        <w:t xml:space="preserve">“... </w:t>
      </w:r>
      <w:r w:rsidR="0055182C" w:rsidRPr="00600C2F">
        <w:rPr>
          <w:rFonts w:ascii="Arial" w:eastAsia="Times New Roman" w:hAnsi="Arial" w:cs="Arial"/>
          <w:color w:val="000000" w:themeColor="text1"/>
          <w:shd w:val="clear" w:color="auto" w:fill="FFFFFF"/>
          <w:lang w:val="mn-MN"/>
        </w:rPr>
        <w:t>Улсын Их Хурлын гишүүнийг эгүүлэн татах үндэслэл байгаа эсэх</w:t>
      </w:r>
      <w:r w:rsidR="00924FB1" w:rsidRPr="00600C2F">
        <w:rPr>
          <w:rFonts w:ascii="Arial" w:eastAsia="Times New Roman" w:hAnsi="Arial" w:cs="Arial"/>
          <w:color w:val="000000" w:themeColor="text1"/>
          <w:shd w:val="clear" w:color="auto" w:fill="FFFFFF"/>
          <w:lang w:val="mn-MN"/>
        </w:rPr>
        <w:t>.</w:t>
      </w:r>
      <w:r w:rsidR="0055182C" w:rsidRPr="00600C2F">
        <w:rPr>
          <w:rFonts w:ascii="Arial" w:eastAsia="Times New Roman" w:hAnsi="Arial" w:cs="Arial"/>
          <w:color w:val="000000" w:themeColor="text1"/>
          <w:shd w:val="clear" w:color="auto" w:fill="FFFFFF"/>
          <w:lang w:val="mn-MN"/>
        </w:rPr>
        <w:t>” асуудл</w:t>
      </w:r>
      <w:r w:rsidR="00896083" w:rsidRPr="00600C2F">
        <w:rPr>
          <w:rFonts w:ascii="Arial" w:eastAsia="Times New Roman" w:hAnsi="Arial" w:cs="Arial"/>
          <w:color w:val="000000" w:themeColor="text1"/>
          <w:shd w:val="clear" w:color="auto" w:fill="FFFFFF"/>
          <w:lang w:val="mn-MN"/>
        </w:rPr>
        <w:t xml:space="preserve">аар Үндсэн хуулийн цэц дүгнэлт гаргахаар </w:t>
      </w:r>
      <w:r w:rsidR="00924FB1" w:rsidRPr="00600C2F">
        <w:rPr>
          <w:rFonts w:ascii="Arial" w:eastAsia="Times New Roman" w:hAnsi="Arial" w:cs="Arial"/>
          <w:color w:val="000000" w:themeColor="text1"/>
          <w:shd w:val="clear" w:color="auto" w:fill="FFFFFF"/>
          <w:lang w:val="mn-MN"/>
        </w:rPr>
        <w:t xml:space="preserve">тус тус </w:t>
      </w:r>
      <w:r w:rsidR="00896083" w:rsidRPr="00600C2F">
        <w:rPr>
          <w:rFonts w:ascii="Arial" w:eastAsia="Times New Roman" w:hAnsi="Arial" w:cs="Arial"/>
          <w:color w:val="000000" w:themeColor="text1"/>
          <w:shd w:val="clear" w:color="auto" w:fill="FFFFFF"/>
          <w:lang w:val="mn-MN"/>
        </w:rPr>
        <w:t>зохицуулжээ.</w:t>
      </w:r>
      <w:r w:rsidR="009A056C" w:rsidRPr="00600C2F">
        <w:rPr>
          <w:rFonts w:ascii="Arial" w:eastAsia="Times New Roman" w:hAnsi="Arial" w:cs="Arial"/>
          <w:color w:val="000000" w:themeColor="text1"/>
          <w:shd w:val="clear" w:color="auto" w:fill="FFFFFF"/>
          <w:lang w:val="mn-MN"/>
        </w:rPr>
        <w:t xml:space="preserve"> Түүнчлэн</w:t>
      </w:r>
      <w:r w:rsidR="00F55CFD" w:rsidRPr="00600C2F">
        <w:rPr>
          <w:rFonts w:ascii="Arial" w:eastAsia="Times New Roman" w:hAnsi="Arial" w:cs="Arial"/>
          <w:color w:val="000000" w:themeColor="text1"/>
          <w:shd w:val="clear" w:color="auto" w:fill="FFFFFF"/>
          <w:lang w:val="mn-MN"/>
        </w:rPr>
        <w:t xml:space="preserve"> </w:t>
      </w:r>
      <w:r w:rsidR="00484209" w:rsidRPr="00600C2F">
        <w:rPr>
          <w:rFonts w:ascii="Arial" w:eastAsia="Times New Roman" w:hAnsi="Arial" w:cs="Arial"/>
          <w:color w:val="000000" w:themeColor="text1"/>
          <w:shd w:val="clear" w:color="auto" w:fill="FFFFFF"/>
          <w:lang w:val="mn-MN"/>
        </w:rPr>
        <w:t xml:space="preserve">Монгол Улсын Үндсэн хуулийн </w:t>
      </w:r>
      <w:r w:rsidR="00F55CFD" w:rsidRPr="00600C2F">
        <w:rPr>
          <w:rFonts w:ascii="Arial" w:eastAsia="Times New Roman" w:hAnsi="Arial" w:cs="Arial"/>
          <w:color w:val="000000" w:themeColor="text1"/>
          <w:shd w:val="clear" w:color="auto" w:fill="FFFFFF"/>
          <w:lang w:val="mn-MN"/>
        </w:rPr>
        <w:t>Тавьдугаар зүйлийн 2 дахь хэсэгт “Улсын дээд шүүхийн шийдвэр шүүхийн эцсийн шийдвэр байх бөгөөд түүнийг бүх шүүх, бусад этгээд заавал биелүүлнэ.</w:t>
      </w:r>
      <w:r w:rsidR="00924FB1" w:rsidRPr="00600C2F">
        <w:rPr>
          <w:rFonts w:ascii="Arial" w:eastAsia="Times New Roman" w:hAnsi="Arial" w:cs="Arial"/>
          <w:color w:val="000000" w:themeColor="text1"/>
          <w:shd w:val="clear" w:color="auto" w:fill="FFFFFF"/>
          <w:lang w:val="mn-MN"/>
        </w:rPr>
        <w:t xml:space="preserve"> ...</w:t>
      </w:r>
      <w:r w:rsidR="004374C2" w:rsidRPr="00600C2F">
        <w:rPr>
          <w:rFonts w:ascii="Arial" w:eastAsia="Times New Roman" w:hAnsi="Arial" w:cs="Arial"/>
          <w:color w:val="000000" w:themeColor="text1"/>
          <w:shd w:val="clear" w:color="auto" w:fill="FFFFFF"/>
          <w:lang w:val="mn-MN"/>
        </w:rPr>
        <w:t>” гэж,</w:t>
      </w:r>
      <w:r w:rsidR="003F7D75" w:rsidRPr="00600C2F">
        <w:rPr>
          <w:rFonts w:ascii="Arial" w:eastAsia="Times New Roman" w:hAnsi="Arial" w:cs="Arial"/>
          <w:color w:val="000000" w:themeColor="text1"/>
          <w:shd w:val="clear" w:color="auto" w:fill="FFFFFF"/>
          <w:lang w:val="mn-MN"/>
        </w:rPr>
        <w:t xml:space="preserve"> Жаран долдугаар зүйлд </w:t>
      </w:r>
      <w:r w:rsidR="006030D2" w:rsidRPr="00600C2F">
        <w:rPr>
          <w:rFonts w:ascii="Arial" w:eastAsia="Times New Roman" w:hAnsi="Arial" w:cs="Arial"/>
          <w:color w:val="000000" w:themeColor="text1"/>
          <w:shd w:val="clear" w:color="auto" w:fill="FFFFFF"/>
          <w:lang w:val="mn-MN"/>
        </w:rPr>
        <w:t>“Үндсэн хуулийн цэцийн шийдвэр гармагцаа хүчин төгөлдөр болно</w:t>
      </w:r>
      <w:r w:rsidR="00924FB1" w:rsidRPr="00600C2F">
        <w:rPr>
          <w:rFonts w:ascii="Arial" w:eastAsia="Times New Roman" w:hAnsi="Arial" w:cs="Arial"/>
          <w:color w:val="000000" w:themeColor="text1"/>
          <w:shd w:val="clear" w:color="auto" w:fill="FFFFFF"/>
          <w:lang w:val="mn-MN"/>
        </w:rPr>
        <w:t>.</w:t>
      </w:r>
      <w:r w:rsidR="006030D2" w:rsidRPr="00600C2F">
        <w:rPr>
          <w:rFonts w:ascii="Arial" w:eastAsia="Times New Roman" w:hAnsi="Arial" w:cs="Arial"/>
          <w:color w:val="000000" w:themeColor="text1"/>
          <w:shd w:val="clear" w:color="auto" w:fill="FFFFFF"/>
          <w:lang w:val="mn-MN"/>
        </w:rPr>
        <w:t>” гэж</w:t>
      </w:r>
      <w:r w:rsidR="004374C2" w:rsidRPr="00600C2F">
        <w:rPr>
          <w:rFonts w:ascii="Arial" w:eastAsia="Times New Roman" w:hAnsi="Arial" w:cs="Arial"/>
          <w:color w:val="000000" w:themeColor="text1"/>
          <w:shd w:val="clear" w:color="auto" w:fill="FFFFFF"/>
          <w:lang w:val="mn-MN"/>
        </w:rPr>
        <w:t xml:space="preserve"> тус тус заа</w:t>
      </w:r>
      <w:r w:rsidR="00484209" w:rsidRPr="00600C2F">
        <w:rPr>
          <w:rFonts w:ascii="Arial" w:eastAsia="Times New Roman" w:hAnsi="Arial" w:cs="Arial"/>
          <w:color w:val="000000" w:themeColor="text1"/>
          <w:shd w:val="clear" w:color="auto" w:fill="FFFFFF"/>
          <w:lang w:val="mn-MN"/>
        </w:rPr>
        <w:t>сан.</w:t>
      </w:r>
    </w:p>
    <w:p w14:paraId="3AE2A8C0" w14:textId="5B7A7C5B" w:rsidR="00484209" w:rsidRPr="00600C2F" w:rsidRDefault="00484209" w:rsidP="009D0D35">
      <w:pPr>
        <w:spacing w:line="276" w:lineRule="auto"/>
        <w:ind w:firstLine="567"/>
        <w:jc w:val="both"/>
        <w:rPr>
          <w:rFonts w:ascii="Arial" w:hAnsi="Arial" w:cs="Arial"/>
          <w:lang w:val="mn-MN"/>
        </w:rPr>
      </w:pPr>
      <w:r w:rsidRPr="00600C2F">
        <w:rPr>
          <w:rFonts w:ascii="Arial" w:hAnsi="Arial" w:cs="Arial"/>
          <w:color w:val="000000" w:themeColor="text1"/>
          <w:lang w:val="mn-MN"/>
        </w:rPr>
        <w:t>Монгол Улсын Үндсэн хуулийн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хэмээн заасан. Энэхүү Үндсэн хуулийн зарчим ёсоор иргэд төрийн эрх барих дээд байгууллагын үйл ажиллагаа, ард түмний элчийн хувьд Улсын Их Хурлын гишүүний ёс зүй, сахилга хариуцлагыг дээшлүүлэх цаашлаад сонгож байгуулсан төлөөлөгчдийн байгууллагын гишүүнийг Үндсэн хууль, бусад хууль зөрчсөн тохиолдолд</w:t>
      </w:r>
      <w:r w:rsidRPr="00600C2F">
        <w:rPr>
          <w:rFonts w:ascii="Arial" w:hAnsi="Arial" w:cs="Arial"/>
          <w:lang w:val="mn-MN"/>
        </w:rPr>
        <w:t xml:space="preserve"> </w:t>
      </w:r>
      <w:r w:rsidR="00EA76AD" w:rsidRPr="00600C2F">
        <w:rPr>
          <w:rFonts w:ascii="Arial" w:hAnsi="Arial" w:cs="Arial"/>
          <w:lang w:val="mn-MN"/>
        </w:rPr>
        <w:t>бүрэн эрх</w:t>
      </w:r>
      <w:r w:rsidR="005744CE" w:rsidRPr="00600C2F">
        <w:rPr>
          <w:rFonts w:ascii="Arial" w:hAnsi="Arial" w:cs="Arial"/>
          <w:lang w:val="mn-MN"/>
        </w:rPr>
        <w:t>ийг</w:t>
      </w:r>
      <w:r w:rsidR="00EA76AD" w:rsidRPr="00600C2F">
        <w:rPr>
          <w:rFonts w:ascii="Arial" w:hAnsi="Arial" w:cs="Arial"/>
          <w:lang w:val="mn-MN"/>
        </w:rPr>
        <w:t xml:space="preserve"> хугацаанаас</w:t>
      </w:r>
      <w:r w:rsidR="005744CE" w:rsidRPr="00600C2F">
        <w:rPr>
          <w:rFonts w:ascii="Arial" w:hAnsi="Arial" w:cs="Arial"/>
          <w:lang w:val="mn-MN"/>
        </w:rPr>
        <w:t xml:space="preserve"> нь</w:t>
      </w:r>
      <w:r w:rsidR="00EA76AD" w:rsidRPr="00600C2F">
        <w:rPr>
          <w:rFonts w:ascii="Arial" w:hAnsi="Arial" w:cs="Arial"/>
          <w:lang w:val="mn-MN"/>
        </w:rPr>
        <w:t xml:space="preserve"> өмнө дуусгавар болох буюу эгүүлэн татах</w:t>
      </w:r>
      <w:r w:rsidR="00121AF5" w:rsidRPr="00600C2F">
        <w:rPr>
          <w:rFonts w:ascii="Arial" w:hAnsi="Arial" w:cs="Arial"/>
          <w:lang w:val="mn-MN"/>
        </w:rPr>
        <w:t xml:space="preserve"> үндэслэлийг тодорхой болгох</w:t>
      </w:r>
      <w:r w:rsidRPr="00600C2F">
        <w:rPr>
          <w:rFonts w:ascii="Arial" w:hAnsi="Arial" w:cs="Arial"/>
          <w:lang w:val="mn-MN"/>
        </w:rPr>
        <w:t xml:space="preserve">ыг шаардах болсон. </w:t>
      </w:r>
    </w:p>
    <w:p w14:paraId="23F4E559" w14:textId="74B22A81" w:rsidR="00784823" w:rsidRPr="00600C2F" w:rsidRDefault="00121AF5" w:rsidP="009D0D35">
      <w:pPr>
        <w:spacing w:line="276" w:lineRule="auto"/>
        <w:ind w:firstLine="567"/>
        <w:jc w:val="both"/>
        <w:rPr>
          <w:rFonts w:ascii="Arial" w:hAnsi="Arial" w:cs="Arial"/>
          <w:lang w:val="mn-MN"/>
        </w:rPr>
      </w:pPr>
      <w:r w:rsidRPr="00600C2F">
        <w:rPr>
          <w:rFonts w:ascii="Arial" w:hAnsi="Arial" w:cs="Arial"/>
          <w:lang w:val="mn-MN"/>
        </w:rPr>
        <w:t>Монгол Улсын Их Хурлын тухай хуулийн Гишүүний бүрэн эрх хугацаанаас өмнө дуус</w:t>
      </w:r>
      <w:r w:rsidR="005744CE" w:rsidRPr="00600C2F">
        <w:rPr>
          <w:rFonts w:ascii="Arial" w:hAnsi="Arial" w:cs="Arial"/>
          <w:lang w:val="mn-MN"/>
        </w:rPr>
        <w:t>га</w:t>
      </w:r>
      <w:r w:rsidRPr="00600C2F">
        <w:rPr>
          <w:rFonts w:ascii="Arial" w:hAnsi="Arial" w:cs="Arial"/>
          <w:lang w:val="mn-MN"/>
        </w:rPr>
        <w:t xml:space="preserve">вар болох тухай 9 дүгээр зүйлийн 9.1.4 дэх заалтад “Монгол Улсын Үндсэн хуулийн цэц Монгол Улсын Үндсэн хуулийн Жаран зургадугаар зүйлийн 2 дахь хэсгийн 4-т зааснаар гишүүнийг эгүүлэн татах үндэслэлтэй гэсэн дүгнэлт гаргасныг Улсын Их Хурал хүлээн зөвшөөрсөн” хэмээн заасан нь </w:t>
      </w:r>
      <w:r w:rsidR="00E41891" w:rsidRPr="00600C2F">
        <w:rPr>
          <w:rFonts w:ascii="Arial" w:hAnsi="Arial" w:cs="Arial"/>
          <w:lang w:val="mn-MN"/>
        </w:rPr>
        <w:t xml:space="preserve">Үндсэн хуулийн </w:t>
      </w:r>
      <w:r w:rsidR="000A7216" w:rsidRPr="00600C2F">
        <w:rPr>
          <w:rFonts w:ascii="Arial" w:hAnsi="Arial" w:cs="Arial"/>
          <w:lang w:val="mn-MN"/>
        </w:rPr>
        <w:t xml:space="preserve">Жаран долдугаар зүйлийн </w:t>
      </w:r>
      <w:r w:rsidR="004B32B0" w:rsidRPr="00600C2F">
        <w:rPr>
          <w:rFonts w:ascii="Arial" w:hAnsi="Arial" w:cs="Arial"/>
          <w:lang w:val="mn-MN"/>
        </w:rPr>
        <w:t>“</w:t>
      </w:r>
      <w:r w:rsidR="005A0DC3" w:rsidRPr="00600C2F">
        <w:rPr>
          <w:rFonts w:ascii="Arial" w:hAnsi="Arial" w:cs="Arial"/>
          <w:lang w:val="mn-MN"/>
        </w:rPr>
        <w:t xml:space="preserve">Үндсэн хуулийн цэцийн шийдвэр </w:t>
      </w:r>
      <w:r w:rsidR="005A0DC3" w:rsidRPr="008C57DC">
        <w:rPr>
          <w:rFonts w:ascii="Arial" w:hAnsi="Arial" w:cs="Arial"/>
          <w:lang w:val="mn-MN"/>
        </w:rPr>
        <w:t>гармагцаа хүчин төгөлдөр</w:t>
      </w:r>
      <w:r w:rsidR="005A0DC3" w:rsidRPr="00600C2F">
        <w:rPr>
          <w:rFonts w:ascii="Arial" w:hAnsi="Arial" w:cs="Arial"/>
          <w:lang w:val="mn-MN"/>
        </w:rPr>
        <w:t xml:space="preserve"> </w:t>
      </w:r>
      <w:r w:rsidR="005A0DC3" w:rsidRPr="00600C2F">
        <w:rPr>
          <w:rFonts w:ascii="Arial" w:hAnsi="Arial" w:cs="Arial"/>
          <w:lang w:val="mn-MN"/>
        </w:rPr>
        <w:lastRenderedPageBreak/>
        <w:t>болно” гэсэн заалттай зөрчилдөж</w:t>
      </w:r>
      <w:r w:rsidR="00784823" w:rsidRPr="00600C2F">
        <w:rPr>
          <w:rFonts w:ascii="Arial" w:hAnsi="Arial" w:cs="Arial"/>
          <w:lang w:val="mn-MN"/>
        </w:rPr>
        <w:t xml:space="preserve"> </w:t>
      </w:r>
      <w:r w:rsidR="005A0DC3" w:rsidRPr="00600C2F">
        <w:rPr>
          <w:rFonts w:ascii="Arial" w:hAnsi="Arial" w:cs="Arial"/>
          <w:lang w:val="mn-MN"/>
        </w:rPr>
        <w:t>энэ шийдвэрийг Улсын Их Хурал хүлээн зөвшөөрөх эсэх тухай асуудлыг тавихаар болжээ.</w:t>
      </w:r>
      <w:r w:rsidR="00456E22" w:rsidRPr="00600C2F">
        <w:rPr>
          <w:rFonts w:ascii="Arial" w:hAnsi="Arial" w:cs="Arial"/>
          <w:lang w:val="mn-MN"/>
        </w:rPr>
        <w:t xml:space="preserve"> </w:t>
      </w:r>
    </w:p>
    <w:p w14:paraId="39432FFE" w14:textId="6CCDE968" w:rsidR="003E37EC" w:rsidRPr="00600C2F" w:rsidRDefault="00D059B8" w:rsidP="007201AA">
      <w:pPr>
        <w:spacing w:line="276" w:lineRule="auto"/>
        <w:ind w:firstLine="567"/>
        <w:jc w:val="both"/>
        <w:rPr>
          <w:rFonts w:ascii="Arial" w:eastAsia="Arial" w:hAnsi="Arial" w:cs="Arial"/>
          <w:bCs/>
          <w:lang w:val="mn-MN"/>
        </w:rPr>
      </w:pPr>
      <w:r w:rsidRPr="00600C2F">
        <w:rPr>
          <w:rFonts w:ascii="Arial" w:hAnsi="Arial" w:cs="Arial"/>
          <w:lang w:val="mn-MN"/>
        </w:rPr>
        <w:t xml:space="preserve">Улсын Их Хурлын гишүүн Үндсэн хуулийг зөрчсөн нь Үндсэн хуулийн 29 дүгээр зүйлийн 3 дахь хэсэгт зааснаар түүнийг эгүүлэн татах үндэслэл болох бөгөөд Монгол Улсын Их Хурлын тухай хуулийн 9 дүгээр зүйлийн 9.3 дахь хэсэгт энэ тухай </w:t>
      </w:r>
      <w:r w:rsidR="00600C2F" w:rsidRPr="00600C2F">
        <w:rPr>
          <w:rFonts w:ascii="Arial" w:hAnsi="Arial" w:cs="Arial"/>
          <w:lang w:val="mn-MN"/>
        </w:rPr>
        <w:t>гаргасан Үндсэн хуулийн цэцийн дүгнэлтийг</w:t>
      </w:r>
      <w:r w:rsidRPr="00600C2F">
        <w:rPr>
          <w:rFonts w:ascii="Arial" w:hAnsi="Arial" w:cs="Arial"/>
          <w:lang w:val="mn-MN"/>
        </w:rPr>
        <w:t xml:space="preserve"> “хүлээн зөвшөөрсөн бол түүнийг эгүүлэн татах эсэх асуудлыг Улсын Их Хурал хэлэлцэн шийдвэрлэнэ” гэжээ. Гэтэл Улсын Их Хурлын гишүүн Үндсэн хууль зөрчсөн тухай асуудлаар гаргасан Үндсэн хуулийн цэцийн шийдвэрийг Үндсэн хуулийн Жаран зургадугаар зүйлийн 3 дахь хэсэгт зааснаар Улсын Их Хурал “хүлээн зөвшөөрөх”, “хэлэлцэн шийдвэрлэх” эрхгүй байгаа бөгөөд Жаран долдугаар зүйлд зааснаар Үндсэн хуулийн цэцийн шийдвэр гармагцаа хүчин төгөлдөр болж Улсын Их Хурлын гишүүнийг эгүүлэн татахаар байна.</w:t>
      </w:r>
      <w:r w:rsidR="006400D1" w:rsidRPr="00600C2F">
        <w:rPr>
          <w:rFonts w:ascii="Arial" w:eastAsia="Arial" w:hAnsi="Arial" w:cs="Arial"/>
          <w:bCs/>
          <w:lang w:val="mn-MN"/>
        </w:rPr>
        <w:t xml:space="preserve"> Энэ асуудлыг Үндсэн хуульд нийцүүлэн </w:t>
      </w:r>
      <w:r w:rsidR="00600C2F" w:rsidRPr="00600C2F">
        <w:rPr>
          <w:rFonts w:ascii="Arial" w:eastAsia="Arial" w:hAnsi="Arial" w:cs="Arial"/>
          <w:bCs/>
          <w:lang w:val="mn-MN"/>
        </w:rPr>
        <w:t xml:space="preserve">хуулийн төсөлд </w:t>
      </w:r>
      <w:r w:rsidR="006400D1" w:rsidRPr="00600C2F">
        <w:rPr>
          <w:rFonts w:ascii="Arial" w:eastAsia="Arial" w:hAnsi="Arial" w:cs="Arial"/>
          <w:bCs/>
          <w:lang w:val="mn-MN"/>
        </w:rPr>
        <w:t>томьёолов.</w:t>
      </w:r>
    </w:p>
    <w:p w14:paraId="5C835254" w14:textId="398187CA" w:rsidR="0064362E" w:rsidRPr="00600C2F" w:rsidRDefault="00121AF5" w:rsidP="009D0D35">
      <w:pPr>
        <w:spacing w:line="276" w:lineRule="auto"/>
        <w:ind w:firstLine="567"/>
        <w:jc w:val="both"/>
        <w:rPr>
          <w:rFonts w:ascii="Arial" w:hAnsi="Arial" w:cs="Arial"/>
          <w:lang w:val="mn-MN"/>
        </w:rPr>
      </w:pPr>
      <w:r w:rsidRPr="00600C2F">
        <w:rPr>
          <w:rFonts w:ascii="Arial" w:hAnsi="Arial" w:cs="Arial"/>
          <w:lang w:val="mn-MN"/>
        </w:rPr>
        <w:t xml:space="preserve"> Мөн </w:t>
      </w:r>
      <w:r w:rsidR="00924FB1" w:rsidRPr="00600C2F">
        <w:rPr>
          <w:rFonts w:ascii="Arial" w:hAnsi="Arial" w:cs="Arial"/>
          <w:lang w:val="mn-MN"/>
        </w:rPr>
        <w:t xml:space="preserve">Үндсэн хуулийн Хорин есдүгээр зүйлийн 3 дахь хэсгийг </w:t>
      </w:r>
      <w:r w:rsidRPr="00600C2F">
        <w:rPr>
          <w:rFonts w:ascii="Arial" w:hAnsi="Arial" w:cs="Arial"/>
          <w:lang w:val="mn-MN"/>
        </w:rPr>
        <w:t>шүүхээс хэрхэн хэрэгжүүлэх нь</w:t>
      </w:r>
      <w:r w:rsidR="00DE25CB" w:rsidRPr="00600C2F">
        <w:rPr>
          <w:rFonts w:ascii="Arial" w:hAnsi="Arial" w:cs="Arial"/>
          <w:lang w:val="mn-MN"/>
        </w:rPr>
        <w:t xml:space="preserve"> Эрүүгийн хэрэг хянан шийдвэрлэх тухай хуульд </w:t>
      </w:r>
      <w:r w:rsidRPr="00600C2F">
        <w:rPr>
          <w:rFonts w:ascii="Arial" w:hAnsi="Arial" w:cs="Arial"/>
          <w:lang w:val="mn-MN"/>
        </w:rPr>
        <w:t>тодорхойгүй байна.</w:t>
      </w:r>
    </w:p>
    <w:p w14:paraId="7068AC68" w14:textId="645C368D" w:rsidR="00012712" w:rsidRPr="00600C2F" w:rsidRDefault="003A0326" w:rsidP="009D0D35">
      <w:pPr>
        <w:spacing w:line="276" w:lineRule="auto"/>
        <w:ind w:firstLine="567"/>
        <w:jc w:val="both"/>
        <w:rPr>
          <w:rFonts w:ascii="Arial" w:hAnsi="Arial" w:cs="Arial"/>
          <w:lang w:val="mn-MN"/>
        </w:rPr>
      </w:pPr>
      <w:r w:rsidRPr="00600C2F">
        <w:rPr>
          <w:rFonts w:ascii="Arial" w:hAnsi="Arial" w:cs="Arial"/>
          <w:lang w:val="mn-MN"/>
        </w:rPr>
        <w:t>Үүнтэй холбоотой Монгол Улсын Их Хурлын тухай хуульд Улсын Их Хурлын гишүүний</w:t>
      </w:r>
      <w:r w:rsidR="00EA76AD" w:rsidRPr="00600C2F">
        <w:rPr>
          <w:rFonts w:ascii="Arial" w:hAnsi="Arial" w:cs="Arial"/>
          <w:lang w:val="mn-MN"/>
        </w:rPr>
        <w:t xml:space="preserve">г </w:t>
      </w:r>
      <w:r w:rsidRPr="00600C2F">
        <w:rPr>
          <w:rFonts w:ascii="Arial" w:hAnsi="Arial" w:cs="Arial"/>
          <w:lang w:val="mn-MN"/>
        </w:rPr>
        <w:t>эгүүлэн татах</w:t>
      </w:r>
      <w:r w:rsidR="00360BBA" w:rsidRPr="00600C2F">
        <w:rPr>
          <w:rFonts w:ascii="Arial" w:hAnsi="Arial" w:cs="Arial"/>
          <w:lang w:val="mn-MN"/>
        </w:rPr>
        <w:t xml:space="preserve"> үндэслэлийг</w:t>
      </w:r>
      <w:r w:rsidR="0058081D" w:rsidRPr="00600C2F">
        <w:rPr>
          <w:rFonts w:ascii="Arial" w:hAnsi="Arial" w:cs="Arial"/>
          <w:lang w:val="mn-MN"/>
        </w:rPr>
        <w:t xml:space="preserve"> тодотгох шаардлага тулгамдаж байна.</w:t>
      </w:r>
      <w:r w:rsidR="00F15739" w:rsidRPr="00600C2F">
        <w:rPr>
          <w:rFonts w:ascii="Arial" w:hAnsi="Arial" w:cs="Arial"/>
          <w:lang w:val="mn-MN"/>
        </w:rPr>
        <w:t xml:space="preserve"> </w:t>
      </w:r>
      <w:r w:rsidR="002C67CB" w:rsidRPr="00600C2F">
        <w:rPr>
          <w:rFonts w:ascii="Arial" w:hAnsi="Arial" w:cs="Arial"/>
          <w:lang w:val="mn-MN"/>
        </w:rPr>
        <w:t xml:space="preserve">Монгол Улсын Үндэсний аюулгүй байдлын үзэл баримтлалын </w:t>
      </w:r>
      <w:r w:rsidR="00206055" w:rsidRPr="00600C2F">
        <w:rPr>
          <w:rFonts w:ascii="Arial" w:hAnsi="Arial" w:cs="Arial"/>
          <w:lang w:val="mn-MN"/>
        </w:rPr>
        <w:t xml:space="preserve">Үндсэн хуульт байгууллыг бататган бэхжүүлэх тухай 3.3.1 дүгээр зүйлийн </w:t>
      </w:r>
      <w:r w:rsidR="00FF574E" w:rsidRPr="00600C2F">
        <w:rPr>
          <w:rFonts w:ascii="Arial" w:hAnsi="Arial" w:cs="Arial"/>
          <w:lang w:val="mn-MN"/>
        </w:rPr>
        <w:t>3.</w:t>
      </w:r>
      <w:r w:rsidR="00AD23A6" w:rsidRPr="00600C2F">
        <w:rPr>
          <w:rFonts w:ascii="Arial" w:hAnsi="Arial" w:cs="Arial"/>
          <w:lang w:val="mn-MN"/>
        </w:rPr>
        <w:t>3</w:t>
      </w:r>
      <w:r w:rsidR="00FF574E" w:rsidRPr="00600C2F">
        <w:rPr>
          <w:rFonts w:ascii="Arial" w:hAnsi="Arial" w:cs="Arial"/>
          <w:lang w:val="mn-MN"/>
        </w:rPr>
        <w:t>.1.1</w:t>
      </w:r>
      <w:r w:rsidR="00206055" w:rsidRPr="00600C2F">
        <w:rPr>
          <w:rFonts w:ascii="Arial" w:hAnsi="Arial" w:cs="Arial"/>
          <w:lang w:val="mn-MN"/>
        </w:rPr>
        <w:t>-т “</w:t>
      </w:r>
      <w:r w:rsidR="002C67CB" w:rsidRPr="00600C2F">
        <w:rPr>
          <w:rFonts w:ascii="Arial" w:hAnsi="Arial" w:cs="Arial"/>
          <w:lang w:val="mn-MN"/>
        </w:rPr>
        <w:t>Монгол Улсын Үндсэн хуулиар тогтоосон төрийн удирдлагын болон байгууламжийн хэлбэр, төрийн эрх мэдлийн хуваарилалт, ардчилал, эрх зүйт ёс, үндэсний эв нэгдлийг хангах зарчмыг тууштай хэрэгжүүлнэ</w:t>
      </w:r>
      <w:r w:rsidR="00206055" w:rsidRPr="00600C2F">
        <w:rPr>
          <w:rFonts w:ascii="Arial" w:hAnsi="Arial" w:cs="Arial"/>
          <w:lang w:val="mn-MN"/>
        </w:rPr>
        <w:t>”</w:t>
      </w:r>
      <w:r w:rsidR="00FE2FB8" w:rsidRPr="00600C2F">
        <w:rPr>
          <w:rFonts w:ascii="Arial" w:hAnsi="Arial" w:cs="Arial"/>
          <w:lang w:val="mn-MN"/>
        </w:rPr>
        <w:t>, 3.3.1</w:t>
      </w:r>
      <w:r w:rsidR="007017D6" w:rsidRPr="00600C2F">
        <w:rPr>
          <w:rFonts w:ascii="Arial" w:hAnsi="Arial" w:cs="Arial"/>
          <w:lang w:val="mn-MN"/>
        </w:rPr>
        <w:t xml:space="preserve">.3-т </w:t>
      </w:r>
      <w:r w:rsidR="00FE2FB8" w:rsidRPr="00600C2F">
        <w:rPr>
          <w:rFonts w:ascii="Arial" w:hAnsi="Arial" w:cs="Arial"/>
          <w:lang w:val="mn-MN"/>
        </w:rPr>
        <w:t>“Төрийн эрх мэдлийг Үндсэн хуулийн бус аргаар авахыг завдсан аливаа оролдлоготой шийдвэртэй тэмцэнэ” гэж</w:t>
      </w:r>
      <w:r w:rsidR="00206055" w:rsidRPr="00600C2F">
        <w:rPr>
          <w:rFonts w:ascii="Arial" w:hAnsi="Arial" w:cs="Arial"/>
          <w:lang w:val="mn-MN"/>
        </w:rPr>
        <w:t xml:space="preserve"> </w:t>
      </w:r>
      <w:r w:rsidR="005308DD" w:rsidRPr="00600C2F">
        <w:rPr>
          <w:rFonts w:ascii="Arial" w:hAnsi="Arial" w:cs="Arial"/>
          <w:lang w:val="mn-MN"/>
        </w:rPr>
        <w:t xml:space="preserve">тус тус </w:t>
      </w:r>
      <w:r w:rsidR="007017D6" w:rsidRPr="00600C2F">
        <w:rPr>
          <w:rFonts w:ascii="Arial" w:hAnsi="Arial" w:cs="Arial"/>
          <w:lang w:val="mn-MN"/>
        </w:rPr>
        <w:t>заасан байдаг</w:t>
      </w:r>
      <w:r w:rsidR="00E51F70" w:rsidRPr="00600C2F">
        <w:rPr>
          <w:rFonts w:ascii="Arial" w:hAnsi="Arial" w:cs="Arial"/>
          <w:lang w:val="mn-MN"/>
        </w:rPr>
        <w:t xml:space="preserve"> </w:t>
      </w:r>
      <w:r w:rsidR="005308DD" w:rsidRPr="00600C2F">
        <w:rPr>
          <w:rFonts w:ascii="Arial" w:hAnsi="Arial" w:cs="Arial"/>
          <w:lang w:val="mn-MN"/>
        </w:rPr>
        <w:t xml:space="preserve">нь </w:t>
      </w:r>
      <w:r w:rsidR="00E51F70" w:rsidRPr="00600C2F">
        <w:rPr>
          <w:rFonts w:ascii="Arial" w:hAnsi="Arial" w:cs="Arial"/>
          <w:lang w:val="mn-MN"/>
        </w:rPr>
        <w:t xml:space="preserve">уул баримт бичгийн </w:t>
      </w:r>
      <w:r w:rsidR="00F04A37" w:rsidRPr="00600C2F">
        <w:rPr>
          <w:rFonts w:ascii="Arial" w:hAnsi="Arial" w:cs="Arial"/>
          <w:lang w:val="mn-MN"/>
        </w:rPr>
        <w:t>1.1.</w:t>
      </w:r>
      <w:r w:rsidR="00D52D77" w:rsidRPr="00600C2F">
        <w:rPr>
          <w:rFonts w:ascii="Arial" w:hAnsi="Arial" w:cs="Arial"/>
          <w:lang w:val="mn-MN"/>
        </w:rPr>
        <w:t>4-т</w:t>
      </w:r>
      <w:r w:rsidR="00E51F70" w:rsidRPr="00600C2F">
        <w:rPr>
          <w:rFonts w:ascii="Arial" w:hAnsi="Arial" w:cs="Arial"/>
          <w:lang w:val="mn-MN"/>
        </w:rPr>
        <w:t xml:space="preserve"> заасан</w:t>
      </w:r>
      <w:r w:rsidR="00D52D77" w:rsidRPr="00600C2F">
        <w:rPr>
          <w:rFonts w:ascii="Arial" w:hAnsi="Arial" w:cs="Arial"/>
          <w:lang w:val="mn-MN"/>
        </w:rPr>
        <w:t xml:space="preserve"> </w:t>
      </w:r>
      <w:r w:rsidR="00DA5C1C" w:rsidRPr="00600C2F">
        <w:rPr>
          <w:rFonts w:ascii="Arial" w:hAnsi="Arial" w:cs="Arial"/>
          <w:lang w:val="mn-MN"/>
        </w:rPr>
        <w:t>“Хүний эрх, эрх чөлөө, хууль дээдлэх зарчим, парламентын засаглалд суурилсан, нийгмийн тогтвортой байдлыг хангасан ардчилсан төрийн тогтолцоо нь үндэсний аюулгүй байдлыг хангах баталгаа мөн” гэдэг заалтыг хангах чухал</w:t>
      </w:r>
      <w:r w:rsidR="005308DD" w:rsidRPr="00600C2F">
        <w:rPr>
          <w:rFonts w:ascii="Arial" w:hAnsi="Arial" w:cs="Arial"/>
          <w:lang w:val="mn-MN"/>
        </w:rPr>
        <w:t xml:space="preserve"> </w:t>
      </w:r>
      <w:r w:rsidR="00BD786F" w:rsidRPr="00600C2F">
        <w:rPr>
          <w:rFonts w:ascii="Arial" w:hAnsi="Arial" w:cs="Arial"/>
          <w:lang w:val="mn-MN"/>
        </w:rPr>
        <w:t xml:space="preserve">арга зам мөн. Иймээс </w:t>
      </w:r>
      <w:r w:rsidR="003C06F6" w:rsidRPr="00600C2F">
        <w:rPr>
          <w:rFonts w:ascii="Arial" w:hAnsi="Arial" w:cs="Arial"/>
          <w:lang w:val="mn-MN"/>
        </w:rPr>
        <w:t>Улсын Их Хурлын гишүүн</w:t>
      </w:r>
      <w:r w:rsidR="005C6A00" w:rsidRPr="00600C2F">
        <w:rPr>
          <w:rFonts w:ascii="Arial" w:hAnsi="Arial" w:cs="Arial"/>
          <w:lang w:val="mn-MN"/>
        </w:rPr>
        <w:t xml:space="preserve"> Үндсэн хуулийг зөрчсөн</w:t>
      </w:r>
      <w:r w:rsidR="00CD027D" w:rsidRPr="00600C2F">
        <w:rPr>
          <w:rFonts w:ascii="Arial" w:hAnsi="Arial" w:cs="Arial"/>
          <w:lang w:val="mn-MN"/>
        </w:rPr>
        <w:t xml:space="preserve"> гэж Үндсэн хуулийн цэц дүгнэсэн </w:t>
      </w:r>
      <w:r w:rsidR="00DF17CD" w:rsidRPr="00600C2F">
        <w:rPr>
          <w:rFonts w:ascii="Arial" w:hAnsi="Arial" w:cs="Arial"/>
          <w:lang w:val="mn-MN"/>
        </w:rPr>
        <w:t xml:space="preserve">болон </w:t>
      </w:r>
      <w:r w:rsidR="00CD027D" w:rsidRPr="00600C2F">
        <w:rPr>
          <w:rFonts w:ascii="Arial" w:hAnsi="Arial" w:cs="Arial"/>
          <w:lang w:val="mn-MN"/>
        </w:rPr>
        <w:t xml:space="preserve">гэмт хэрэг үйлдсэнийг нь шүүх тогтоосон </w:t>
      </w:r>
      <w:r w:rsidR="005C6A00" w:rsidRPr="00600C2F">
        <w:rPr>
          <w:rFonts w:ascii="Arial" w:hAnsi="Arial" w:cs="Arial"/>
          <w:lang w:val="mn-MN"/>
        </w:rPr>
        <w:t>бол эгүүлэн тата</w:t>
      </w:r>
      <w:r w:rsidR="00CD027D" w:rsidRPr="00600C2F">
        <w:rPr>
          <w:rFonts w:ascii="Arial" w:hAnsi="Arial" w:cs="Arial"/>
          <w:lang w:val="mn-MN"/>
        </w:rPr>
        <w:t>ж хууль зүйн болон</w:t>
      </w:r>
      <w:r w:rsidR="00DF17CD" w:rsidRPr="00600C2F">
        <w:rPr>
          <w:rFonts w:ascii="Arial" w:hAnsi="Arial" w:cs="Arial"/>
          <w:lang w:val="mn-MN"/>
        </w:rPr>
        <w:t xml:space="preserve"> ёс зүйн хариуцлага хүлээлгэх</w:t>
      </w:r>
      <w:r w:rsidR="00CD027D" w:rsidRPr="00600C2F">
        <w:rPr>
          <w:rFonts w:ascii="Arial" w:hAnsi="Arial" w:cs="Arial"/>
          <w:lang w:val="mn-MN"/>
        </w:rPr>
        <w:t xml:space="preserve"> явдал </w:t>
      </w:r>
      <w:r w:rsidR="00634030" w:rsidRPr="00600C2F">
        <w:rPr>
          <w:rFonts w:ascii="Arial" w:hAnsi="Arial" w:cs="Arial"/>
          <w:lang w:val="mn-MN"/>
        </w:rPr>
        <w:t>парламентын ардчиллыг бэхжүүлэх, үндэсний аюулгүй байдлыг хангахад</w:t>
      </w:r>
      <w:r w:rsidR="00A56037" w:rsidRPr="00600C2F">
        <w:rPr>
          <w:rFonts w:ascii="Arial" w:hAnsi="Arial" w:cs="Arial"/>
          <w:lang w:val="mn-MN"/>
        </w:rPr>
        <w:t xml:space="preserve"> тулгам</w:t>
      </w:r>
      <w:r w:rsidR="00DE25CB" w:rsidRPr="00600C2F">
        <w:rPr>
          <w:rFonts w:ascii="Arial" w:hAnsi="Arial" w:cs="Arial"/>
          <w:lang w:val="mn-MN"/>
        </w:rPr>
        <w:t>дсан асуудал болж</w:t>
      </w:r>
      <w:r w:rsidR="00484209" w:rsidRPr="00600C2F">
        <w:rPr>
          <w:rFonts w:ascii="Arial" w:hAnsi="Arial" w:cs="Arial"/>
          <w:lang w:val="mn-MN"/>
        </w:rPr>
        <w:t xml:space="preserve"> иржээ. </w:t>
      </w:r>
    </w:p>
    <w:p w14:paraId="2039D4B5" w14:textId="32802B8D" w:rsidR="00056A39" w:rsidRPr="00600C2F" w:rsidRDefault="00A4436F" w:rsidP="00600C2F">
      <w:pPr>
        <w:spacing w:line="276" w:lineRule="auto"/>
        <w:ind w:firstLine="567"/>
        <w:jc w:val="both"/>
        <w:rPr>
          <w:rFonts w:ascii="Arial" w:hAnsi="Arial" w:cs="Arial"/>
          <w:lang w:val="mn-MN"/>
        </w:rPr>
      </w:pPr>
      <w:r w:rsidRPr="00600C2F">
        <w:rPr>
          <w:rFonts w:ascii="Arial" w:hAnsi="Arial" w:cs="Arial"/>
          <w:lang w:val="mn-MN"/>
        </w:rPr>
        <w:t xml:space="preserve">Эдгээр асуудал нь Монгол Улсын Их Хурлын </w:t>
      </w:r>
      <w:r w:rsidR="0029799D" w:rsidRPr="00600C2F">
        <w:rPr>
          <w:rFonts w:ascii="Arial" w:hAnsi="Arial" w:cs="Arial"/>
          <w:lang w:val="mn-MN"/>
        </w:rPr>
        <w:t xml:space="preserve">үйл ажиллагаа, хуралдааны дэгт хамаарахгүй, зөвхөн гишүүний </w:t>
      </w:r>
      <w:r w:rsidR="00EA76AD" w:rsidRPr="00600C2F">
        <w:rPr>
          <w:rFonts w:ascii="Arial" w:hAnsi="Arial" w:cs="Arial"/>
          <w:lang w:val="mn-MN"/>
        </w:rPr>
        <w:t>бүрэн эрх хугацаанаасаа өмнө дуусгавар болох</w:t>
      </w:r>
      <w:r w:rsidR="00737B2B" w:rsidRPr="00600C2F">
        <w:rPr>
          <w:rFonts w:ascii="Arial" w:hAnsi="Arial" w:cs="Arial"/>
          <w:lang w:val="mn-MN"/>
        </w:rPr>
        <w:t xml:space="preserve">той </w:t>
      </w:r>
      <w:r w:rsidR="00EA76AD" w:rsidRPr="00600C2F">
        <w:rPr>
          <w:rFonts w:ascii="Arial" w:hAnsi="Arial" w:cs="Arial"/>
          <w:lang w:val="mn-MN"/>
        </w:rPr>
        <w:t xml:space="preserve">холбоотой </w:t>
      </w:r>
      <w:r w:rsidR="00465259" w:rsidRPr="00600C2F">
        <w:rPr>
          <w:rFonts w:ascii="Arial" w:hAnsi="Arial" w:cs="Arial"/>
          <w:lang w:val="mn-MN"/>
        </w:rPr>
        <w:t>материаллаг эрх зүйн асуудал мөн.</w:t>
      </w:r>
    </w:p>
    <w:p w14:paraId="26C87A5B" w14:textId="463CEF61" w:rsidR="001C30BD" w:rsidRPr="00600C2F" w:rsidRDefault="001C30BD" w:rsidP="00B53071">
      <w:pPr>
        <w:spacing w:line="276" w:lineRule="auto"/>
        <w:ind w:firstLine="567"/>
        <w:jc w:val="both"/>
        <w:rPr>
          <w:rFonts w:ascii="Arial" w:hAnsi="Arial" w:cs="Arial"/>
          <w:b/>
          <w:bCs/>
          <w:lang w:val="mn-MN"/>
        </w:rPr>
      </w:pPr>
      <w:r w:rsidRPr="00600C2F">
        <w:rPr>
          <w:rFonts w:ascii="Arial" w:hAnsi="Arial" w:cs="Arial"/>
          <w:b/>
          <w:bCs/>
          <w:lang w:val="mn-MN"/>
        </w:rPr>
        <w:t>Хоёр.Хуулийн төслийн зорилго, зохицуулах харилцаа, хамрах хүрээ</w:t>
      </w:r>
    </w:p>
    <w:p w14:paraId="5C31D06D" w14:textId="77777777" w:rsidR="001C30BD" w:rsidRPr="00600C2F" w:rsidRDefault="001C30BD" w:rsidP="009D0D35">
      <w:pPr>
        <w:spacing w:line="276" w:lineRule="auto"/>
        <w:ind w:firstLine="567"/>
        <w:jc w:val="both"/>
        <w:rPr>
          <w:rFonts w:ascii="Arial" w:hAnsi="Arial" w:cs="Arial"/>
          <w:b/>
          <w:bCs/>
          <w:lang w:val="mn-MN"/>
        </w:rPr>
      </w:pPr>
      <w:r w:rsidRPr="00600C2F">
        <w:rPr>
          <w:rFonts w:ascii="Arial" w:hAnsi="Arial" w:cs="Arial"/>
          <w:b/>
          <w:bCs/>
          <w:lang w:val="mn-MN"/>
        </w:rPr>
        <w:t>2.1. Хуулийн төслийн зорилго</w:t>
      </w:r>
    </w:p>
    <w:p w14:paraId="7E15CA13" w14:textId="55EFB2B0" w:rsidR="001C30BD" w:rsidRPr="00600C2F" w:rsidRDefault="001C30BD" w:rsidP="009D0D35">
      <w:pPr>
        <w:spacing w:line="276" w:lineRule="auto"/>
        <w:ind w:firstLine="567"/>
        <w:jc w:val="both"/>
        <w:rPr>
          <w:rFonts w:ascii="Arial" w:hAnsi="Arial" w:cs="Arial"/>
          <w:lang w:val="mn-MN"/>
        </w:rPr>
      </w:pPr>
      <w:r w:rsidRPr="00600C2F">
        <w:rPr>
          <w:rFonts w:ascii="Arial" w:hAnsi="Arial" w:cs="Arial"/>
          <w:lang w:val="mn-MN"/>
        </w:rPr>
        <w:t>Энэхүү хуулийн төслийн зорилго нь Улсын Их Хурлын гишүүний</w:t>
      </w:r>
      <w:r w:rsidR="00105F4A" w:rsidRPr="00600C2F">
        <w:rPr>
          <w:rFonts w:ascii="Arial" w:hAnsi="Arial" w:cs="Arial"/>
          <w:lang w:val="mn-MN"/>
        </w:rPr>
        <w:t>г эгүүлэн татаж хууль зүйн</w:t>
      </w:r>
      <w:r w:rsidR="00EA76AD" w:rsidRPr="00600C2F">
        <w:rPr>
          <w:rFonts w:ascii="Arial" w:hAnsi="Arial" w:cs="Arial"/>
          <w:lang w:val="mn-MN"/>
        </w:rPr>
        <w:t xml:space="preserve"> болон ёс зүйн</w:t>
      </w:r>
      <w:r w:rsidR="00105F4A" w:rsidRPr="00600C2F">
        <w:rPr>
          <w:rFonts w:ascii="Arial" w:hAnsi="Arial" w:cs="Arial"/>
          <w:lang w:val="mn-MN"/>
        </w:rPr>
        <w:t xml:space="preserve"> хариуцлаг</w:t>
      </w:r>
      <w:r w:rsidR="00F067E5" w:rsidRPr="00600C2F">
        <w:rPr>
          <w:rFonts w:ascii="Arial" w:hAnsi="Arial" w:cs="Arial"/>
          <w:lang w:val="mn-MN"/>
        </w:rPr>
        <w:t>ыг тодорхой</w:t>
      </w:r>
      <w:r w:rsidRPr="00600C2F">
        <w:rPr>
          <w:rFonts w:ascii="Arial" w:hAnsi="Arial" w:cs="Arial"/>
          <w:lang w:val="mn-MN"/>
        </w:rPr>
        <w:t>, ил тод, үр нөлөөтэй болгох</w:t>
      </w:r>
      <w:r w:rsidR="00487076" w:rsidRPr="00600C2F">
        <w:rPr>
          <w:rFonts w:ascii="Arial" w:hAnsi="Arial" w:cs="Arial"/>
          <w:lang w:val="mn-MN"/>
        </w:rPr>
        <w:t xml:space="preserve"> замаар</w:t>
      </w:r>
      <w:r w:rsidR="00EA76AD" w:rsidRPr="00600C2F">
        <w:rPr>
          <w:rFonts w:ascii="Arial" w:hAnsi="Arial" w:cs="Arial"/>
          <w:lang w:val="mn-MN"/>
        </w:rPr>
        <w:t xml:space="preserve"> парламентад тавих ард иргэдийн хяналтыг нэмэгдүүлэх, </w:t>
      </w:r>
      <w:r w:rsidR="00487076" w:rsidRPr="00600C2F">
        <w:rPr>
          <w:rFonts w:ascii="Arial" w:hAnsi="Arial" w:cs="Arial"/>
          <w:lang w:val="mn-MN"/>
        </w:rPr>
        <w:t>Үндсэн хуульт байгууллыг бататган бэхжүүлэх</w:t>
      </w:r>
      <w:r w:rsidR="007473D7" w:rsidRPr="00600C2F">
        <w:rPr>
          <w:rFonts w:ascii="Arial" w:hAnsi="Arial" w:cs="Arial"/>
          <w:lang w:val="mn-MN"/>
        </w:rPr>
        <w:t>, үндэсний аюулгүй байдлыг хангахад</w:t>
      </w:r>
      <w:r w:rsidRPr="00600C2F">
        <w:rPr>
          <w:rFonts w:ascii="Arial" w:hAnsi="Arial" w:cs="Arial"/>
          <w:lang w:val="mn-MN"/>
        </w:rPr>
        <w:t xml:space="preserve"> оршино.</w:t>
      </w:r>
    </w:p>
    <w:p w14:paraId="6BFD4EE0" w14:textId="3B2AE959" w:rsidR="00916013" w:rsidRPr="00600C2F" w:rsidRDefault="00916013" w:rsidP="009D0D35">
      <w:pPr>
        <w:spacing w:line="276" w:lineRule="auto"/>
        <w:ind w:firstLine="567"/>
        <w:jc w:val="both"/>
        <w:rPr>
          <w:rFonts w:ascii="Arial" w:hAnsi="Arial" w:cs="Arial"/>
          <w:lang w:val="mn-MN"/>
        </w:rPr>
      </w:pPr>
      <w:r w:rsidRPr="00600C2F">
        <w:rPr>
          <w:rFonts w:ascii="Arial" w:hAnsi="Arial" w:cs="Arial"/>
          <w:lang w:val="mn-MN"/>
        </w:rPr>
        <w:lastRenderedPageBreak/>
        <w:t>Ингэхдээ Монгол Улсын Үндсэн хуулийн Гуравдугаар зүйлийн 1 дэх хэсгийн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гэсэн заалтад нийцүүлэн тухайн гишүүнд ард түмнээс олгосон мандат</w:t>
      </w:r>
      <w:r w:rsidR="00484209" w:rsidRPr="00600C2F">
        <w:rPr>
          <w:rFonts w:ascii="Arial" w:hAnsi="Arial" w:cs="Arial"/>
          <w:lang w:val="mn-MN"/>
        </w:rPr>
        <w:t xml:space="preserve">, парламентын дархлааг </w:t>
      </w:r>
      <w:r w:rsidRPr="00600C2F">
        <w:rPr>
          <w:rFonts w:ascii="Arial" w:hAnsi="Arial" w:cs="Arial"/>
          <w:lang w:val="mn-MN"/>
        </w:rPr>
        <w:t xml:space="preserve">хүндэтгэж, түүнд гагцхүү </w:t>
      </w:r>
      <w:r w:rsidR="00484209" w:rsidRPr="00600C2F">
        <w:rPr>
          <w:rFonts w:ascii="Arial" w:hAnsi="Arial" w:cs="Arial"/>
          <w:lang w:val="mn-MN"/>
        </w:rPr>
        <w:t>ү</w:t>
      </w:r>
      <w:r w:rsidRPr="00600C2F">
        <w:rPr>
          <w:rFonts w:ascii="Arial" w:hAnsi="Arial" w:cs="Arial"/>
          <w:lang w:val="mn-MN"/>
        </w:rPr>
        <w:t>ндсэн хууль</w:t>
      </w:r>
      <w:r w:rsidR="00484209" w:rsidRPr="00600C2F">
        <w:rPr>
          <w:rFonts w:ascii="Arial" w:hAnsi="Arial" w:cs="Arial"/>
          <w:lang w:val="mn-MN"/>
        </w:rPr>
        <w:t>т ёс, ардчилсан ёсны зарчмын үүднээс</w:t>
      </w:r>
      <w:r w:rsidRPr="00600C2F">
        <w:rPr>
          <w:rFonts w:ascii="Arial" w:hAnsi="Arial" w:cs="Arial"/>
          <w:lang w:val="mn-MN"/>
        </w:rPr>
        <w:t xml:space="preserve"> </w:t>
      </w:r>
      <w:r w:rsidR="00484209" w:rsidRPr="00600C2F">
        <w:rPr>
          <w:rFonts w:ascii="Arial" w:hAnsi="Arial" w:cs="Arial"/>
          <w:lang w:val="mn-MN"/>
        </w:rPr>
        <w:t xml:space="preserve">бүрэн эрхийг хугацаанаас өмнө дуусгавар болгох </w:t>
      </w:r>
      <w:r w:rsidRPr="00600C2F">
        <w:rPr>
          <w:rFonts w:ascii="Arial" w:hAnsi="Arial" w:cs="Arial"/>
          <w:lang w:val="mn-MN"/>
        </w:rPr>
        <w:t>шаардлагыг үндэс болголоо.</w:t>
      </w:r>
    </w:p>
    <w:p w14:paraId="302EEA5E" w14:textId="4C890877" w:rsidR="00172326" w:rsidRPr="00600C2F" w:rsidRDefault="00916013" w:rsidP="009D0D35">
      <w:pPr>
        <w:spacing w:line="276" w:lineRule="auto"/>
        <w:ind w:firstLine="567"/>
        <w:jc w:val="both"/>
        <w:rPr>
          <w:rFonts w:ascii="Arial" w:hAnsi="Arial" w:cs="Arial"/>
          <w:lang w:val="mn-MN"/>
        </w:rPr>
      </w:pPr>
      <w:r w:rsidRPr="00600C2F">
        <w:rPr>
          <w:rFonts w:ascii="Arial" w:hAnsi="Arial" w:cs="Arial"/>
          <w:lang w:val="mn-MN"/>
        </w:rPr>
        <w:t>Монгол Улсын Үндсэн хуульд зааснаар Улсын Их Хурлын гишүүнд ард түмнээс олгосон мандатыг гагцхүү Үндсэн хуулийн цэцийн дүгнэлт болон Монгол Улсын шүүх</w:t>
      </w:r>
      <w:r w:rsidR="00DB1721" w:rsidRPr="00600C2F">
        <w:rPr>
          <w:rFonts w:ascii="Arial" w:hAnsi="Arial" w:cs="Arial"/>
          <w:lang w:val="mn-MN"/>
        </w:rPr>
        <w:t>ийн хүчин төгөлдөр</w:t>
      </w:r>
      <w:r w:rsidRPr="00600C2F">
        <w:rPr>
          <w:rFonts w:ascii="Arial" w:hAnsi="Arial" w:cs="Arial"/>
          <w:lang w:val="mn-MN"/>
        </w:rPr>
        <w:t xml:space="preserve"> шийдвэр</w:t>
      </w:r>
      <w:r w:rsidR="00DB1721" w:rsidRPr="00600C2F">
        <w:rPr>
          <w:rFonts w:ascii="Arial" w:hAnsi="Arial" w:cs="Arial"/>
          <w:lang w:val="mn-MN"/>
        </w:rPr>
        <w:t>ээр хөндөж, эгүүлэн татахаар зохицуулжээ.</w:t>
      </w:r>
      <w:r w:rsidR="00172326" w:rsidRPr="00600C2F">
        <w:rPr>
          <w:rFonts w:ascii="Arial" w:hAnsi="Arial" w:cs="Arial"/>
          <w:lang w:val="mn-MN"/>
        </w:rPr>
        <w:t xml:space="preserve"> Үүнд: Үндсэн хуулийн Хорин есдүгээр зүйлийн 3 дахь хэсэгт зааснаар “Улсын Их Хурлын гишүүн бүрэн эрхээ хэрэгжүүлэхдээ өргөсөн тангаргаасаа няцаж Үндсэн хууль зөрчсөн бол түүнийг Улсын Их Хурлын гишүүнээс эгүүлэн татах үндэслэл болно.”, харин энэ үндэслэлийг Жаран зургадугаар зүйлийн 2 дахь хэсгийн </w:t>
      </w:r>
      <w:r w:rsidR="00BD69A9" w:rsidRPr="00600C2F">
        <w:rPr>
          <w:rFonts w:ascii="Arial" w:hAnsi="Arial" w:cs="Arial"/>
          <w:lang w:val="mn-MN"/>
        </w:rPr>
        <w:t xml:space="preserve">3 болон </w:t>
      </w:r>
      <w:r w:rsidR="00172326" w:rsidRPr="00600C2F">
        <w:rPr>
          <w:rFonts w:ascii="Arial" w:hAnsi="Arial" w:cs="Arial"/>
          <w:lang w:val="mn-MN"/>
        </w:rPr>
        <w:t xml:space="preserve">4-т зааснаар </w:t>
      </w:r>
      <w:r w:rsidR="00BD69A9" w:rsidRPr="00600C2F">
        <w:rPr>
          <w:rFonts w:ascii="Arial" w:hAnsi="Arial" w:cs="Arial"/>
          <w:lang w:val="mn-MN"/>
        </w:rPr>
        <w:t>гагцхүү Үндсэн хуулийн цэц тогтооно, мөн Хорин есдүгээр зүйлийн 3 дахь хэсэгт зааснаар “Уул гишүүн гэмт хэрэг үйлдсэн гэж шүүх тогтоовол Улсын Их Хурал түүнийг гишүүнээс нь эгүүлэн татна.” гэж тус тус заасан байна.</w:t>
      </w:r>
    </w:p>
    <w:p w14:paraId="24F62AFF" w14:textId="7A1381EE" w:rsidR="001C30BD" w:rsidRPr="00600C2F" w:rsidRDefault="001C30BD" w:rsidP="009D0D35">
      <w:pPr>
        <w:spacing w:line="276" w:lineRule="auto"/>
        <w:ind w:firstLine="567"/>
        <w:jc w:val="both"/>
        <w:rPr>
          <w:rFonts w:ascii="Arial" w:hAnsi="Arial" w:cs="Arial"/>
          <w:b/>
          <w:bCs/>
          <w:lang w:val="mn-MN"/>
        </w:rPr>
      </w:pPr>
      <w:r w:rsidRPr="00600C2F">
        <w:rPr>
          <w:rFonts w:ascii="Arial" w:hAnsi="Arial" w:cs="Arial"/>
          <w:b/>
          <w:bCs/>
          <w:lang w:val="mn-MN"/>
        </w:rPr>
        <w:t>2.2.Зохицуулах харилцаа</w:t>
      </w:r>
    </w:p>
    <w:p w14:paraId="426CEB02" w14:textId="0C88A763" w:rsidR="00B53071" w:rsidRPr="00600C2F" w:rsidRDefault="00DB1721" w:rsidP="009D0D35">
      <w:pPr>
        <w:spacing w:line="276" w:lineRule="auto"/>
        <w:ind w:firstLine="567"/>
        <w:jc w:val="both"/>
        <w:rPr>
          <w:rFonts w:ascii="Arial" w:hAnsi="Arial" w:cs="Arial"/>
          <w:lang w:val="mn-MN"/>
        </w:rPr>
      </w:pPr>
      <w:r w:rsidRPr="00600C2F">
        <w:rPr>
          <w:rFonts w:ascii="Arial" w:hAnsi="Arial" w:cs="Arial"/>
          <w:lang w:val="mn-MN"/>
        </w:rPr>
        <w:t xml:space="preserve">Хуулийн төсөл </w:t>
      </w:r>
      <w:r w:rsidR="00225495" w:rsidRPr="00600C2F">
        <w:rPr>
          <w:rFonts w:ascii="Arial" w:hAnsi="Arial" w:cs="Arial"/>
          <w:lang w:val="mn-MN"/>
        </w:rPr>
        <w:t>6</w:t>
      </w:r>
      <w:r w:rsidRPr="00600C2F">
        <w:rPr>
          <w:rFonts w:ascii="Arial" w:hAnsi="Arial" w:cs="Arial"/>
          <w:lang w:val="mn-MN"/>
        </w:rPr>
        <w:t xml:space="preserve"> зүйлтэй бөгөөд </w:t>
      </w:r>
      <w:r w:rsidR="00CA7284" w:rsidRPr="00600C2F">
        <w:rPr>
          <w:rFonts w:ascii="Arial" w:hAnsi="Arial" w:cs="Arial"/>
          <w:lang w:val="mn-MN"/>
        </w:rPr>
        <w:t xml:space="preserve">Монгол </w:t>
      </w:r>
      <w:r w:rsidR="00D86DB9" w:rsidRPr="00600C2F">
        <w:rPr>
          <w:rFonts w:ascii="Arial" w:hAnsi="Arial" w:cs="Arial"/>
          <w:lang w:val="mn-MN"/>
        </w:rPr>
        <w:t xml:space="preserve">Улсын Их Хурлын тухай хуулийн </w:t>
      </w:r>
      <w:r w:rsidR="00263547" w:rsidRPr="00600C2F">
        <w:rPr>
          <w:rFonts w:ascii="Arial" w:hAnsi="Arial" w:cs="Arial"/>
          <w:lang w:val="mn-MN"/>
        </w:rPr>
        <w:t>7 дугаар зүйл</w:t>
      </w:r>
      <w:r w:rsidR="009A0921" w:rsidRPr="00600C2F">
        <w:rPr>
          <w:rFonts w:ascii="Arial" w:hAnsi="Arial" w:cs="Arial"/>
          <w:lang w:val="mn-MN"/>
        </w:rPr>
        <w:t>д нэмэлт оруулах,</w:t>
      </w:r>
      <w:r w:rsidR="00263547" w:rsidRPr="00600C2F">
        <w:rPr>
          <w:rFonts w:ascii="Arial" w:hAnsi="Arial" w:cs="Arial"/>
          <w:lang w:val="mn-MN"/>
        </w:rPr>
        <w:t xml:space="preserve"> </w:t>
      </w:r>
      <w:r w:rsidR="00D86DB9" w:rsidRPr="00600C2F">
        <w:rPr>
          <w:rFonts w:ascii="Arial" w:hAnsi="Arial" w:cs="Arial"/>
          <w:lang w:val="mn-MN"/>
        </w:rPr>
        <w:t>9 дүгээр зүйл</w:t>
      </w:r>
      <w:r w:rsidR="009A0921" w:rsidRPr="00600C2F">
        <w:rPr>
          <w:rFonts w:ascii="Arial" w:hAnsi="Arial" w:cs="Arial"/>
          <w:lang w:val="mn-MN"/>
        </w:rPr>
        <w:t>ий</w:t>
      </w:r>
      <w:r w:rsidR="00225495" w:rsidRPr="00600C2F">
        <w:rPr>
          <w:rFonts w:ascii="Arial" w:hAnsi="Arial" w:cs="Arial"/>
          <w:lang w:val="mn-MN"/>
        </w:rPr>
        <w:t>н холбогдох хэсэгт нэмэлт, өөрчлөлт оруул</w:t>
      </w:r>
      <w:r w:rsidR="00E2519D" w:rsidRPr="00600C2F">
        <w:rPr>
          <w:rFonts w:ascii="Arial" w:hAnsi="Arial" w:cs="Arial"/>
          <w:lang w:val="mn-MN"/>
        </w:rPr>
        <w:t>на.</w:t>
      </w:r>
    </w:p>
    <w:p w14:paraId="34B62128" w14:textId="62F7C42A" w:rsidR="001C30BD" w:rsidRPr="00600C2F" w:rsidRDefault="001C30BD" w:rsidP="008C57DC">
      <w:pPr>
        <w:spacing w:line="276" w:lineRule="auto"/>
        <w:ind w:left="567"/>
        <w:jc w:val="both"/>
        <w:rPr>
          <w:rFonts w:ascii="Arial" w:hAnsi="Arial" w:cs="Arial"/>
          <w:b/>
          <w:bCs/>
          <w:lang w:val="mn-MN"/>
        </w:rPr>
      </w:pPr>
      <w:r w:rsidRPr="00600C2F">
        <w:rPr>
          <w:rFonts w:ascii="Arial" w:hAnsi="Arial" w:cs="Arial"/>
          <w:b/>
          <w:bCs/>
          <w:lang w:val="mn-MN"/>
        </w:rPr>
        <w:t>2.3. Хамрах хүрээ</w:t>
      </w:r>
    </w:p>
    <w:p w14:paraId="0CD363B9" w14:textId="185F3F8F" w:rsidR="00056A39" w:rsidRPr="00600C2F" w:rsidRDefault="00BD69A9" w:rsidP="00600C2F">
      <w:pPr>
        <w:spacing w:line="276" w:lineRule="auto"/>
        <w:ind w:firstLine="567"/>
        <w:jc w:val="both"/>
        <w:rPr>
          <w:rFonts w:ascii="Arial" w:hAnsi="Arial" w:cs="Arial"/>
          <w:lang w:val="mn-MN"/>
        </w:rPr>
      </w:pPr>
      <w:r w:rsidRPr="00600C2F">
        <w:rPr>
          <w:rFonts w:ascii="Arial" w:hAnsi="Arial" w:cs="Arial"/>
          <w:lang w:val="mn-MN"/>
        </w:rPr>
        <w:t>Энэхүү хуулийн төсөл нь Улсын Их Хурлын гишүүний</w:t>
      </w:r>
      <w:r w:rsidR="00926E5E" w:rsidRPr="00600C2F">
        <w:rPr>
          <w:rFonts w:ascii="Arial" w:hAnsi="Arial" w:cs="Arial"/>
          <w:lang w:val="mn-MN"/>
        </w:rPr>
        <w:t xml:space="preserve"> </w:t>
      </w:r>
      <w:r w:rsidR="00733F11" w:rsidRPr="00600C2F">
        <w:rPr>
          <w:rFonts w:ascii="Arial" w:hAnsi="Arial" w:cs="Arial"/>
          <w:lang w:val="mn-MN"/>
        </w:rPr>
        <w:t>бүрэн эрх хугацаанаас</w:t>
      </w:r>
      <w:r w:rsidR="00625EC2" w:rsidRPr="00600C2F">
        <w:rPr>
          <w:rFonts w:ascii="Arial" w:hAnsi="Arial" w:cs="Arial"/>
          <w:lang w:val="mn-MN"/>
        </w:rPr>
        <w:t xml:space="preserve"> өмнө дуусвар бол</w:t>
      </w:r>
      <w:r w:rsidR="00D82D02" w:rsidRPr="00600C2F">
        <w:rPr>
          <w:rFonts w:ascii="Arial" w:hAnsi="Arial" w:cs="Arial"/>
          <w:lang w:val="mn-MN"/>
        </w:rPr>
        <w:t>оход тавигдах шаардлагыг тодорхой болгохтой холбоотой</w:t>
      </w:r>
      <w:r w:rsidR="00625EC2" w:rsidRPr="00600C2F">
        <w:rPr>
          <w:rFonts w:ascii="Arial" w:hAnsi="Arial" w:cs="Arial"/>
          <w:lang w:val="mn-MN"/>
        </w:rPr>
        <w:t xml:space="preserve"> </w:t>
      </w:r>
      <w:r w:rsidR="006819C1" w:rsidRPr="00600C2F">
        <w:rPr>
          <w:rFonts w:ascii="Arial" w:hAnsi="Arial" w:cs="Arial"/>
          <w:lang w:val="mn-MN"/>
        </w:rPr>
        <w:t xml:space="preserve">материаллаг эрх зүйн харилцааг </w:t>
      </w:r>
      <w:r w:rsidRPr="00600C2F">
        <w:rPr>
          <w:rFonts w:ascii="Arial" w:hAnsi="Arial" w:cs="Arial"/>
          <w:lang w:val="mn-MN"/>
        </w:rPr>
        <w:t>зохицуулна.</w:t>
      </w:r>
    </w:p>
    <w:p w14:paraId="2278E2AC" w14:textId="649F16DC" w:rsidR="002A63FF" w:rsidRPr="00600C2F" w:rsidRDefault="001C30BD" w:rsidP="00600C2F">
      <w:pPr>
        <w:spacing w:line="276" w:lineRule="auto"/>
        <w:ind w:firstLine="567"/>
        <w:jc w:val="both"/>
        <w:rPr>
          <w:rFonts w:ascii="Arial" w:hAnsi="Arial" w:cs="Arial"/>
          <w:b/>
          <w:bCs/>
          <w:lang w:val="mn-MN"/>
        </w:rPr>
      </w:pPr>
      <w:r w:rsidRPr="00600C2F">
        <w:rPr>
          <w:rFonts w:ascii="Arial" w:hAnsi="Arial" w:cs="Arial"/>
          <w:b/>
          <w:bCs/>
          <w:lang w:val="mn-MN"/>
        </w:rPr>
        <w:t>Гурав.</w:t>
      </w:r>
      <w:r w:rsidR="002A63FF">
        <w:rPr>
          <w:rFonts w:ascii="Arial" w:hAnsi="Arial" w:cs="Arial"/>
          <w:b/>
          <w:bCs/>
          <w:lang w:val="mn-MN"/>
        </w:rPr>
        <w:t>Х</w:t>
      </w:r>
      <w:r w:rsidR="002A63FF" w:rsidRPr="002A63FF">
        <w:rPr>
          <w:rFonts w:ascii="Arial" w:hAnsi="Arial" w:cs="Arial"/>
          <w:b/>
          <w:bCs/>
          <w:lang w:val="mn-MN"/>
        </w:rPr>
        <w:t>ууль тогтоомж батлагдсаны дараа үүсэж болох эдийн засаг, нийгэм, хууль зүйн үр дагавар, тэдгээрийг шийдвэрлэх талаар авч хэрэгжүүлэх арга хэмжээний санал</w:t>
      </w:r>
    </w:p>
    <w:p w14:paraId="77A488E0" w14:textId="7C928B95" w:rsidR="00CA7284" w:rsidRPr="00600C2F" w:rsidRDefault="00EB36E4" w:rsidP="009D0D35">
      <w:pPr>
        <w:spacing w:line="276" w:lineRule="auto"/>
        <w:ind w:firstLine="567"/>
        <w:jc w:val="both"/>
        <w:rPr>
          <w:rFonts w:ascii="Arial" w:hAnsi="Arial" w:cs="Arial"/>
          <w:lang w:val="mn-MN"/>
        </w:rPr>
      </w:pPr>
      <w:bookmarkStart w:id="0" w:name="_Hlk223419785"/>
      <w:r w:rsidRPr="00600C2F">
        <w:rPr>
          <w:rFonts w:ascii="Arial" w:hAnsi="Arial" w:cs="Arial"/>
          <w:lang w:val="mn-MN"/>
        </w:rPr>
        <w:t>Хуулийн төсөл батлагдсанаар Улсын Их Хурлын гишүүн</w:t>
      </w:r>
      <w:r w:rsidR="00484209" w:rsidRPr="00600C2F">
        <w:rPr>
          <w:rFonts w:ascii="Arial" w:hAnsi="Arial" w:cs="Arial"/>
          <w:lang w:val="mn-MN"/>
        </w:rPr>
        <w:t xml:space="preserve"> ардчилсан ёсны зарчмын дагуу </w:t>
      </w:r>
      <w:r w:rsidRPr="00600C2F">
        <w:rPr>
          <w:rFonts w:ascii="Arial" w:hAnsi="Arial" w:cs="Arial"/>
          <w:lang w:val="mn-MN"/>
        </w:rPr>
        <w:t>ард түмнээс олгосон мандатыг хүндэтгэ</w:t>
      </w:r>
      <w:r w:rsidR="006112EB" w:rsidRPr="00600C2F">
        <w:rPr>
          <w:rFonts w:ascii="Arial" w:hAnsi="Arial" w:cs="Arial"/>
          <w:lang w:val="mn-MN"/>
        </w:rPr>
        <w:t>хийн сацуу Үндсэн хууль зөрчсөн, гэмт хэрэг үйлдсэн</w:t>
      </w:r>
      <w:r w:rsidR="00484209" w:rsidRPr="00600C2F">
        <w:rPr>
          <w:rFonts w:ascii="Arial" w:hAnsi="Arial" w:cs="Arial"/>
          <w:lang w:val="mn-MN"/>
        </w:rPr>
        <w:t>, ёс зүйн ноцтой зөрчил гаргасан</w:t>
      </w:r>
      <w:r w:rsidR="006112EB" w:rsidRPr="00600C2F">
        <w:rPr>
          <w:rFonts w:ascii="Arial" w:hAnsi="Arial" w:cs="Arial"/>
          <w:lang w:val="mn-MN"/>
        </w:rPr>
        <w:t xml:space="preserve"> тохиолдолд эгүүлэн татах </w:t>
      </w:r>
      <w:r w:rsidR="00CA7284" w:rsidRPr="00600C2F">
        <w:rPr>
          <w:rFonts w:ascii="Arial" w:hAnsi="Arial" w:cs="Arial"/>
          <w:lang w:val="mn-MN"/>
        </w:rPr>
        <w:t xml:space="preserve">тухай </w:t>
      </w:r>
      <w:r w:rsidR="006112EB" w:rsidRPr="00600C2F">
        <w:rPr>
          <w:rFonts w:ascii="Arial" w:hAnsi="Arial" w:cs="Arial"/>
          <w:lang w:val="mn-MN"/>
        </w:rPr>
        <w:t>Үндсэн хуулийн зохицуулалтыг амьдралд хэрэгжүүлэх,</w:t>
      </w:r>
      <w:r w:rsidR="00F4533F" w:rsidRPr="00600C2F">
        <w:rPr>
          <w:rFonts w:ascii="Arial" w:hAnsi="Arial" w:cs="Arial"/>
          <w:lang w:val="mn-MN"/>
        </w:rPr>
        <w:t xml:space="preserve"> парламентын засаглалыг бэхжүүлэх, улс төрийн намыг хариуцлагатай болгох,</w:t>
      </w:r>
      <w:r w:rsidR="006112EB" w:rsidRPr="00600C2F">
        <w:rPr>
          <w:rFonts w:ascii="Arial" w:hAnsi="Arial" w:cs="Arial"/>
          <w:lang w:val="mn-MN"/>
        </w:rPr>
        <w:t xml:space="preserve"> төрийн үйл ажиллагааны тэгш байдал, хууль дээдлэх зарчмыг хангах</w:t>
      </w:r>
      <w:r w:rsidR="00F4533F" w:rsidRPr="00600C2F">
        <w:rPr>
          <w:rFonts w:ascii="Arial" w:hAnsi="Arial" w:cs="Arial"/>
          <w:lang w:val="mn-MN"/>
        </w:rPr>
        <w:t>ад дорвитой алхам болно.</w:t>
      </w:r>
      <w:bookmarkEnd w:id="0"/>
      <w:r w:rsidR="00A54B6E" w:rsidRPr="00600C2F">
        <w:rPr>
          <w:rFonts w:ascii="Arial" w:hAnsi="Arial" w:cs="Arial"/>
          <w:lang w:val="mn-MN"/>
        </w:rPr>
        <w:t xml:space="preserve"> </w:t>
      </w:r>
    </w:p>
    <w:p w14:paraId="729E83D4" w14:textId="56C4ED24" w:rsidR="001C30BD" w:rsidRPr="00600C2F" w:rsidRDefault="00A54B6E" w:rsidP="009D0D35">
      <w:pPr>
        <w:spacing w:line="276" w:lineRule="auto"/>
        <w:ind w:firstLine="567"/>
        <w:jc w:val="both"/>
        <w:rPr>
          <w:rFonts w:ascii="Arial" w:hAnsi="Arial" w:cs="Arial"/>
          <w:lang w:val="mn-MN"/>
        </w:rPr>
      </w:pPr>
      <w:r w:rsidRPr="00600C2F">
        <w:rPr>
          <w:rFonts w:ascii="Arial" w:hAnsi="Arial" w:cs="Arial"/>
          <w:lang w:val="mn-MN"/>
        </w:rPr>
        <w:t>Түүнчлэн, Улсын Их Хурлын гишүүн</w:t>
      </w:r>
      <w:r w:rsidR="007735A8" w:rsidRPr="00600C2F">
        <w:rPr>
          <w:rFonts w:ascii="Arial" w:hAnsi="Arial" w:cs="Arial"/>
          <w:lang w:val="mn-MN"/>
        </w:rPr>
        <w:t xml:space="preserve"> ард түмний элчийн хувьд сонгогчдыг төлөөлөх, хууль тогтоох ажилд оролцох идэвх, оролцоо дээшилнэ.</w:t>
      </w:r>
      <w:r w:rsidR="00007900" w:rsidRPr="00600C2F">
        <w:rPr>
          <w:rFonts w:ascii="Arial" w:hAnsi="Arial" w:cs="Arial"/>
          <w:lang w:val="mn-MN"/>
        </w:rPr>
        <w:t xml:space="preserve"> Гишүүнд </w:t>
      </w:r>
      <w:r w:rsidR="00CA7284" w:rsidRPr="00600C2F">
        <w:rPr>
          <w:rFonts w:ascii="Arial" w:hAnsi="Arial" w:cs="Arial"/>
          <w:lang w:val="mn-MN"/>
        </w:rPr>
        <w:t xml:space="preserve">хууль зүйн болон </w:t>
      </w:r>
      <w:r w:rsidR="00007900" w:rsidRPr="00600C2F">
        <w:rPr>
          <w:rFonts w:ascii="Arial" w:hAnsi="Arial" w:cs="Arial"/>
          <w:lang w:val="mn-MN"/>
        </w:rPr>
        <w:t>ёс зүйн хариуцлага оногдуулах, ялангуяа эгүүлэн татах арга хэмжээ</w:t>
      </w:r>
      <w:r w:rsidR="002865DF" w:rsidRPr="00600C2F">
        <w:rPr>
          <w:rFonts w:ascii="Arial" w:hAnsi="Arial" w:cs="Arial"/>
          <w:lang w:val="mn-MN"/>
        </w:rPr>
        <w:t xml:space="preserve"> ил тод, нээлттэй, бодитой бол</w:t>
      </w:r>
      <w:r w:rsidR="000A1C45" w:rsidRPr="00600C2F">
        <w:rPr>
          <w:rFonts w:ascii="Arial" w:hAnsi="Arial" w:cs="Arial"/>
          <w:lang w:val="mn-MN"/>
        </w:rPr>
        <w:t xml:space="preserve">ж, </w:t>
      </w:r>
      <w:r w:rsidR="001C30BD" w:rsidRPr="00600C2F">
        <w:rPr>
          <w:rFonts w:ascii="Arial" w:hAnsi="Arial" w:cs="Arial"/>
          <w:lang w:val="mn-MN"/>
        </w:rPr>
        <w:t>парламентын үйл ажиллагаанд олон нийтийн итгэл нэмэгдэнэ.</w:t>
      </w:r>
      <w:r w:rsidR="000A1C45" w:rsidRPr="00600C2F">
        <w:rPr>
          <w:rFonts w:ascii="Arial" w:hAnsi="Arial" w:cs="Arial"/>
          <w:lang w:val="mn-MN"/>
        </w:rPr>
        <w:t xml:space="preserve"> Үндсэн хуулийн цэц болон бүх шатны шүүхийн байгууллагын үйл ажиллагаан</w:t>
      </w:r>
      <w:r w:rsidR="00B37B54" w:rsidRPr="00600C2F">
        <w:rPr>
          <w:rFonts w:ascii="Arial" w:hAnsi="Arial" w:cs="Arial"/>
          <w:lang w:val="mn-MN"/>
        </w:rPr>
        <w:t>ы үүрэг, ач холбогдлыг дээшлүүл</w:t>
      </w:r>
      <w:r w:rsidR="00484209" w:rsidRPr="00600C2F">
        <w:rPr>
          <w:rFonts w:ascii="Arial" w:hAnsi="Arial" w:cs="Arial"/>
          <w:lang w:val="mn-MN"/>
        </w:rPr>
        <w:t>ж буй нь хууль дээдлэх болон үндсэн хуульт ёсны зарчим хэлбэрэлтгүй хэрэгжих боломж бүрдэнэ</w:t>
      </w:r>
      <w:r w:rsidR="00B37B54" w:rsidRPr="00600C2F">
        <w:rPr>
          <w:rFonts w:ascii="Arial" w:hAnsi="Arial" w:cs="Arial"/>
          <w:lang w:val="mn-MN"/>
        </w:rPr>
        <w:t>.</w:t>
      </w:r>
    </w:p>
    <w:p w14:paraId="7602785C" w14:textId="7BAC272A" w:rsidR="00056A39" w:rsidRPr="00600C2F" w:rsidRDefault="001C30BD" w:rsidP="00600C2F">
      <w:pPr>
        <w:spacing w:line="276" w:lineRule="auto"/>
        <w:ind w:firstLine="567"/>
        <w:jc w:val="both"/>
        <w:rPr>
          <w:rFonts w:ascii="Arial" w:hAnsi="Arial" w:cs="Arial"/>
          <w:lang w:val="mn-MN"/>
        </w:rPr>
      </w:pPr>
      <w:r w:rsidRPr="00600C2F">
        <w:rPr>
          <w:rFonts w:ascii="Arial" w:hAnsi="Arial" w:cs="Arial"/>
          <w:lang w:val="mn-MN"/>
        </w:rPr>
        <w:lastRenderedPageBreak/>
        <w:t xml:space="preserve">Энэхүү </w:t>
      </w:r>
      <w:r w:rsidR="00484209" w:rsidRPr="00600C2F">
        <w:rPr>
          <w:rFonts w:ascii="Arial" w:hAnsi="Arial" w:cs="Arial"/>
          <w:lang w:val="mn-MN"/>
        </w:rPr>
        <w:t xml:space="preserve">хуулийн төсөлтэй холбогдуулан </w:t>
      </w:r>
      <w:r w:rsidRPr="00600C2F">
        <w:rPr>
          <w:rFonts w:ascii="Arial" w:hAnsi="Arial" w:cs="Arial"/>
          <w:lang w:val="mn-MN"/>
        </w:rPr>
        <w:t>шинээр байгууллага байгуулах, нэмэлт орон тоо бий болгох, улсын төсвөөс нэмэлт зардал шаардахгүй бөгөөд харин одоо байгаа байгууллагын чиг үүргийн хүрээнд хэрэгжинэ.</w:t>
      </w:r>
    </w:p>
    <w:p w14:paraId="33243962" w14:textId="0D9198A8" w:rsidR="002A63FF" w:rsidRPr="00600C2F" w:rsidRDefault="001C30BD" w:rsidP="002A63FF">
      <w:pPr>
        <w:spacing w:line="276" w:lineRule="auto"/>
        <w:ind w:firstLine="567"/>
        <w:jc w:val="both"/>
        <w:rPr>
          <w:rFonts w:ascii="Arial" w:hAnsi="Arial" w:cs="Arial"/>
          <w:b/>
          <w:bCs/>
          <w:lang w:val="mn-MN"/>
        </w:rPr>
      </w:pPr>
      <w:r w:rsidRPr="00600C2F">
        <w:rPr>
          <w:rFonts w:ascii="Arial" w:hAnsi="Arial" w:cs="Arial"/>
          <w:b/>
          <w:bCs/>
          <w:lang w:val="mn-MN"/>
        </w:rPr>
        <w:t>Дөрөв.</w:t>
      </w:r>
      <w:r w:rsidR="002A63FF">
        <w:rPr>
          <w:rFonts w:ascii="Arial" w:hAnsi="Arial" w:cs="Arial"/>
          <w:b/>
          <w:bCs/>
          <w:lang w:val="mn-MN"/>
        </w:rPr>
        <w:t>Х</w:t>
      </w:r>
      <w:r w:rsidR="002A63FF" w:rsidRPr="002A63FF">
        <w:rPr>
          <w:rFonts w:ascii="Arial" w:hAnsi="Arial" w:cs="Arial"/>
          <w:b/>
          <w:bCs/>
          <w:lang w:val="mn-MN"/>
        </w:rPr>
        <w:t>ууль тогтоомжийн төсөл Монгол Улсын Үндсэн хууль, Монгол Улсын олон улсын гэрээ болон бусад хуультай хэрхэн уялдах, хуулийг хэрэгжүүлэхэд шинээр боловсруулах, шинэчлэн найруулах, нэмэлт, өөрчлөлт оруулах, хүчингүй болсонд тооцох тухай хууль тогтоомжийн талаарх санал</w:t>
      </w:r>
    </w:p>
    <w:p w14:paraId="50F39644" w14:textId="675A99DE" w:rsidR="00DB6FC7" w:rsidRPr="00600C2F" w:rsidRDefault="001C30BD" w:rsidP="009D0D35">
      <w:pPr>
        <w:spacing w:line="276" w:lineRule="auto"/>
        <w:ind w:firstLine="567"/>
        <w:jc w:val="both"/>
        <w:rPr>
          <w:rFonts w:ascii="Arial" w:hAnsi="Arial" w:cs="Arial"/>
          <w:lang w:val="mn-MN"/>
        </w:rPr>
      </w:pPr>
      <w:r w:rsidRPr="00600C2F">
        <w:rPr>
          <w:rFonts w:ascii="Arial" w:hAnsi="Arial" w:cs="Arial"/>
          <w:lang w:val="mn-MN"/>
        </w:rPr>
        <w:t xml:space="preserve">Хуулийн төсөл нь Монгол Улсын Үндсэн хуулийн Хорин есдүгээр зүйлийн 3 дахь хэсэг, Жаран зургадугаар зүйлийн 2 дахь хэсгийн </w:t>
      </w:r>
      <w:r w:rsidR="00FC7EED" w:rsidRPr="00600C2F">
        <w:rPr>
          <w:rFonts w:ascii="Arial" w:hAnsi="Arial" w:cs="Arial"/>
          <w:lang w:val="mn-MN"/>
        </w:rPr>
        <w:t xml:space="preserve">3 болон </w:t>
      </w:r>
      <w:r w:rsidRPr="00600C2F">
        <w:rPr>
          <w:rFonts w:ascii="Arial" w:hAnsi="Arial" w:cs="Arial"/>
          <w:lang w:val="mn-MN"/>
        </w:rPr>
        <w:t>4-т заасан зохицуулалттай нийцнэ.</w:t>
      </w:r>
      <w:r w:rsidR="00DB6FC7" w:rsidRPr="00600C2F">
        <w:rPr>
          <w:rFonts w:ascii="Arial" w:hAnsi="Arial" w:cs="Arial"/>
          <w:lang w:val="mn-MN"/>
        </w:rPr>
        <w:t xml:space="preserve"> Мөн Үндсэн хуулийн Нэгдүгээр зүйлийн 2 дахь хэсэг, Гуравдугаар зүйлийн 1 дэх хэсэгт тусгасан зарчмыг бэхжүүлнэ.</w:t>
      </w:r>
    </w:p>
    <w:p w14:paraId="35D4BB27" w14:textId="76DC3A51" w:rsidR="000400DC" w:rsidRPr="00600C2F" w:rsidRDefault="000400DC" w:rsidP="000400DC">
      <w:pPr>
        <w:spacing w:line="276" w:lineRule="auto"/>
        <w:ind w:firstLine="567"/>
        <w:jc w:val="both"/>
        <w:rPr>
          <w:rFonts w:ascii="Arial" w:hAnsi="Arial" w:cs="Arial"/>
          <w:lang w:val="mn-MN"/>
        </w:rPr>
      </w:pPr>
      <w:r>
        <w:rPr>
          <w:rFonts w:ascii="Arial" w:hAnsi="Arial" w:cs="Arial"/>
          <w:lang w:val="mn-MN"/>
        </w:rPr>
        <w:t xml:space="preserve">Хуулийн төсөлтэй холбогдуулан </w:t>
      </w:r>
      <w:r w:rsidRPr="000400DC">
        <w:rPr>
          <w:rFonts w:ascii="Arial" w:hAnsi="Arial" w:cs="Arial"/>
          <w:lang w:val="mn-MN"/>
        </w:rPr>
        <w:t>Үндсэн хуулийн цэцэд маргаан хянан шийдвэрлэх ажиллагааны тухай хуульд нэмэлт, өөрчлөлт оруулах тухай</w:t>
      </w:r>
      <w:r>
        <w:rPr>
          <w:rFonts w:ascii="Arial" w:hAnsi="Arial" w:cs="Arial"/>
          <w:lang w:val="mn-MN"/>
        </w:rPr>
        <w:t xml:space="preserve"> хуулийн төсөл, </w:t>
      </w:r>
      <w:r w:rsidRPr="000400DC">
        <w:rPr>
          <w:rFonts w:ascii="Arial" w:hAnsi="Arial" w:cs="Arial"/>
          <w:lang w:val="mn-MN"/>
        </w:rPr>
        <w:t>Эрүүгийн хэрэг хянан шийдвэрлэх тухай хуульд нэмэлт оруулах тухай</w:t>
      </w:r>
      <w:r>
        <w:rPr>
          <w:rFonts w:ascii="Arial" w:hAnsi="Arial" w:cs="Arial"/>
          <w:lang w:val="mn-MN"/>
        </w:rPr>
        <w:t xml:space="preserve"> хуулийн төсөл, </w:t>
      </w:r>
      <w:r w:rsidRPr="000400DC">
        <w:rPr>
          <w:rFonts w:ascii="Arial" w:hAnsi="Arial" w:cs="Arial"/>
          <w:lang w:val="mn-MN"/>
        </w:rPr>
        <w:t>Монгол Улсын Их Хурлын тухай хуульд нэмэлт, өөрчлөлт оруулсантай холбогдуулан авах зарим арга хэмжээний тухай</w:t>
      </w:r>
      <w:r>
        <w:rPr>
          <w:rFonts w:ascii="Arial" w:hAnsi="Arial" w:cs="Arial"/>
          <w:lang w:val="mn-MN"/>
        </w:rPr>
        <w:t xml:space="preserve"> Улсын Их Хурлын тогтоолын төслийг тус тус боловсруулна.</w:t>
      </w:r>
    </w:p>
    <w:p w14:paraId="681CBBE2" w14:textId="770E0F17" w:rsidR="006F4C5E" w:rsidRDefault="006F4C5E" w:rsidP="00600C2F">
      <w:pPr>
        <w:spacing w:line="276" w:lineRule="auto"/>
        <w:ind w:firstLine="567"/>
        <w:jc w:val="both"/>
        <w:rPr>
          <w:rFonts w:ascii="Arial" w:hAnsi="Arial" w:cs="Arial"/>
          <w:lang w:val="mn-MN"/>
        </w:rPr>
      </w:pPr>
      <w:r w:rsidRPr="00600C2F">
        <w:rPr>
          <w:rFonts w:ascii="Arial" w:hAnsi="Arial" w:cs="Arial"/>
          <w:lang w:val="mn-MN"/>
        </w:rPr>
        <w:t xml:space="preserve">Монгол Улсын Их Хурлын тухай хуулийн 36 дугаар зүйлийн 36.3 дахь хэсэгт “Ерөнхийлөгч хууль санаачлахдаа Монгол Улсын Үндсэн хуулийн Гучин гуравдугаар зүйлийн 4 дэх хэсгийг баримтална” гэсэн нь Улсын Их Хурлын гишүүний бүрэн эрх хугацаанаас өмнө дуусгавар болохтой холбоотой материаллаг эрх зүйн асуудлаарх Ерөнхийлөгчийн хууль санаачлах эрхийг хязгаарлаагүй </w:t>
      </w:r>
      <w:r w:rsidR="00484209" w:rsidRPr="00600C2F">
        <w:rPr>
          <w:rFonts w:ascii="Arial" w:hAnsi="Arial" w:cs="Arial"/>
          <w:lang w:val="mn-MN"/>
        </w:rPr>
        <w:t xml:space="preserve">бөгөөд энэхүү хуулийн төсөлд </w:t>
      </w:r>
      <w:r w:rsidRPr="00600C2F">
        <w:rPr>
          <w:rFonts w:ascii="Arial" w:hAnsi="Arial" w:cs="Arial"/>
          <w:lang w:val="mn-MN"/>
        </w:rPr>
        <w:t>Ерөнхийлөгчид тодорхой бүрэн эрхийг нэмж олгоогүй болно.</w:t>
      </w:r>
    </w:p>
    <w:p w14:paraId="683B4BD1" w14:textId="5C8BF12A" w:rsidR="006F4C5E" w:rsidRPr="00600C2F" w:rsidRDefault="006F4C5E" w:rsidP="009D0D35">
      <w:pPr>
        <w:spacing w:line="276" w:lineRule="auto"/>
        <w:ind w:firstLine="567"/>
        <w:jc w:val="center"/>
        <w:rPr>
          <w:rFonts w:ascii="Arial" w:hAnsi="Arial" w:cs="Arial"/>
          <w:lang w:val="mn-MN"/>
        </w:rPr>
      </w:pPr>
      <w:r w:rsidRPr="00600C2F">
        <w:rPr>
          <w:rFonts w:ascii="Arial" w:hAnsi="Arial" w:cs="Arial"/>
          <w:lang w:val="mn-MN"/>
        </w:rPr>
        <w:t>---oOo---</w:t>
      </w:r>
    </w:p>
    <w:sectPr w:rsidR="006F4C5E" w:rsidRPr="00600C2F" w:rsidSect="00056A39">
      <w:footerReference w:type="default" r:id="rId7"/>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15E65" w14:textId="77777777" w:rsidR="00F14864" w:rsidRDefault="00F14864" w:rsidP="006F4C5E">
      <w:pPr>
        <w:spacing w:after="0" w:line="240" w:lineRule="auto"/>
      </w:pPr>
      <w:r>
        <w:separator/>
      </w:r>
    </w:p>
  </w:endnote>
  <w:endnote w:type="continuationSeparator" w:id="0">
    <w:p w14:paraId="1EAD4BAD" w14:textId="77777777" w:rsidR="00F14864" w:rsidRDefault="00F14864" w:rsidP="006F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580655992"/>
      <w:docPartObj>
        <w:docPartGallery w:val="Page Numbers (Bottom of Page)"/>
        <w:docPartUnique/>
      </w:docPartObj>
    </w:sdtPr>
    <w:sdtEndPr>
      <w:rPr>
        <w:noProof/>
      </w:rPr>
    </w:sdtEndPr>
    <w:sdtContent>
      <w:p w14:paraId="0AC4A1C7" w14:textId="5A6E33C7" w:rsidR="006F4C5E" w:rsidRPr="006F4C5E" w:rsidRDefault="006F4C5E">
        <w:pPr>
          <w:pStyle w:val="Footer"/>
          <w:jc w:val="center"/>
          <w:rPr>
            <w:rFonts w:ascii="Arial" w:hAnsi="Arial" w:cs="Arial"/>
            <w:sz w:val="20"/>
            <w:szCs w:val="20"/>
          </w:rPr>
        </w:pPr>
        <w:r w:rsidRPr="006F4C5E">
          <w:rPr>
            <w:rFonts w:ascii="Arial" w:hAnsi="Arial" w:cs="Arial"/>
            <w:sz w:val="20"/>
            <w:szCs w:val="20"/>
          </w:rPr>
          <w:fldChar w:fldCharType="begin"/>
        </w:r>
        <w:r w:rsidRPr="006F4C5E">
          <w:rPr>
            <w:rFonts w:ascii="Arial" w:hAnsi="Arial" w:cs="Arial"/>
            <w:sz w:val="20"/>
            <w:szCs w:val="20"/>
          </w:rPr>
          <w:instrText xml:space="preserve"> PAGE   \* MERGEFORMAT </w:instrText>
        </w:r>
        <w:r w:rsidRPr="006F4C5E">
          <w:rPr>
            <w:rFonts w:ascii="Arial" w:hAnsi="Arial" w:cs="Arial"/>
            <w:sz w:val="20"/>
            <w:szCs w:val="20"/>
          </w:rPr>
          <w:fldChar w:fldCharType="separate"/>
        </w:r>
        <w:r w:rsidRPr="006F4C5E">
          <w:rPr>
            <w:rFonts w:ascii="Arial" w:hAnsi="Arial" w:cs="Arial"/>
            <w:noProof/>
            <w:sz w:val="20"/>
            <w:szCs w:val="20"/>
          </w:rPr>
          <w:t>2</w:t>
        </w:r>
        <w:r w:rsidRPr="006F4C5E">
          <w:rPr>
            <w:rFonts w:ascii="Arial" w:hAnsi="Arial" w:cs="Arial"/>
            <w:noProof/>
            <w:sz w:val="20"/>
            <w:szCs w:val="20"/>
          </w:rPr>
          <w:fldChar w:fldCharType="end"/>
        </w:r>
      </w:p>
    </w:sdtContent>
  </w:sdt>
  <w:p w14:paraId="45D79764" w14:textId="77777777" w:rsidR="006F4C5E" w:rsidRPr="006F4C5E" w:rsidRDefault="006F4C5E">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5260" w14:textId="77777777" w:rsidR="00F14864" w:rsidRDefault="00F14864" w:rsidP="006F4C5E">
      <w:pPr>
        <w:spacing w:after="0" w:line="240" w:lineRule="auto"/>
      </w:pPr>
      <w:r>
        <w:separator/>
      </w:r>
    </w:p>
  </w:footnote>
  <w:footnote w:type="continuationSeparator" w:id="0">
    <w:p w14:paraId="420FBBFD" w14:textId="77777777" w:rsidR="00F14864" w:rsidRDefault="00F14864" w:rsidP="006F4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D1C7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A35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D03B12"/>
    <w:multiLevelType w:val="multilevel"/>
    <w:tmpl w:val="C5F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A63C5"/>
    <w:multiLevelType w:val="multilevel"/>
    <w:tmpl w:val="F92E0D44"/>
    <w:lvl w:ilvl="0">
      <w:start w:val="1"/>
      <w:numFmt w:val="bullet"/>
      <w:lvlText w:val="-"/>
      <w:lvlJc w:val="left"/>
      <w:pPr>
        <w:tabs>
          <w:tab w:val="num" w:pos="720"/>
        </w:tabs>
        <w:ind w:left="720" w:hanging="360"/>
      </w:pPr>
      <w:rPr>
        <w:rFonts w:ascii="Arial" w:eastAsia="Calibri" w:hAnsi="Arial" w:cs="Aria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981855"/>
    <w:multiLevelType w:val="multilevel"/>
    <w:tmpl w:val="5296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628929">
    <w:abstractNumId w:val="3"/>
  </w:num>
  <w:num w:numId="2" w16cid:durableId="2046174838">
    <w:abstractNumId w:val="4"/>
  </w:num>
  <w:num w:numId="3" w16cid:durableId="584998889">
    <w:abstractNumId w:val="2"/>
  </w:num>
  <w:num w:numId="4" w16cid:durableId="557938909">
    <w:abstractNumId w:val="1"/>
  </w:num>
  <w:num w:numId="5" w16cid:durableId="979652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BD"/>
    <w:rsid w:val="00007900"/>
    <w:rsid w:val="000126B8"/>
    <w:rsid w:val="00012712"/>
    <w:rsid w:val="000132FC"/>
    <w:rsid w:val="00023958"/>
    <w:rsid w:val="000400DC"/>
    <w:rsid w:val="00056A39"/>
    <w:rsid w:val="00073C79"/>
    <w:rsid w:val="00095F59"/>
    <w:rsid w:val="000A0162"/>
    <w:rsid w:val="000A1C45"/>
    <w:rsid w:val="000A7216"/>
    <w:rsid w:val="000B2F1C"/>
    <w:rsid w:val="000B7799"/>
    <w:rsid w:val="000C5CE9"/>
    <w:rsid w:val="000D1EFF"/>
    <w:rsid w:val="000D5617"/>
    <w:rsid w:val="000E74D6"/>
    <w:rsid w:val="00105F4A"/>
    <w:rsid w:val="00111C93"/>
    <w:rsid w:val="00121AF5"/>
    <w:rsid w:val="00132529"/>
    <w:rsid w:val="0013385F"/>
    <w:rsid w:val="001463F6"/>
    <w:rsid w:val="001702F7"/>
    <w:rsid w:val="00172326"/>
    <w:rsid w:val="001748F8"/>
    <w:rsid w:val="00174A4C"/>
    <w:rsid w:val="001A4DDA"/>
    <w:rsid w:val="001C30BD"/>
    <w:rsid w:val="001C7FD2"/>
    <w:rsid w:val="001E23CF"/>
    <w:rsid w:val="00206055"/>
    <w:rsid w:val="00225495"/>
    <w:rsid w:val="002530B8"/>
    <w:rsid w:val="00262080"/>
    <w:rsid w:val="00263547"/>
    <w:rsid w:val="002674AA"/>
    <w:rsid w:val="002865DF"/>
    <w:rsid w:val="00294740"/>
    <w:rsid w:val="0029799D"/>
    <w:rsid w:val="002A1FD0"/>
    <w:rsid w:val="002A63FF"/>
    <w:rsid w:val="002C43E6"/>
    <w:rsid w:val="002C67CB"/>
    <w:rsid w:val="002F4370"/>
    <w:rsid w:val="00322E42"/>
    <w:rsid w:val="00360BBA"/>
    <w:rsid w:val="00394201"/>
    <w:rsid w:val="003A001B"/>
    <w:rsid w:val="003A0065"/>
    <w:rsid w:val="003A0326"/>
    <w:rsid w:val="003A440D"/>
    <w:rsid w:val="003C06F6"/>
    <w:rsid w:val="003D64E0"/>
    <w:rsid w:val="003E37EC"/>
    <w:rsid w:val="003E4A06"/>
    <w:rsid w:val="003F7D75"/>
    <w:rsid w:val="00404D78"/>
    <w:rsid w:val="00424C8C"/>
    <w:rsid w:val="004257B1"/>
    <w:rsid w:val="00426A5E"/>
    <w:rsid w:val="004374C2"/>
    <w:rsid w:val="004477F0"/>
    <w:rsid w:val="00456E22"/>
    <w:rsid w:val="00465259"/>
    <w:rsid w:val="00475A38"/>
    <w:rsid w:val="004838CC"/>
    <w:rsid w:val="00484209"/>
    <w:rsid w:val="00487076"/>
    <w:rsid w:val="0048763B"/>
    <w:rsid w:val="004B2351"/>
    <w:rsid w:val="004B32B0"/>
    <w:rsid w:val="004B74CD"/>
    <w:rsid w:val="00505465"/>
    <w:rsid w:val="005308DD"/>
    <w:rsid w:val="0055182C"/>
    <w:rsid w:val="00557439"/>
    <w:rsid w:val="005744CE"/>
    <w:rsid w:val="0058081D"/>
    <w:rsid w:val="005A0DC3"/>
    <w:rsid w:val="005A6AF9"/>
    <w:rsid w:val="005B7A9D"/>
    <w:rsid w:val="005C5B3B"/>
    <w:rsid w:val="005C6A00"/>
    <w:rsid w:val="005D047D"/>
    <w:rsid w:val="005E3D4F"/>
    <w:rsid w:val="00600C2F"/>
    <w:rsid w:val="006030D2"/>
    <w:rsid w:val="006112EB"/>
    <w:rsid w:val="00625A33"/>
    <w:rsid w:val="00625EC2"/>
    <w:rsid w:val="00634030"/>
    <w:rsid w:val="006400D1"/>
    <w:rsid w:val="0064362E"/>
    <w:rsid w:val="006819C1"/>
    <w:rsid w:val="006A5990"/>
    <w:rsid w:val="006A6BD5"/>
    <w:rsid w:val="006F4C5E"/>
    <w:rsid w:val="007017D6"/>
    <w:rsid w:val="007201AA"/>
    <w:rsid w:val="0072716E"/>
    <w:rsid w:val="00733F11"/>
    <w:rsid w:val="007344ED"/>
    <w:rsid w:val="00737B2B"/>
    <w:rsid w:val="007473D7"/>
    <w:rsid w:val="007560E3"/>
    <w:rsid w:val="007735A8"/>
    <w:rsid w:val="00784823"/>
    <w:rsid w:val="007A660E"/>
    <w:rsid w:val="007A6F1D"/>
    <w:rsid w:val="00820C22"/>
    <w:rsid w:val="00847429"/>
    <w:rsid w:val="00852C06"/>
    <w:rsid w:val="00852D7A"/>
    <w:rsid w:val="00856662"/>
    <w:rsid w:val="00867411"/>
    <w:rsid w:val="00896083"/>
    <w:rsid w:val="008A0B02"/>
    <w:rsid w:val="008C57DC"/>
    <w:rsid w:val="008E34F1"/>
    <w:rsid w:val="008E5178"/>
    <w:rsid w:val="008E7240"/>
    <w:rsid w:val="00905DBD"/>
    <w:rsid w:val="00916013"/>
    <w:rsid w:val="00921AB8"/>
    <w:rsid w:val="00924FB1"/>
    <w:rsid w:val="00926E5E"/>
    <w:rsid w:val="00964D68"/>
    <w:rsid w:val="009A056C"/>
    <w:rsid w:val="009A0921"/>
    <w:rsid w:val="009D0D35"/>
    <w:rsid w:val="009E19DD"/>
    <w:rsid w:val="009F7A59"/>
    <w:rsid w:val="00A4436F"/>
    <w:rsid w:val="00A54B6E"/>
    <w:rsid w:val="00A56037"/>
    <w:rsid w:val="00A863B2"/>
    <w:rsid w:val="00AA1D9D"/>
    <w:rsid w:val="00AB49E7"/>
    <w:rsid w:val="00AD23A6"/>
    <w:rsid w:val="00AE16E5"/>
    <w:rsid w:val="00B37B54"/>
    <w:rsid w:val="00B42195"/>
    <w:rsid w:val="00B47487"/>
    <w:rsid w:val="00B53071"/>
    <w:rsid w:val="00B64E87"/>
    <w:rsid w:val="00B65E4D"/>
    <w:rsid w:val="00B672A5"/>
    <w:rsid w:val="00B74246"/>
    <w:rsid w:val="00B848C7"/>
    <w:rsid w:val="00B8620F"/>
    <w:rsid w:val="00B87A98"/>
    <w:rsid w:val="00BA1915"/>
    <w:rsid w:val="00BB726F"/>
    <w:rsid w:val="00BD5FC8"/>
    <w:rsid w:val="00BD69A9"/>
    <w:rsid w:val="00BD786F"/>
    <w:rsid w:val="00C06590"/>
    <w:rsid w:val="00C06F8C"/>
    <w:rsid w:val="00C2619B"/>
    <w:rsid w:val="00C47042"/>
    <w:rsid w:val="00C50C87"/>
    <w:rsid w:val="00C55B19"/>
    <w:rsid w:val="00C617FE"/>
    <w:rsid w:val="00C65B84"/>
    <w:rsid w:val="00C826BD"/>
    <w:rsid w:val="00CA0BEC"/>
    <w:rsid w:val="00CA4803"/>
    <w:rsid w:val="00CA7284"/>
    <w:rsid w:val="00CB1027"/>
    <w:rsid w:val="00CC373D"/>
    <w:rsid w:val="00CD027D"/>
    <w:rsid w:val="00CD1CDB"/>
    <w:rsid w:val="00CD4033"/>
    <w:rsid w:val="00CE0440"/>
    <w:rsid w:val="00D059B8"/>
    <w:rsid w:val="00D411E7"/>
    <w:rsid w:val="00D52D77"/>
    <w:rsid w:val="00D556FC"/>
    <w:rsid w:val="00D76956"/>
    <w:rsid w:val="00D76A42"/>
    <w:rsid w:val="00D82D02"/>
    <w:rsid w:val="00D86DB9"/>
    <w:rsid w:val="00DA5C1C"/>
    <w:rsid w:val="00DB1721"/>
    <w:rsid w:val="00DB6FC7"/>
    <w:rsid w:val="00DB76BA"/>
    <w:rsid w:val="00DE25CB"/>
    <w:rsid w:val="00DE3294"/>
    <w:rsid w:val="00DF17CD"/>
    <w:rsid w:val="00E2519D"/>
    <w:rsid w:val="00E31B09"/>
    <w:rsid w:val="00E41891"/>
    <w:rsid w:val="00E501B5"/>
    <w:rsid w:val="00E51F70"/>
    <w:rsid w:val="00E713D7"/>
    <w:rsid w:val="00E722D2"/>
    <w:rsid w:val="00E73CC7"/>
    <w:rsid w:val="00EA76AD"/>
    <w:rsid w:val="00EB36E4"/>
    <w:rsid w:val="00EC5830"/>
    <w:rsid w:val="00ED60AD"/>
    <w:rsid w:val="00EE503E"/>
    <w:rsid w:val="00EE7F08"/>
    <w:rsid w:val="00F01E64"/>
    <w:rsid w:val="00F04A37"/>
    <w:rsid w:val="00F067E5"/>
    <w:rsid w:val="00F14864"/>
    <w:rsid w:val="00F15739"/>
    <w:rsid w:val="00F171EE"/>
    <w:rsid w:val="00F21A81"/>
    <w:rsid w:val="00F2207F"/>
    <w:rsid w:val="00F237C3"/>
    <w:rsid w:val="00F30314"/>
    <w:rsid w:val="00F43012"/>
    <w:rsid w:val="00F4533F"/>
    <w:rsid w:val="00F55CFD"/>
    <w:rsid w:val="00F76140"/>
    <w:rsid w:val="00FC3732"/>
    <w:rsid w:val="00FC7EED"/>
    <w:rsid w:val="00FE0F5D"/>
    <w:rsid w:val="00FE1195"/>
    <w:rsid w:val="00FE2FB8"/>
    <w:rsid w:val="00FE36B7"/>
    <w:rsid w:val="00FF0460"/>
    <w:rsid w:val="00FF574E"/>
  </w:rsids>
  <m:mathPr>
    <m:mathFont m:val="Cambria Math"/>
    <m:brkBin m:val="before"/>
    <m:brkBinSub m:val="--"/>
    <m:smallFrac m:val="0"/>
    <m:dispDef/>
    <m:lMargin m:val="0"/>
    <m:rMargin m:val="0"/>
    <m:defJc m:val="centerGroup"/>
    <m:wrapIndent m:val="1440"/>
    <m:intLim m:val="subSup"/>
    <m:naryLim m:val="undOvr"/>
  </m:mathPr>
  <w:themeFontLang w:val="en-GB" w:eastAsia="ko-KR"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EE36"/>
  <w15:chartTrackingRefBased/>
  <w15:docId w15:val="{19D7C3ED-E7C7-4F1D-976A-9E6C2E96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0BD"/>
    <w:rPr>
      <w:rFonts w:eastAsiaTheme="majorEastAsia" w:cstheme="majorBidi"/>
      <w:color w:val="272727" w:themeColor="text1" w:themeTint="D8"/>
    </w:rPr>
  </w:style>
  <w:style w:type="paragraph" w:styleId="Title">
    <w:name w:val="Title"/>
    <w:basedOn w:val="Normal"/>
    <w:next w:val="Normal"/>
    <w:link w:val="TitleChar"/>
    <w:uiPriority w:val="10"/>
    <w:qFormat/>
    <w:rsid w:val="001C3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0BD"/>
    <w:pPr>
      <w:spacing w:before="160"/>
      <w:jc w:val="center"/>
    </w:pPr>
    <w:rPr>
      <w:i/>
      <w:iCs/>
      <w:color w:val="404040" w:themeColor="text1" w:themeTint="BF"/>
    </w:rPr>
  </w:style>
  <w:style w:type="character" w:customStyle="1" w:styleId="QuoteChar">
    <w:name w:val="Quote Char"/>
    <w:basedOn w:val="DefaultParagraphFont"/>
    <w:link w:val="Quote"/>
    <w:uiPriority w:val="29"/>
    <w:rsid w:val="001C30BD"/>
    <w:rPr>
      <w:i/>
      <w:iCs/>
      <w:color w:val="404040" w:themeColor="text1" w:themeTint="BF"/>
    </w:rPr>
  </w:style>
  <w:style w:type="paragraph" w:styleId="ListParagraph">
    <w:name w:val="List Paragraph"/>
    <w:basedOn w:val="Normal"/>
    <w:uiPriority w:val="34"/>
    <w:qFormat/>
    <w:rsid w:val="001C30BD"/>
    <w:pPr>
      <w:ind w:left="720"/>
      <w:contextualSpacing/>
    </w:pPr>
  </w:style>
  <w:style w:type="character" w:styleId="IntenseEmphasis">
    <w:name w:val="Intense Emphasis"/>
    <w:basedOn w:val="DefaultParagraphFont"/>
    <w:uiPriority w:val="21"/>
    <w:qFormat/>
    <w:rsid w:val="001C30BD"/>
    <w:rPr>
      <w:i/>
      <w:iCs/>
      <w:color w:val="0F4761" w:themeColor="accent1" w:themeShade="BF"/>
    </w:rPr>
  </w:style>
  <w:style w:type="paragraph" w:styleId="IntenseQuote">
    <w:name w:val="Intense Quote"/>
    <w:basedOn w:val="Normal"/>
    <w:next w:val="Normal"/>
    <w:link w:val="IntenseQuoteChar"/>
    <w:uiPriority w:val="30"/>
    <w:qFormat/>
    <w:rsid w:val="001C3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0BD"/>
    <w:rPr>
      <w:i/>
      <w:iCs/>
      <w:color w:val="0F4761" w:themeColor="accent1" w:themeShade="BF"/>
    </w:rPr>
  </w:style>
  <w:style w:type="character" w:styleId="IntenseReference">
    <w:name w:val="Intense Reference"/>
    <w:basedOn w:val="DefaultParagraphFont"/>
    <w:uiPriority w:val="32"/>
    <w:qFormat/>
    <w:rsid w:val="001C30BD"/>
    <w:rPr>
      <w:b/>
      <w:bCs/>
      <w:smallCaps/>
      <w:color w:val="0F4761" w:themeColor="accent1" w:themeShade="BF"/>
      <w:spacing w:val="5"/>
    </w:rPr>
  </w:style>
  <w:style w:type="paragraph" w:styleId="Header">
    <w:name w:val="header"/>
    <w:basedOn w:val="Normal"/>
    <w:link w:val="HeaderChar"/>
    <w:uiPriority w:val="99"/>
    <w:unhideWhenUsed/>
    <w:rsid w:val="006F4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C5E"/>
  </w:style>
  <w:style w:type="paragraph" w:styleId="Footer">
    <w:name w:val="footer"/>
    <w:basedOn w:val="Normal"/>
    <w:link w:val="FooterChar"/>
    <w:uiPriority w:val="99"/>
    <w:unhideWhenUsed/>
    <w:rsid w:val="006F4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C5E"/>
  </w:style>
  <w:style w:type="paragraph" w:styleId="NormalWeb">
    <w:name w:val="Normal (Web)"/>
    <w:basedOn w:val="Normal"/>
    <w:uiPriority w:val="99"/>
    <w:semiHidden/>
    <w:unhideWhenUsed/>
    <w:rsid w:val="0048420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ull-right">
    <w:name w:val="pull-right"/>
    <w:basedOn w:val="DefaultParagraphFont"/>
    <w:rsid w:val="00484209"/>
  </w:style>
  <w:style w:type="paragraph" w:styleId="BalloonText">
    <w:name w:val="Balloon Text"/>
    <w:basedOn w:val="Normal"/>
    <w:link w:val="BalloonTextChar"/>
    <w:uiPriority w:val="99"/>
    <w:semiHidden/>
    <w:unhideWhenUsed/>
    <w:rsid w:val="00B53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0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47340">
      <w:bodyDiv w:val="1"/>
      <w:marLeft w:val="0"/>
      <w:marRight w:val="0"/>
      <w:marTop w:val="0"/>
      <w:marBottom w:val="0"/>
      <w:divBdr>
        <w:top w:val="none" w:sz="0" w:space="0" w:color="auto"/>
        <w:left w:val="none" w:sz="0" w:space="0" w:color="auto"/>
        <w:bottom w:val="none" w:sz="0" w:space="0" w:color="auto"/>
        <w:right w:val="none" w:sz="0" w:space="0" w:color="auto"/>
      </w:divBdr>
      <w:divsChild>
        <w:div w:id="1633562631">
          <w:marLeft w:val="0"/>
          <w:marRight w:val="0"/>
          <w:marTop w:val="300"/>
          <w:marBottom w:val="0"/>
          <w:divBdr>
            <w:top w:val="none" w:sz="0" w:space="0" w:color="auto"/>
            <w:left w:val="none" w:sz="0" w:space="0" w:color="auto"/>
            <w:bottom w:val="none" w:sz="0" w:space="0" w:color="auto"/>
            <w:right w:val="none" w:sz="0" w:space="0" w:color="auto"/>
          </w:divBdr>
        </w:div>
        <w:div w:id="30516029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mashbat otgonbayar</dc:creator>
  <cp:keywords/>
  <dc:description/>
  <cp:lastModifiedBy>DELL</cp:lastModifiedBy>
  <cp:revision>3</cp:revision>
  <cp:lastPrinted>2026-03-03T02:44:00Z</cp:lastPrinted>
  <dcterms:created xsi:type="dcterms:W3CDTF">2026-03-09T03:25:00Z</dcterms:created>
  <dcterms:modified xsi:type="dcterms:W3CDTF">2026-03-09T07:57:00Z</dcterms:modified>
</cp:coreProperties>
</file>